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3" w:type="dxa"/>
        <w:tblInd w:w="3808" w:type="dxa"/>
        <w:tblCellMar>
          <w:left w:w="28" w:type="dxa"/>
          <w:right w:w="28" w:type="dxa"/>
        </w:tblCellMar>
        <w:tblLook w:val="0000" w:firstRow="0" w:lastRow="0" w:firstColumn="0" w:lastColumn="0" w:noHBand="0" w:noVBand="0"/>
      </w:tblPr>
      <w:tblGrid>
        <w:gridCol w:w="1389"/>
        <w:gridCol w:w="397"/>
        <w:gridCol w:w="227"/>
        <w:gridCol w:w="2466"/>
        <w:gridCol w:w="397"/>
        <w:gridCol w:w="397"/>
        <w:gridCol w:w="340"/>
      </w:tblGrid>
      <w:tr w:rsidR="001347C3" w:rsidRPr="001347C3" w:rsidTr="001347C3">
        <w:trPr>
          <w:cantSplit/>
        </w:trPr>
        <w:tc>
          <w:tcPr>
            <w:tcW w:w="1389" w:type="dxa"/>
            <w:vAlign w:val="bottom"/>
          </w:tcPr>
          <w:p w:rsidR="007B09D0" w:rsidRPr="001347C3" w:rsidRDefault="007B09D0" w:rsidP="001347C3">
            <w:pPr>
              <w:autoSpaceDE w:val="0"/>
              <w:autoSpaceDN w:val="0"/>
            </w:pPr>
            <w:bookmarkStart w:id="0" w:name="_Toc320629792"/>
            <w:bookmarkStart w:id="1" w:name="_Toc320693574"/>
            <w:r w:rsidRPr="001347C3">
              <w:t>Утвержден “</w:t>
            </w:r>
          </w:p>
        </w:tc>
        <w:tc>
          <w:tcPr>
            <w:tcW w:w="397" w:type="dxa"/>
            <w:tcBorders>
              <w:top w:val="nil"/>
              <w:left w:val="nil"/>
              <w:bottom w:val="single" w:sz="4" w:space="0" w:color="auto"/>
              <w:right w:val="nil"/>
            </w:tcBorders>
            <w:vAlign w:val="bottom"/>
          </w:tcPr>
          <w:p w:rsidR="007B09D0" w:rsidRPr="001347C3" w:rsidRDefault="00B36B28" w:rsidP="001347C3">
            <w:pPr>
              <w:autoSpaceDE w:val="0"/>
              <w:autoSpaceDN w:val="0"/>
              <w:jc w:val="center"/>
              <w:rPr>
                <w:lang w:val="en-US"/>
              </w:rPr>
            </w:pPr>
            <w:r>
              <w:rPr>
                <w:lang w:val="en-US"/>
              </w:rPr>
              <w:t>14</w:t>
            </w:r>
          </w:p>
        </w:tc>
        <w:tc>
          <w:tcPr>
            <w:tcW w:w="227" w:type="dxa"/>
            <w:vAlign w:val="bottom"/>
          </w:tcPr>
          <w:p w:rsidR="007B09D0" w:rsidRPr="001347C3" w:rsidRDefault="007B09D0" w:rsidP="001347C3">
            <w:pPr>
              <w:autoSpaceDE w:val="0"/>
              <w:autoSpaceDN w:val="0"/>
              <w:jc w:val="right"/>
            </w:pPr>
            <w:r w:rsidRPr="001347C3">
              <w:t>”</w:t>
            </w:r>
          </w:p>
        </w:tc>
        <w:tc>
          <w:tcPr>
            <w:tcW w:w="2466"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мая</w:t>
            </w:r>
          </w:p>
        </w:tc>
        <w:tc>
          <w:tcPr>
            <w:tcW w:w="397" w:type="dxa"/>
            <w:vAlign w:val="bottom"/>
          </w:tcPr>
          <w:p w:rsidR="007B09D0" w:rsidRPr="001347C3" w:rsidRDefault="007B09D0" w:rsidP="001347C3">
            <w:pPr>
              <w:autoSpaceDE w:val="0"/>
              <w:autoSpaceDN w:val="0"/>
              <w:jc w:val="right"/>
            </w:pPr>
            <w:r w:rsidRPr="001347C3">
              <w:t>20</w:t>
            </w:r>
          </w:p>
        </w:tc>
        <w:tc>
          <w:tcPr>
            <w:tcW w:w="397"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lang w:val="en-US"/>
              </w:rPr>
              <w:t>20</w:t>
            </w:r>
          </w:p>
        </w:tc>
        <w:tc>
          <w:tcPr>
            <w:tcW w:w="340" w:type="dxa"/>
            <w:vAlign w:val="bottom"/>
          </w:tcPr>
          <w:p w:rsidR="007B09D0" w:rsidRPr="001347C3" w:rsidRDefault="007B09D0" w:rsidP="001347C3">
            <w:pPr>
              <w:autoSpaceDE w:val="0"/>
              <w:autoSpaceDN w:val="0"/>
              <w:ind w:left="57"/>
              <w:jc w:val="right"/>
            </w:pPr>
            <w:r w:rsidRPr="001347C3">
              <w:t>г.</w:t>
            </w:r>
          </w:p>
        </w:tc>
      </w:tr>
    </w:tbl>
    <w:p w:rsidR="007B09D0" w:rsidRPr="001347C3" w:rsidRDefault="007B09D0" w:rsidP="007B09D0">
      <w:pPr>
        <w:tabs>
          <w:tab w:val="left" w:pos="3600"/>
          <w:tab w:val="left" w:pos="3780"/>
        </w:tabs>
        <w:ind w:left="3960" w:hanging="180"/>
        <w:rPr>
          <w:u w:val="single"/>
        </w:rPr>
      </w:pPr>
      <w:r w:rsidRPr="001347C3">
        <w:rPr>
          <w:u w:val="single"/>
        </w:rPr>
        <w:t>Советом директоров Банка «Йошкар-Ола» ПАО)</w:t>
      </w:r>
    </w:p>
    <w:p w:rsidR="007B09D0" w:rsidRPr="001347C3" w:rsidRDefault="007B09D0" w:rsidP="007B09D0">
      <w:pPr>
        <w:ind w:left="2832" w:firstLine="708"/>
        <w:jc w:val="right"/>
        <w:rPr>
          <w:sz w:val="16"/>
          <w:szCs w:val="16"/>
        </w:rPr>
      </w:pPr>
      <w:r w:rsidRPr="001347C3">
        <w:rPr>
          <w:sz w:val="16"/>
          <w:szCs w:val="16"/>
        </w:rPr>
        <w:t>(уполномоченный орган управления кредитной организации -  эмитента,</w:t>
      </w:r>
    </w:p>
    <w:p w:rsidR="007B09D0" w:rsidRPr="001347C3" w:rsidRDefault="007B09D0" w:rsidP="007B09D0">
      <w:pPr>
        <w:tabs>
          <w:tab w:val="left" w:pos="5580"/>
        </w:tabs>
        <w:jc w:val="center"/>
      </w:pPr>
      <w:r w:rsidRPr="001347C3">
        <w:rPr>
          <w:sz w:val="16"/>
          <w:szCs w:val="16"/>
        </w:rPr>
        <w:t xml:space="preserve">                                         утвердивший ежеквартальный отчет)</w:t>
      </w:r>
    </w:p>
    <w:tbl>
      <w:tblPr>
        <w:tblW w:w="5604" w:type="dxa"/>
        <w:tblInd w:w="3780" w:type="dxa"/>
        <w:tblLayout w:type="fixed"/>
        <w:tblCellMar>
          <w:left w:w="28" w:type="dxa"/>
          <w:right w:w="28" w:type="dxa"/>
        </w:tblCellMar>
        <w:tblLook w:val="0000" w:firstRow="0" w:lastRow="0" w:firstColumn="0" w:lastColumn="0" w:noHBand="0" w:noVBand="0"/>
      </w:tblPr>
      <w:tblGrid>
        <w:gridCol w:w="1520"/>
        <w:gridCol w:w="397"/>
        <w:gridCol w:w="227"/>
        <w:gridCol w:w="1247"/>
        <w:gridCol w:w="369"/>
        <w:gridCol w:w="369"/>
        <w:gridCol w:w="624"/>
        <w:gridCol w:w="851"/>
      </w:tblGrid>
      <w:tr w:rsidR="007B09D0" w:rsidRPr="001347C3" w:rsidTr="001347C3">
        <w:trPr>
          <w:cantSplit/>
        </w:trPr>
        <w:tc>
          <w:tcPr>
            <w:tcW w:w="1520" w:type="dxa"/>
            <w:vAlign w:val="bottom"/>
          </w:tcPr>
          <w:p w:rsidR="007B09D0" w:rsidRPr="001347C3" w:rsidRDefault="007B09D0" w:rsidP="001347C3">
            <w:pPr>
              <w:autoSpaceDE w:val="0"/>
              <w:autoSpaceDN w:val="0"/>
              <w:jc w:val="right"/>
            </w:pPr>
            <w:r w:rsidRPr="001347C3">
              <w:t>Протокол от “</w:t>
            </w:r>
          </w:p>
        </w:tc>
        <w:tc>
          <w:tcPr>
            <w:tcW w:w="397" w:type="dxa"/>
            <w:tcBorders>
              <w:top w:val="nil"/>
              <w:left w:val="nil"/>
              <w:bottom w:val="single" w:sz="4" w:space="0" w:color="auto"/>
              <w:right w:val="nil"/>
            </w:tcBorders>
            <w:vAlign w:val="bottom"/>
          </w:tcPr>
          <w:p w:rsidR="007B09D0" w:rsidRPr="00B36B28" w:rsidRDefault="00B36B28" w:rsidP="001347C3">
            <w:pPr>
              <w:autoSpaceDE w:val="0"/>
              <w:autoSpaceDN w:val="0"/>
              <w:jc w:val="center"/>
              <w:rPr>
                <w:lang w:val="en-US"/>
              </w:rPr>
            </w:pPr>
            <w:r>
              <w:rPr>
                <w:lang w:val="en-US"/>
              </w:rPr>
              <w:t>14</w:t>
            </w:r>
          </w:p>
        </w:tc>
        <w:tc>
          <w:tcPr>
            <w:tcW w:w="227" w:type="dxa"/>
            <w:vAlign w:val="bottom"/>
          </w:tcPr>
          <w:p w:rsidR="007B09D0" w:rsidRPr="001347C3" w:rsidRDefault="007B09D0" w:rsidP="001347C3">
            <w:pPr>
              <w:autoSpaceDE w:val="0"/>
              <w:autoSpaceDN w:val="0"/>
              <w:jc w:val="right"/>
            </w:pPr>
            <w:r w:rsidRPr="001347C3">
              <w:t>”</w:t>
            </w:r>
          </w:p>
        </w:tc>
        <w:tc>
          <w:tcPr>
            <w:tcW w:w="1247"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мая</w:t>
            </w:r>
          </w:p>
        </w:tc>
        <w:tc>
          <w:tcPr>
            <w:tcW w:w="369" w:type="dxa"/>
            <w:vAlign w:val="bottom"/>
          </w:tcPr>
          <w:p w:rsidR="007B09D0" w:rsidRPr="001347C3" w:rsidRDefault="007B09D0" w:rsidP="001347C3">
            <w:pPr>
              <w:autoSpaceDE w:val="0"/>
              <w:autoSpaceDN w:val="0"/>
              <w:jc w:val="right"/>
            </w:pPr>
            <w:r w:rsidRPr="001347C3">
              <w:t>20</w:t>
            </w:r>
          </w:p>
        </w:tc>
        <w:tc>
          <w:tcPr>
            <w:tcW w:w="369"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lang w:val="en-US"/>
              </w:rPr>
              <w:t>20</w:t>
            </w:r>
          </w:p>
        </w:tc>
        <w:tc>
          <w:tcPr>
            <w:tcW w:w="624" w:type="dxa"/>
            <w:vAlign w:val="bottom"/>
          </w:tcPr>
          <w:p w:rsidR="007B09D0" w:rsidRPr="001347C3" w:rsidRDefault="007B09D0" w:rsidP="001347C3">
            <w:pPr>
              <w:autoSpaceDE w:val="0"/>
              <w:autoSpaceDN w:val="0"/>
              <w:jc w:val="right"/>
            </w:pPr>
            <w:r w:rsidRPr="001347C3">
              <w:t>г. №</w:t>
            </w:r>
          </w:p>
        </w:tc>
        <w:tc>
          <w:tcPr>
            <w:tcW w:w="851" w:type="dxa"/>
            <w:tcBorders>
              <w:top w:val="nil"/>
              <w:left w:val="nil"/>
              <w:bottom w:val="single" w:sz="4" w:space="0" w:color="auto"/>
              <w:right w:val="nil"/>
            </w:tcBorders>
            <w:vAlign w:val="bottom"/>
          </w:tcPr>
          <w:p w:rsidR="007B09D0" w:rsidRPr="00B36B28" w:rsidRDefault="00B36B28" w:rsidP="001347C3">
            <w:pPr>
              <w:autoSpaceDE w:val="0"/>
              <w:autoSpaceDN w:val="0"/>
              <w:jc w:val="center"/>
              <w:rPr>
                <w:lang w:val="en-US"/>
              </w:rPr>
            </w:pPr>
            <w:r>
              <w:rPr>
                <w:lang w:val="en-US"/>
              </w:rPr>
              <w:t>05</w:t>
            </w:r>
          </w:p>
        </w:tc>
      </w:tr>
    </w:tbl>
    <w:p w:rsidR="007B09D0" w:rsidRPr="001347C3" w:rsidRDefault="007B09D0" w:rsidP="007B09D0">
      <w:pPr>
        <w:tabs>
          <w:tab w:val="center" w:pos="4960"/>
          <w:tab w:val="right" w:pos="9921"/>
        </w:tabs>
        <w:spacing w:before="240" w:after="240"/>
        <w:jc w:val="right"/>
        <w:rPr>
          <w:b/>
          <w:bCs/>
          <w:sz w:val="36"/>
          <w:szCs w:val="36"/>
        </w:rPr>
      </w:pPr>
    </w:p>
    <w:p w:rsidR="007B09D0" w:rsidRPr="001347C3" w:rsidRDefault="007B09D0" w:rsidP="007B09D0">
      <w:pPr>
        <w:tabs>
          <w:tab w:val="center" w:pos="4960"/>
          <w:tab w:val="right" w:pos="9921"/>
        </w:tabs>
        <w:spacing w:before="240" w:after="240"/>
        <w:jc w:val="center"/>
        <w:rPr>
          <w:b/>
          <w:bCs/>
          <w:sz w:val="36"/>
          <w:szCs w:val="36"/>
        </w:rPr>
      </w:pPr>
    </w:p>
    <w:p w:rsidR="007B09D0" w:rsidRPr="001347C3" w:rsidRDefault="007B09D0" w:rsidP="007B09D0">
      <w:pPr>
        <w:tabs>
          <w:tab w:val="center" w:pos="4960"/>
          <w:tab w:val="right" w:pos="9921"/>
        </w:tabs>
        <w:spacing w:before="240" w:after="240"/>
        <w:jc w:val="center"/>
        <w:rPr>
          <w:b/>
          <w:bCs/>
          <w:sz w:val="36"/>
          <w:szCs w:val="36"/>
        </w:rPr>
      </w:pPr>
      <w:r w:rsidRPr="001347C3">
        <w:rPr>
          <w:b/>
          <w:bCs/>
          <w:sz w:val="36"/>
          <w:szCs w:val="36"/>
        </w:rPr>
        <w:t>ЕЖЕКВАРТАЛЬНЫЙ ОТЧЕТ</w:t>
      </w:r>
    </w:p>
    <w:p w:rsidR="007B09D0" w:rsidRPr="001347C3" w:rsidRDefault="007B09D0" w:rsidP="007B09D0">
      <w:pPr>
        <w:jc w:val="center"/>
      </w:pPr>
      <w:r w:rsidRPr="001347C3">
        <w:rPr>
          <w:b/>
          <w:bCs/>
          <w:sz w:val="30"/>
          <w:szCs w:val="30"/>
          <w:u w:val="single"/>
        </w:rPr>
        <w:t>Банк «Йошкар-Ола» (публичное акционерное общество)</w:t>
      </w:r>
    </w:p>
    <w:p w:rsidR="007B09D0" w:rsidRPr="001347C3" w:rsidRDefault="007B09D0" w:rsidP="007B09D0">
      <w:pPr>
        <w:pBdr>
          <w:top w:val="single" w:sz="4" w:space="1" w:color="auto"/>
        </w:pBdr>
        <w:spacing w:after="240"/>
        <w:jc w:val="center"/>
        <w:rPr>
          <w:sz w:val="18"/>
          <w:szCs w:val="18"/>
        </w:rPr>
      </w:pPr>
      <w:r w:rsidRPr="001347C3">
        <w:rPr>
          <w:sz w:val="18"/>
          <w:szCs w:val="18"/>
        </w:rPr>
        <w:t>(полное фирменное наименование кредитной организации -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1"/>
        <w:gridCol w:w="360"/>
        <w:gridCol w:w="360"/>
        <w:gridCol w:w="360"/>
        <w:gridCol w:w="360"/>
        <w:gridCol w:w="360"/>
        <w:gridCol w:w="360"/>
        <w:gridCol w:w="360"/>
      </w:tblGrid>
      <w:tr w:rsidR="007B09D0" w:rsidRPr="001347C3" w:rsidTr="001347C3">
        <w:trPr>
          <w:cantSplit/>
          <w:jc w:val="center"/>
        </w:trPr>
        <w:tc>
          <w:tcPr>
            <w:tcW w:w="4541" w:type="dxa"/>
            <w:tcBorders>
              <w:top w:val="nil"/>
              <w:left w:val="nil"/>
              <w:bottom w:val="nil"/>
              <w:right w:val="single" w:sz="4" w:space="0" w:color="auto"/>
            </w:tcBorders>
            <w:vAlign w:val="center"/>
          </w:tcPr>
          <w:p w:rsidR="007B09D0" w:rsidRPr="001347C3" w:rsidRDefault="007B09D0" w:rsidP="001347C3">
            <w:pPr>
              <w:autoSpaceDE w:val="0"/>
              <w:autoSpaceDN w:val="0"/>
              <w:rPr>
                <w:b/>
                <w:bCs/>
              </w:rPr>
            </w:pPr>
            <w:r w:rsidRPr="001347C3">
              <w:rPr>
                <w:b/>
                <w:bCs/>
              </w:rPr>
              <w:t>Код кредитной организации - эмитента:</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8</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2</w:t>
            </w:r>
          </w:p>
        </w:tc>
        <w:tc>
          <w:tcPr>
            <w:tcW w:w="360" w:type="dxa"/>
            <w:tcBorders>
              <w:top w:val="nil"/>
              <w:left w:val="single" w:sz="4" w:space="0" w:color="auto"/>
              <w:bottom w:val="nil"/>
              <w:right w:val="single" w:sz="4" w:space="0" w:color="auto"/>
            </w:tcBorders>
            <w:vAlign w:val="center"/>
          </w:tcPr>
          <w:p w:rsidR="007B09D0" w:rsidRPr="001347C3" w:rsidRDefault="007B09D0" w:rsidP="001347C3">
            <w:pPr>
              <w:autoSpaceDE w:val="0"/>
              <w:autoSpaceDN w:val="0"/>
              <w:jc w:val="center"/>
              <w:rPr>
                <w:b/>
                <w:bCs/>
              </w:rPr>
            </w:pPr>
            <w:r w:rsidRPr="001347C3">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rPr>
            </w:pPr>
            <w:r w:rsidRPr="001347C3">
              <w:rPr>
                <w:b/>
                <w:bCs/>
              </w:rPr>
              <w:t>В</w:t>
            </w:r>
          </w:p>
        </w:tc>
      </w:tr>
    </w:tbl>
    <w:p w:rsidR="007B09D0" w:rsidRPr="001347C3" w:rsidRDefault="007B09D0" w:rsidP="007B09D0">
      <w:pPr>
        <w:spacing w:after="240"/>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54"/>
        <w:gridCol w:w="680"/>
        <w:gridCol w:w="1729"/>
        <w:gridCol w:w="567"/>
        <w:gridCol w:w="852"/>
      </w:tblGrid>
      <w:tr w:rsidR="001347C3" w:rsidRPr="001347C3" w:rsidTr="001347C3">
        <w:trPr>
          <w:cantSplit/>
          <w:jc w:val="center"/>
        </w:trPr>
        <w:tc>
          <w:tcPr>
            <w:tcW w:w="454" w:type="dxa"/>
            <w:vAlign w:val="bottom"/>
          </w:tcPr>
          <w:p w:rsidR="007B09D0" w:rsidRPr="001347C3" w:rsidRDefault="007B09D0" w:rsidP="001347C3">
            <w:pPr>
              <w:autoSpaceDE w:val="0"/>
              <w:autoSpaceDN w:val="0"/>
              <w:rPr>
                <w:b/>
                <w:bCs/>
                <w:sz w:val="32"/>
                <w:szCs w:val="32"/>
              </w:rPr>
            </w:pPr>
            <w:r w:rsidRPr="001347C3">
              <w:rPr>
                <w:b/>
                <w:bCs/>
                <w:sz w:val="32"/>
                <w:szCs w:val="32"/>
              </w:rPr>
              <w:t>за</w:t>
            </w:r>
          </w:p>
        </w:tc>
        <w:tc>
          <w:tcPr>
            <w:tcW w:w="680" w:type="dxa"/>
            <w:tcBorders>
              <w:top w:val="nil"/>
              <w:left w:val="nil"/>
              <w:bottom w:val="single" w:sz="4" w:space="0" w:color="auto"/>
              <w:right w:val="nil"/>
            </w:tcBorders>
            <w:vAlign w:val="bottom"/>
          </w:tcPr>
          <w:p w:rsidR="007B09D0" w:rsidRPr="001347C3" w:rsidRDefault="007B09D0" w:rsidP="001347C3">
            <w:pPr>
              <w:autoSpaceDE w:val="0"/>
              <w:autoSpaceDN w:val="0"/>
              <w:jc w:val="center"/>
              <w:rPr>
                <w:b/>
                <w:bCs/>
                <w:sz w:val="32"/>
                <w:szCs w:val="32"/>
                <w:lang w:val="en-US"/>
              </w:rPr>
            </w:pPr>
            <w:r w:rsidRPr="001347C3">
              <w:rPr>
                <w:b/>
                <w:bCs/>
                <w:sz w:val="32"/>
                <w:szCs w:val="32"/>
                <w:lang w:val="en-US"/>
              </w:rPr>
              <w:t>I</w:t>
            </w:r>
          </w:p>
        </w:tc>
        <w:tc>
          <w:tcPr>
            <w:tcW w:w="1729" w:type="dxa"/>
            <w:vAlign w:val="bottom"/>
          </w:tcPr>
          <w:p w:rsidR="007B09D0" w:rsidRPr="001347C3" w:rsidRDefault="007B09D0" w:rsidP="001347C3">
            <w:pPr>
              <w:autoSpaceDE w:val="0"/>
              <w:autoSpaceDN w:val="0"/>
              <w:jc w:val="right"/>
              <w:rPr>
                <w:b/>
                <w:bCs/>
                <w:sz w:val="32"/>
                <w:szCs w:val="32"/>
              </w:rPr>
            </w:pPr>
            <w:r w:rsidRPr="001347C3">
              <w:rPr>
                <w:b/>
                <w:bCs/>
                <w:sz w:val="32"/>
                <w:szCs w:val="32"/>
              </w:rPr>
              <w:t>квартал 20</w:t>
            </w:r>
          </w:p>
        </w:tc>
        <w:tc>
          <w:tcPr>
            <w:tcW w:w="567" w:type="dxa"/>
            <w:tcBorders>
              <w:top w:val="nil"/>
              <w:left w:val="nil"/>
              <w:bottom w:val="single" w:sz="4" w:space="0" w:color="auto"/>
              <w:right w:val="nil"/>
            </w:tcBorders>
            <w:vAlign w:val="bottom"/>
          </w:tcPr>
          <w:p w:rsidR="007B09D0" w:rsidRPr="001347C3" w:rsidRDefault="007B09D0" w:rsidP="001347C3">
            <w:pPr>
              <w:autoSpaceDE w:val="0"/>
              <w:autoSpaceDN w:val="0"/>
              <w:rPr>
                <w:b/>
                <w:bCs/>
                <w:sz w:val="32"/>
                <w:szCs w:val="32"/>
              </w:rPr>
            </w:pPr>
            <w:r w:rsidRPr="001347C3">
              <w:rPr>
                <w:b/>
                <w:bCs/>
                <w:sz w:val="32"/>
                <w:szCs w:val="32"/>
                <w:lang w:val="en-US"/>
              </w:rPr>
              <w:t>20</w:t>
            </w:r>
          </w:p>
        </w:tc>
        <w:tc>
          <w:tcPr>
            <w:tcW w:w="852" w:type="dxa"/>
            <w:vAlign w:val="bottom"/>
          </w:tcPr>
          <w:p w:rsidR="007B09D0" w:rsidRPr="001347C3" w:rsidRDefault="007B09D0" w:rsidP="001347C3">
            <w:pPr>
              <w:autoSpaceDE w:val="0"/>
              <w:autoSpaceDN w:val="0"/>
              <w:ind w:left="57"/>
              <w:rPr>
                <w:b/>
                <w:bCs/>
                <w:sz w:val="32"/>
                <w:szCs w:val="32"/>
              </w:rPr>
            </w:pPr>
            <w:r w:rsidRPr="001347C3">
              <w:rPr>
                <w:b/>
                <w:bCs/>
                <w:sz w:val="32"/>
                <w:szCs w:val="32"/>
              </w:rPr>
              <w:t>года</w:t>
            </w:r>
          </w:p>
        </w:tc>
      </w:tr>
    </w:tbl>
    <w:p w:rsidR="007B09D0" w:rsidRPr="001347C3" w:rsidRDefault="007B09D0" w:rsidP="007B09D0">
      <w:pPr>
        <w:spacing w:before="240"/>
      </w:pPr>
      <w:r w:rsidRPr="001347C3">
        <w:t xml:space="preserve">Адрес кредитной организации - эмитента: </w:t>
      </w:r>
    </w:p>
    <w:p w:rsidR="007B09D0" w:rsidRPr="001347C3" w:rsidRDefault="007B09D0" w:rsidP="007B09D0">
      <w:r w:rsidRPr="001347C3">
        <w:t xml:space="preserve">ул. Панфилова, д. </w:t>
      </w:r>
      <w:smartTag w:uri="urn:schemas-microsoft-com:office:smarttags" w:element="metricconverter">
        <w:smartTagPr>
          <w:attr w:name="ProductID" w:val="39 г"/>
        </w:smartTagPr>
        <w:r w:rsidRPr="001347C3">
          <w:t>39 г</w:t>
        </w:r>
      </w:smartTag>
      <w:r w:rsidRPr="001347C3">
        <w:t>, г. Йошкар-Ола, Республика Марий Эл, 424006</w:t>
      </w:r>
    </w:p>
    <w:p w:rsidR="007B09D0" w:rsidRPr="001347C3" w:rsidRDefault="007B09D0" w:rsidP="007B09D0">
      <w:pPr>
        <w:pBdr>
          <w:top w:val="single" w:sz="4" w:space="1" w:color="auto"/>
        </w:pBdr>
        <w:spacing w:after="120"/>
        <w:jc w:val="center"/>
        <w:rPr>
          <w:sz w:val="20"/>
          <w:szCs w:val="20"/>
        </w:rPr>
      </w:pPr>
      <w:r w:rsidRPr="001347C3">
        <w:rPr>
          <w:sz w:val="20"/>
          <w:szCs w:val="20"/>
        </w:rPr>
        <w:t>(адрес кредитной организации -  эмитента, указанный в едином государственном реестре юридических лиц, по которому находится орган или представитель кредитной организации - эмитента)</w:t>
      </w:r>
    </w:p>
    <w:p w:rsidR="007B09D0" w:rsidRPr="001347C3" w:rsidRDefault="007B09D0" w:rsidP="007B09D0">
      <w:pPr>
        <w:spacing w:after="240"/>
        <w:ind w:firstLine="567"/>
        <w:jc w:val="both"/>
      </w:pPr>
      <w:r w:rsidRPr="001347C3">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96"/>
        <w:gridCol w:w="329"/>
        <w:gridCol w:w="202"/>
        <w:gridCol w:w="28"/>
        <w:gridCol w:w="322"/>
        <w:gridCol w:w="880"/>
        <w:gridCol w:w="161"/>
        <w:gridCol w:w="360"/>
        <w:gridCol w:w="227"/>
        <w:gridCol w:w="133"/>
        <w:gridCol w:w="1980"/>
        <w:gridCol w:w="1139"/>
        <w:gridCol w:w="283"/>
        <w:gridCol w:w="1276"/>
        <w:gridCol w:w="283"/>
        <w:gridCol w:w="1843"/>
        <w:gridCol w:w="36"/>
        <w:gridCol w:w="108"/>
      </w:tblGrid>
      <w:tr w:rsidR="001347C3" w:rsidRPr="001347C3" w:rsidTr="001347C3">
        <w:trPr>
          <w:cantSplit/>
          <w:trHeight w:val="360"/>
        </w:trPr>
        <w:tc>
          <w:tcPr>
            <w:tcW w:w="170" w:type="dxa"/>
            <w:tcBorders>
              <w:top w:val="single" w:sz="4" w:space="0" w:color="auto"/>
              <w:left w:val="single" w:sz="4" w:space="0" w:color="auto"/>
              <w:bottom w:val="nil"/>
              <w:right w:val="nil"/>
            </w:tcBorders>
            <w:vAlign w:val="bottom"/>
          </w:tcPr>
          <w:p w:rsidR="007B09D0" w:rsidRPr="001347C3" w:rsidRDefault="007B09D0" w:rsidP="001347C3">
            <w:pPr>
              <w:autoSpaceDE w:val="0"/>
              <w:autoSpaceDN w:val="0"/>
              <w:ind w:left="57"/>
            </w:pPr>
          </w:p>
        </w:tc>
        <w:tc>
          <w:tcPr>
            <w:tcW w:w="5857" w:type="dxa"/>
            <w:gridSpan w:val="12"/>
            <w:tcBorders>
              <w:top w:val="single" w:sz="4" w:space="0" w:color="auto"/>
              <w:left w:val="nil"/>
              <w:bottom w:val="single" w:sz="4" w:space="0" w:color="auto"/>
              <w:right w:val="nil"/>
            </w:tcBorders>
            <w:vAlign w:val="bottom"/>
          </w:tcPr>
          <w:p w:rsidR="007B09D0" w:rsidRPr="001347C3" w:rsidRDefault="007B09D0" w:rsidP="001347C3">
            <w:pPr>
              <w:autoSpaceDE w:val="0"/>
              <w:autoSpaceDN w:val="0"/>
            </w:pPr>
            <w:r w:rsidRPr="001347C3">
              <w:t>Президент Банка «Йошкар-Ола» (ПАО)</w:t>
            </w:r>
          </w:p>
        </w:tc>
        <w:tc>
          <w:tcPr>
            <w:tcW w:w="283" w:type="dxa"/>
            <w:tcBorders>
              <w:top w:val="single" w:sz="4" w:space="0" w:color="auto"/>
              <w:left w:val="nil"/>
              <w:bottom w:val="nil"/>
              <w:right w:val="nil"/>
            </w:tcBorders>
            <w:vAlign w:val="bottom"/>
          </w:tcPr>
          <w:p w:rsidR="007B09D0" w:rsidRPr="001347C3" w:rsidRDefault="007B09D0" w:rsidP="001347C3">
            <w:pPr>
              <w:autoSpaceDE w:val="0"/>
              <w:autoSpaceDN w:val="0"/>
            </w:pPr>
          </w:p>
        </w:tc>
        <w:tc>
          <w:tcPr>
            <w:tcW w:w="1276" w:type="dxa"/>
            <w:tcBorders>
              <w:top w:val="single" w:sz="4" w:space="0" w:color="auto"/>
              <w:left w:val="nil"/>
              <w:bottom w:val="single" w:sz="4" w:space="0" w:color="auto"/>
              <w:right w:val="nil"/>
            </w:tcBorders>
            <w:vAlign w:val="bottom"/>
          </w:tcPr>
          <w:p w:rsidR="007B09D0" w:rsidRPr="001347C3" w:rsidRDefault="007B09D0" w:rsidP="001347C3">
            <w:pPr>
              <w:autoSpaceDE w:val="0"/>
              <w:autoSpaceDN w:val="0"/>
              <w:jc w:val="center"/>
            </w:pPr>
          </w:p>
        </w:tc>
        <w:tc>
          <w:tcPr>
            <w:tcW w:w="283" w:type="dxa"/>
            <w:tcBorders>
              <w:top w:val="single" w:sz="4" w:space="0" w:color="auto"/>
              <w:left w:val="nil"/>
              <w:bottom w:val="nil"/>
              <w:right w:val="nil"/>
            </w:tcBorders>
            <w:vAlign w:val="bottom"/>
          </w:tcPr>
          <w:p w:rsidR="007B09D0" w:rsidRPr="001347C3" w:rsidRDefault="007B09D0" w:rsidP="001347C3">
            <w:pPr>
              <w:autoSpaceDE w:val="0"/>
              <w:autoSpaceDN w:val="0"/>
            </w:pPr>
          </w:p>
        </w:tc>
        <w:tc>
          <w:tcPr>
            <w:tcW w:w="1843" w:type="dxa"/>
            <w:tcBorders>
              <w:top w:val="single" w:sz="4" w:space="0" w:color="auto"/>
              <w:left w:val="nil"/>
              <w:bottom w:val="single" w:sz="4" w:space="0" w:color="auto"/>
              <w:right w:val="nil"/>
            </w:tcBorders>
            <w:vAlign w:val="bottom"/>
          </w:tcPr>
          <w:p w:rsidR="007B09D0" w:rsidRPr="001347C3" w:rsidRDefault="007B09D0" w:rsidP="001347C3">
            <w:pPr>
              <w:autoSpaceDE w:val="0"/>
              <w:autoSpaceDN w:val="0"/>
              <w:jc w:val="center"/>
            </w:pPr>
            <w:r w:rsidRPr="001347C3">
              <w:t>Кулалаева О.Г.</w:t>
            </w:r>
          </w:p>
        </w:tc>
        <w:tc>
          <w:tcPr>
            <w:tcW w:w="144" w:type="dxa"/>
            <w:gridSpan w:val="2"/>
            <w:tcBorders>
              <w:top w:val="single" w:sz="4" w:space="0" w:color="auto"/>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cantSplit/>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(наименование должности руководителя кредитной организации - эмитента)</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276"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(подпись)</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843"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lang w:val="en-US"/>
              </w:rPr>
              <w:t>(</w:t>
            </w:r>
            <w:r w:rsidRPr="001347C3">
              <w:rPr>
                <w:sz w:val="18"/>
                <w:szCs w:val="18"/>
              </w:rPr>
              <w:t>И.О. Фамилия)</w:t>
            </w:r>
          </w:p>
        </w:tc>
        <w:tc>
          <w:tcPr>
            <w:tcW w:w="144" w:type="dxa"/>
            <w:gridSpan w:val="2"/>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cantSplit/>
        </w:trPr>
        <w:tc>
          <w:tcPr>
            <w:tcW w:w="266" w:type="dxa"/>
            <w:gridSpan w:val="2"/>
            <w:tcBorders>
              <w:top w:val="nil"/>
              <w:left w:val="single" w:sz="4" w:space="0" w:color="auto"/>
              <w:bottom w:val="nil"/>
              <w:right w:val="nil"/>
            </w:tcBorders>
            <w:vAlign w:val="bottom"/>
          </w:tcPr>
          <w:p w:rsidR="007B09D0" w:rsidRPr="001347C3" w:rsidRDefault="007B09D0" w:rsidP="001347C3">
            <w:pPr>
              <w:autoSpaceDE w:val="0"/>
              <w:autoSpaceDN w:val="0"/>
              <w:ind w:left="57"/>
              <w:jc w:val="right"/>
            </w:pPr>
            <w:r w:rsidRPr="001347C3">
              <w:t>“</w:t>
            </w:r>
          </w:p>
        </w:tc>
        <w:tc>
          <w:tcPr>
            <w:tcW w:w="329" w:type="dxa"/>
            <w:tcBorders>
              <w:top w:val="nil"/>
              <w:left w:val="nil"/>
              <w:bottom w:val="single" w:sz="4" w:space="0" w:color="auto"/>
              <w:right w:val="nil"/>
            </w:tcBorders>
            <w:vAlign w:val="bottom"/>
          </w:tcPr>
          <w:p w:rsidR="007B09D0" w:rsidRPr="00B36B28" w:rsidRDefault="00B36B28" w:rsidP="001347C3">
            <w:pPr>
              <w:autoSpaceDE w:val="0"/>
              <w:autoSpaceDN w:val="0"/>
              <w:jc w:val="center"/>
              <w:rPr>
                <w:lang w:val="en-US"/>
              </w:rPr>
            </w:pPr>
            <w:r>
              <w:rPr>
                <w:lang w:val="en-US"/>
              </w:rPr>
              <w:t>14</w:t>
            </w:r>
            <w:bookmarkStart w:id="2" w:name="_GoBack"/>
            <w:bookmarkEnd w:id="2"/>
          </w:p>
        </w:tc>
        <w:tc>
          <w:tcPr>
            <w:tcW w:w="230" w:type="dxa"/>
            <w:gridSpan w:val="2"/>
            <w:tcBorders>
              <w:top w:val="nil"/>
              <w:left w:val="nil"/>
              <w:bottom w:val="nil"/>
              <w:right w:val="nil"/>
            </w:tcBorders>
            <w:vAlign w:val="bottom"/>
          </w:tcPr>
          <w:p w:rsidR="007B09D0" w:rsidRPr="001347C3" w:rsidRDefault="007B09D0" w:rsidP="001347C3">
            <w:pPr>
              <w:autoSpaceDE w:val="0"/>
              <w:autoSpaceDN w:val="0"/>
            </w:pPr>
            <w:r w:rsidRPr="001347C3">
              <w:t>”</w:t>
            </w:r>
          </w:p>
        </w:tc>
        <w:tc>
          <w:tcPr>
            <w:tcW w:w="1363" w:type="dxa"/>
            <w:gridSpan w:val="3"/>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мая</w:t>
            </w:r>
          </w:p>
        </w:tc>
        <w:tc>
          <w:tcPr>
            <w:tcW w:w="360" w:type="dxa"/>
            <w:tcBorders>
              <w:top w:val="nil"/>
              <w:left w:val="nil"/>
              <w:bottom w:val="nil"/>
              <w:right w:val="nil"/>
            </w:tcBorders>
            <w:vAlign w:val="bottom"/>
          </w:tcPr>
          <w:p w:rsidR="007B09D0" w:rsidRPr="001347C3" w:rsidRDefault="007B09D0" w:rsidP="001347C3">
            <w:pPr>
              <w:autoSpaceDE w:val="0"/>
              <w:autoSpaceDN w:val="0"/>
              <w:jc w:val="right"/>
            </w:pPr>
            <w:r w:rsidRPr="001347C3">
              <w:t>20</w:t>
            </w:r>
          </w:p>
        </w:tc>
        <w:tc>
          <w:tcPr>
            <w:tcW w:w="360" w:type="dxa"/>
            <w:gridSpan w:val="2"/>
            <w:tcBorders>
              <w:top w:val="nil"/>
              <w:left w:val="nil"/>
              <w:bottom w:val="single" w:sz="4" w:space="0" w:color="auto"/>
              <w:right w:val="nil"/>
            </w:tcBorders>
            <w:vAlign w:val="bottom"/>
          </w:tcPr>
          <w:p w:rsidR="007B09D0" w:rsidRPr="001347C3" w:rsidRDefault="007B09D0" w:rsidP="001347C3">
            <w:pPr>
              <w:autoSpaceDE w:val="0"/>
              <w:autoSpaceDN w:val="0"/>
              <w:rPr>
                <w:lang w:val="en-US"/>
              </w:rPr>
            </w:pPr>
            <w:r w:rsidRPr="001347C3">
              <w:rPr>
                <w:lang w:val="en-US"/>
              </w:rPr>
              <w:t>20</w:t>
            </w:r>
          </w:p>
        </w:tc>
        <w:tc>
          <w:tcPr>
            <w:tcW w:w="6948" w:type="dxa"/>
            <w:gridSpan w:val="8"/>
            <w:tcBorders>
              <w:top w:val="nil"/>
              <w:left w:val="nil"/>
              <w:bottom w:val="nil"/>
              <w:right w:val="single" w:sz="4" w:space="0" w:color="auto"/>
            </w:tcBorders>
            <w:vAlign w:val="bottom"/>
          </w:tcPr>
          <w:p w:rsidR="007B09D0" w:rsidRPr="001347C3" w:rsidRDefault="007B09D0" w:rsidP="001347C3">
            <w:pPr>
              <w:autoSpaceDE w:val="0"/>
              <w:autoSpaceDN w:val="0"/>
              <w:ind w:left="57"/>
            </w:pPr>
            <w:r w:rsidRPr="001347C3">
              <w:t>г.</w:t>
            </w:r>
          </w:p>
        </w:tc>
      </w:tr>
      <w:tr w:rsidR="001347C3" w:rsidRPr="001347C3" w:rsidTr="001347C3">
        <w:trPr>
          <w:cantSplit/>
          <w:trHeight w:val="360"/>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pPr>
          </w:p>
        </w:tc>
        <w:tc>
          <w:tcPr>
            <w:tcW w:w="5857" w:type="dxa"/>
            <w:gridSpan w:val="12"/>
            <w:tcBorders>
              <w:top w:val="nil"/>
              <w:left w:val="nil"/>
              <w:bottom w:val="single" w:sz="4" w:space="0" w:color="auto"/>
              <w:right w:val="nil"/>
            </w:tcBorders>
            <w:vAlign w:val="bottom"/>
          </w:tcPr>
          <w:p w:rsidR="007B09D0" w:rsidRPr="001347C3" w:rsidRDefault="007B09D0" w:rsidP="001347C3">
            <w:pPr>
              <w:autoSpaceDE w:val="0"/>
              <w:autoSpaceDN w:val="0"/>
            </w:pPr>
            <w:r w:rsidRPr="001347C3">
              <w:t>Главный бухгалтер</w:t>
            </w:r>
          </w:p>
          <w:p w:rsidR="007B09D0" w:rsidRPr="001347C3" w:rsidRDefault="007B09D0" w:rsidP="001347C3">
            <w:pPr>
              <w:autoSpaceDE w:val="0"/>
              <w:autoSpaceDN w:val="0"/>
            </w:pPr>
            <w:r w:rsidRPr="001347C3">
              <w:t>Банка «Йошкар-Ола» (ПАО)</w:t>
            </w:r>
          </w:p>
        </w:tc>
        <w:tc>
          <w:tcPr>
            <w:tcW w:w="283" w:type="dxa"/>
            <w:tcBorders>
              <w:top w:val="nil"/>
              <w:left w:val="nil"/>
              <w:bottom w:val="nil"/>
              <w:right w:val="nil"/>
            </w:tcBorders>
            <w:vAlign w:val="bottom"/>
          </w:tcPr>
          <w:p w:rsidR="007B09D0" w:rsidRPr="001347C3" w:rsidRDefault="007B09D0" w:rsidP="001347C3">
            <w:pPr>
              <w:autoSpaceDE w:val="0"/>
              <w:autoSpaceDN w:val="0"/>
            </w:pPr>
          </w:p>
        </w:tc>
        <w:tc>
          <w:tcPr>
            <w:tcW w:w="1276" w:type="dxa"/>
            <w:tcBorders>
              <w:top w:val="nil"/>
              <w:left w:val="nil"/>
              <w:bottom w:val="single" w:sz="4" w:space="0" w:color="auto"/>
              <w:right w:val="nil"/>
            </w:tcBorders>
            <w:vAlign w:val="bottom"/>
          </w:tcPr>
          <w:p w:rsidR="007B09D0" w:rsidRPr="001347C3" w:rsidRDefault="007B09D0" w:rsidP="001347C3">
            <w:pPr>
              <w:autoSpaceDE w:val="0"/>
              <w:autoSpaceDN w:val="0"/>
              <w:jc w:val="center"/>
            </w:pPr>
          </w:p>
        </w:tc>
        <w:tc>
          <w:tcPr>
            <w:tcW w:w="283" w:type="dxa"/>
            <w:tcBorders>
              <w:top w:val="nil"/>
              <w:left w:val="nil"/>
              <w:bottom w:val="nil"/>
              <w:right w:val="nil"/>
            </w:tcBorders>
            <w:vAlign w:val="bottom"/>
          </w:tcPr>
          <w:p w:rsidR="007B09D0" w:rsidRPr="001347C3" w:rsidRDefault="007B09D0" w:rsidP="001347C3">
            <w:pPr>
              <w:autoSpaceDE w:val="0"/>
              <w:autoSpaceDN w:val="0"/>
            </w:pPr>
          </w:p>
        </w:tc>
        <w:tc>
          <w:tcPr>
            <w:tcW w:w="1843"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Москвичева О.В.</w:t>
            </w:r>
          </w:p>
        </w:tc>
        <w:tc>
          <w:tcPr>
            <w:tcW w:w="144" w:type="dxa"/>
            <w:gridSpan w:val="2"/>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cantSplit/>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(наименование должности лица, осуществляющего функции</w:t>
            </w:r>
            <w:r w:rsidRPr="001347C3">
              <w:rPr>
                <w:sz w:val="16"/>
                <w:szCs w:val="16"/>
              </w:rPr>
              <w:br/>
              <w:t>главного бухгалтера кредитной организации - эмитента)</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276"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(подпись)</w:t>
            </w:r>
            <w:r w:rsidRPr="001347C3">
              <w:rPr>
                <w:sz w:val="18"/>
                <w:szCs w:val="18"/>
              </w:rPr>
              <w:br/>
              <w:t>М.П.</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843"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lang w:val="en-US"/>
              </w:rPr>
              <w:t>(</w:t>
            </w:r>
            <w:r w:rsidRPr="001347C3">
              <w:rPr>
                <w:sz w:val="18"/>
                <w:szCs w:val="18"/>
              </w:rPr>
              <w:t>И.О. Фамилия)</w:t>
            </w:r>
          </w:p>
        </w:tc>
        <w:tc>
          <w:tcPr>
            <w:tcW w:w="144" w:type="dxa"/>
            <w:gridSpan w:val="2"/>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cantSplit/>
        </w:trPr>
        <w:tc>
          <w:tcPr>
            <w:tcW w:w="266" w:type="dxa"/>
            <w:gridSpan w:val="2"/>
            <w:tcBorders>
              <w:top w:val="nil"/>
              <w:left w:val="single" w:sz="4" w:space="0" w:color="auto"/>
              <w:bottom w:val="nil"/>
              <w:right w:val="nil"/>
            </w:tcBorders>
            <w:vAlign w:val="bottom"/>
          </w:tcPr>
          <w:p w:rsidR="007B09D0" w:rsidRPr="001347C3" w:rsidRDefault="007B09D0" w:rsidP="001347C3">
            <w:pPr>
              <w:autoSpaceDE w:val="0"/>
              <w:autoSpaceDN w:val="0"/>
              <w:ind w:left="57"/>
              <w:jc w:val="right"/>
            </w:pPr>
            <w:r w:rsidRPr="001347C3">
              <w:t>“</w:t>
            </w:r>
          </w:p>
        </w:tc>
        <w:tc>
          <w:tcPr>
            <w:tcW w:w="329" w:type="dxa"/>
            <w:tcBorders>
              <w:top w:val="nil"/>
              <w:left w:val="nil"/>
              <w:bottom w:val="single" w:sz="4" w:space="0" w:color="auto"/>
              <w:right w:val="nil"/>
            </w:tcBorders>
            <w:vAlign w:val="bottom"/>
          </w:tcPr>
          <w:p w:rsidR="007B09D0" w:rsidRPr="00B36B28" w:rsidRDefault="00B36B28" w:rsidP="001347C3">
            <w:pPr>
              <w:autoSpaceDE w:val="0"/>
              <w:autoSpaceDN w:val="0"/>
              <w:jc w:val="center"/>
              <w:rPr>
                <w:lang w:val="en-US"/>
              </w:rPr>
            </w:pPr>
            <w:r>
              <w:rPr>
                <w:lang w:val="en-US"/>
              </w:rPr>
              <w:t>14</w:t>
            </w:r>
          </w:p>
        </w:tc>
        <w:tc>
          <w:tcPr>
            <w:tcW w:w="230" w:type="dxa"/>
            <w:gridSpan w:val="2"/>
            <w:tcBorders>
              <w:top w:val="nil"/>
              <w:left w:val="nil"/>
              <w:bottom w:val="nil"/>
              <w:right w:val="nil"/>
            </w:tcBorders>
            <w:vAlign w:val="bottom"/>
          </w:tcPr>
          <w:p w:rsidR="007B09D0" w:rsidRPr="001347C3" w:rsidRDefault="007B09D0" w:rsidP="001347C3">
            <w:pPr>
              <w:autoSpaceDE w:val="0"/>
              <w:autoSpaceDN w:val="0"/>
            </w:pPr>
            <w:r w:rsidRPr="001347C3">
              <w:t>”</w:t>
            </w:r>
          </w:p>
        </w:tc>
        <w:tc>
          <w:tcPr>
            <w:tcW w:w="1363" w:type="dxa"/>
            <w:gridSpan w:val="3"/>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мая</w:t>
            </w:r>
          </w:p>
        </w:tc>
        <w:tc>
          <w:tcPr>
            <w:tcW w:w="360" w:type="dxa"/>
            <w:tcBorders>
              <w:top w:val="nil"/>
              <w:left w:val="nil"/>
              <w:bottom w:val="nil"/>
              <w:right w:val="nil"/>
            </w:tcBorders>
            <w:vAlign w:val="bottom"/>
          </w:tcPr>
          <w:p w:rsidR="007B09D0" w:rsidRPr="001347C3" w:rsidRDefault="007B09D0" w:rsidP="001347C3">
            <w:pPr>
              <w:autoSpaceDE w:val="0"/>
              <w:autoSpaceDN w:val="0"/>
              <w:jc w:val="right"/>
            </w:pPr>
            <w:r w:rsidRPr="001347C3">
              <w:t>20</w:t>
            </w:r>
          </w:p>
        </w:tc>
        <w:tc>
          <w:tcPr>
            <w:tcW w:w="360" w:type="dxa"/>
            <w:gridSpan w:val="2"/>
            <w:tcBorders>
              <w:top w:val="nil"/>
              <w:left w:val="nil"/>
              <w:bottom w:val="single" w:sz="4" w:space="0" w:color="auto"/>
              <w:right w:val="nil"/>
            </w:tcBorders>
            <w:vAlign w:val="bottom"/>
          </w:tcPr>
          <w:p w:rsidR="007B09D0" w:rsidRPr="001347C3" w:rsidRDefault="007B09D0" w:rsidP="001347C3">
            <w:pPr>
              <w:autoSpaceDE w:val="0"/>
              <w:autoSpaceDN w:val="0"/>
            </w:pPr>
            <w:r w:rsidRPr="001347C3">
              <w:t>20</w:t>
            </w:r>
          </w:p>
        </w:tc>
        <w:tc>
          <w:tcPr>
            <w:tcW w:w="6948" w:type="dxa"/>
            <w:gridSpan w:val="8"/>
            <w:tcBorders>
              <w:top w:val="nil"/>
              <w:left w:val="nil"/>
              <w:bottom w:val="nil"/>
              <w:right w:val="single" w:sz="4" w:space="0" w:color="auto"/>
            </w:tcBorders>
            <w:vAlign w:val="bottom"/>
          </w:tcPr>
          <w:p w:rsidR="007B09D0" w:rsidRPr="001347C3" w:rsidRDefault="007B09D0" w:rsidP="001347C3">
            <w:pPr>
              <w:autoSpaceDE w:val="0"/>
              <w:autoSpaceDN w:val="0"/>
              <w:ind w:left="57"/>
            </w:pPr>
            <w:r w:rsidRPr="001347C3">
              <w:t>г.</w:t>
            </w:r>
          </w:p>
        </w:tc>
      </w:tr>
      <w:tr w:rsidR="001347C3" w:rsidRPr="001347C3" w:rsidTr="001347C3">
        <w:trPr>
          <w:cantSplit/>
        </w:trPr>
        <w:tc>
          <w:tcPr>
            <w:tcW w:w="9856" w:type="dxa"/>
            <w:gridSpan w:val="19"/>
            <w:tcBorders>
              <w:top w:val="nil"/>
              <w:left w:val="single" w:sz="4" w:space="0" w:color="auto"/>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trHeight w:val="400"/>
        </w:trPr>
        <w:tc>
          <w:tcPr>
            <w:tcW w:w="2027" w:type="dxa"/>
            <w:gridSpan w:val="7"/>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Контактное лицо:</w:t>
            </w:r>
          </w:p>
        </w:tc>
        <w:tc>
          <w:tcPr>
            <w:tcW w:w="7721" w:type="dxa"/>
            <w:gridSpan w:val="11"/>
            <w:tcBorders>
              <w:top w:val="nil"/>
              <w:left w:val="nil"/>
              <w:bottom w:val="single" w:sz="4" w:space="0" w:color="auto"/>
              <w:right w:val="nil"/>
            </w:tcBorders>
            <w:vAlign w:val="bottom"/>
          </w:tcPr>
          <w:p w:rsidR="007B09D0" w:rsidRPr="001347C3" w:rsidRDefault="007B09D0" w:rsidP="001347C3">
            <w:pPr>
              <w:autoSpaceDE w:val="0"/>
              <w:autoSpaceDN w:val="0"/>
            </w:pPr>
            <w:r w:rsidRPr="001347C3">
              <w:rPr>
                <w:u w:val="single"/>
              </w:rPr>
              <w:t xml:space="preserve">Ведущий экономист экономического управления </w:t>
            </w:r>
            <w:r w:rsidRPr="001347C3">
              <w:rPr>
                <w:u w:val="single"/>
              </w:rPr>
              <w:br/>
              <w:t>Субботина Татьяна Вячеславовна</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2027" w:type="dxa"/>
            <w:gridSpan w:val="7"/>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7721" w:type="dxa"/>
            <w:gridSpan w:val="11"/>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(должность, фамилия, имя, отчество (если имеется) контактного лица кредитной организации - эмитента)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440"/>
        </w:trPr>
        <w:tc>
          <w:tcPr>
            <w:tcW w:w="1147" w:type="dxa"/>
            <w:gridSpan w:val="6"/>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Телефон:</w:t>
            </w:r>
          </w:p>
        </w:tc>
        <w:tc>
          <w:tcPr>
            <w:tcW w:w="8601" w:type="dxa"/>
            <w:gridSpan w:val="12"/>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sz w:val="22"/>
                <w:szCs w:val="22"/>
                <w:u w:val="single"/>
              </w:rPr>
              <w:t>(8362) 42-99-08</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1147" w:type="dxa"/>
            <w:gridSpan w:val="6"/>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8601" w:type="dxa"/>
            <w:gridSpan w:val="12"/>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(номер (номера) телефона контактного лица)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320"/>
        </w:trPr>
        <w:tc>
          <w:tcPr>
            <w:tcW w:w="797" w:type="dxa"/>
            <w:gridSpan w:val="4"/>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Факс:</w:t>
            </w:r>
          </w:p>
        </w:tc>
        <w:tc>
          <w:tcPr>
            <w:tcW w:w="8951" w:type="dxa"/>
            <w:gridSpan w:val="14"/>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sz w:val="22"/>
                <w:szCs w:val="22"/>
                <w:u w:val="single"/>
              </w:rPr>
              <w:t>(8362) 42-97-93</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797" w:type="dxa"/>
            <w:gridSpan w:val="4"/>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8951" w:type="dxa"/>
            <w:gridSpan w:val="14"/>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(номер (номера) факса кредитной организации - эмитента)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400"/>
        </w:trPr>
        <w:tc>
          <w:tcPr>
            <w:tcW w:w="2775" w:type="dxa"/>
            <w:gridSpan w:val="10"/>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Адрес электронной почты:</w:t>
            </w:r>
          </w:p>
        </w:tc>
        <w:tc>
          <w:tcPr>
            <w:tcW w:w="6973" w:type="dxa"/>
            <w:gridSpan w:val="8"/>
            <w:tcBorders>
              <w:top w:val="nil"/>
              <w:left w:val="nil"/>
              <w:bottom w:val="single" w:sz="4" w:space="0" w:color="auto"/>
              <w:right w:val="nil"/>
            </w:tcBorders>
            <w:vAlign w:val="bottom"/>
          </w:tcPr>
          <w:p w:rsidR="007B09D0" w:rsidRPr="001347C3" w:rsidRDefault="00B36B28" w:rsidP="001347C3">
            <w:pPr>
              <w:autoSpaceDE w:val="0"/>
              <w:autoSpaceDN w:val="0"/>
              <w:adjustRightInd w:val="0"/>
              <w:jc w:val="center"/>
              <w:rPr>
                <w:u w:val="single"/>
              </w:rPr>
            </w:pPr>
            <w:hyperlink r:id="rId8" w:history="1">
              <w:r w:rsidR="007B09D0" w:rsidRPr="001347C3">
                <w:rPr>
                  <w:rStyle w:val="af2"/>
                  <w:color w:val="auto"/>
                  <w:sz w:val="22"/>
                  <w:szCs w:val="22"/>
                  <w:lang w:val="en-US"/>
                </w:rPr>
                <w:t>eku</w:t>
              </w:r>
              <w:r w:rsidR="007B09D0" w:rsidRPr="001347C3">
                <w:rPr>
                  <w:rStyle w:val="af2"/>
                  <w:color w:val="auto"/>
                  <w:sz w:val="22"/>
                  <w:szCs w:val="22"/>
                </w:rPr>
                <w:t>@</w:t>
              </w:r>
              <w:r w:rsidR="007B09D0" w:rsidRPr="001347C3">
                <w:rPr>
                  <w:rStyle w:val="af2"/>
                  <w:color w:val="auto"/>
                  <w:sz w:val="22"/>
                  <w:szCs w:val="22"/>
                  <w:lang w:val="en-US"/>
                </w:rPr>
                <w:t>olabank</w:t>
              </w:r>
              <w:r w:rsidR="007B09D0" w:rsidRPr="001347C3">
                <w:rPr>
                  <w:rStyle w:val="af2"/>
                  <w:color w:val="auto"/>
                  <w:sz w:val="22"/>
                  <w:szCs w:val="22"/>
                </w:rPr>
                <w:t>.</w:t>
              </w:r>
              <w:r w:rsidR="007B09D0" w:rsidRPr="001347C3">
                <w:rPr>
                  <w:rStyle w:val="af2"/>
                  <w:color w:val="auto"/>
                  <w:sz w:val="22"/>
                  <w:szCs w:val="22"/>
                  <w:lang w:val="en-US"/>
                </w:rPr>
                <w:t>ru</w:t>
              </w:r>
            </w:hyperlink>
            <w:r w:rsidR="007B09D0" w:rsidRPr="001347C3">
              <w:rPr>
                <w:sz w:val="22"/>
                <w:szCs w:val="22"/>
                <w:u w:val="single"/>
              </w:rPr>
              <w:t xml:space="preserve">, </w:t>
            </w:r>
            <w:hyperlink r:id="rId9" w:history="1">
              <w:r w:rsidR="007B09D0" w:rsidRPr="001347C3">
                <w:rPr>
                  <w:rStyle w:val="af2"/>
                  <w:color w:val="auto"/>
                  <w:sz w:val="22"/>
                  <w:szCs w:val="22"/>
                  <w:lang w:val="en-US"/>
                </w:rPr>
                <w:t>eku</w:t>
              </w:r>
              <w:r w:rsidR="007B09D0" w:rsidRPr="001347C3">
                <w:rPr>
                  <w:rStyle w:val="af2"/>
                  <w:color w:val="auto"/>
                  <w:sz w:val="22"/>
                  <w:szCs w:val="22"/>
                </w:rPr>
                <w:t>1@</w:t>
              </w:r>
              <w:r w:rsidR="007B09D0" w:rsidRPr="001347C3">
                <w:rPr>
                  <w:rStyle w:val="af2"/>
                  <w:color w:val="auto"/>
                  <w:sz w:val="22"/>
                  <w:szCs w:val="22"/>
                  <w:lang w:val="en-US"/>
                </w:rPr>
                <w:t>olabank</w:t>
              </w:r>
              <w:r w:rsidR="007B09D0" w:rsidRPr="001347C3">
                <w:rPr>
                  <w:rStyle w:val="af2"/>
                  <w:color w:val="auto"/>
                  <w:sz w:val="22"/>
                  <w:szCs w:val="22"/>
                </w:rPr>
                <w:t>.</w:t>
              </w:r>
              <w:r w:rsidR="007B09D0" w:rsidRPr="001347C3">
                <w:rPr>
                  <w:rStyle w:val="af2"/>
                  <w:color w:val="auto"/>
                  <w:sz w:val="22"/>
                  <w:szCs w:val="22"/>
                  <w:lang w:val="en-US"/>
                </w:rPr>
                <w:t>ru</w:t>
              </w:r>
            </w:hyperlink>
            <w:r w:rsidR="007B09D0" w:rsidRPr="001347C3">
              <w:rPr>
                <w:sz w:val="22"/>
                <w:szCs w:val="22"/>
                <w:u w:val="single"/>
              </w:rPr>
              <w:t xml:space="preserve">, </w:t>
            </w:r>
          </w:p>
          <w:p w:rsidR="007B09D0" w:rsidRPr="001347C3" w:rsidRDefault="00B36B28" w:rsidP="001347C3">
            <w:pPr>
              <w:autoSpaceDE w:val="0"/>
              <w:autoSpaceDN w:val="0"/>
              <w:jc w:val="center"/>
            </w:pPr>
            <w:hyperlink r:id="rId10" w:history="1">
              <w:r w:rsidR="007B09D0" w:rsidRPr="001347C3">
                <w:rPr>
                  <w:u w:val="single"/>
                </w:rPr>
                <w:t>postmaster@olabank.ru</w:t>
              </w:r>
            </w:hyperlink>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2775" w:type="dxa"/>
            <w:gridSpan w:val="10"/>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6973" w:type="dxa"/>
            <w:gridSpan w:val="8"/>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(адрес электронной почты контактного лица (если имеется))</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c>
          <w:tcPr>
            <w:tcW w:w="4888" w:type="dxa"/>
            <w:gridSpan w:val="12"/>
            <w:tcBorders>
              <w:top w:val="nil"/>
              <w:left w:val="single" w:sz="4" w:space="0" w:color="auto"/>
              <w:bottom w:val="nil"/>
              <w:right w:val="nil"/>
            </w:tcBorders>
            <w:vAlign w:val="bottom"/>
          </w:tcPr>
          <w:p w:rsidR="007B09D0" w:rsidRPr="001347C3" w:rsidRDefault="007B09D0" w:rsidP="001347C3">
            <w:pPr>
              <w:autoSpaceDE w:val="0"/>
              <w:autoSpaceDN w:val="0"/>
              <w:spacing w:before="120"/>
              <w:ind w:left="57"/>
            </w:pPr>
            <w:r w:rsidRPr="001347C3">
              <w:t>Адрес страницы в сети Интернет,</w:t>
            </w:r>
            <w:r w:rsidRPr="001347C3">
              <w:br/>
              <w:t>на которой раскрывается информация, содержащаяся в настоящем ежеквартальном отчете</w:t>
            </w:r>
          </w:p>
        </w:tc>
        <w:tc>
          <w:tcPr>
            <w:tcW w:w="4860" w:type="dxa"/>
            <w:gridSpan w:val="6"/>
            <w:tcBorders>
              <w:top w:val="nil"/>
              <w:left w:val="nil"/>
              <w:bottom w:val="single" w:sz="4" w:space="0" w:color="auto"/>
              <w:right w:val="nil"/>
            </w:tcBorders>
            <w:vAlign w:val="center"/>
          </w:tcPr>
          <w:p w:rsidR="007B09D0" w:rsidRPr="001347C3" w:rsidRDefault="007B09D0" w:rsidP="001347C3">
            <w:pPr>
              <w:autoSpaceDE w:val="0"/>
              <w:autoSpaceDN w:val="0"/>
              <w:adjustRightInd w:val="0"/>
              <w:jc w:val="center"/>
              <w:rPr>
                <w:u w:val="single"/>
              </w:rPr>
            </w:pPr>
            <w:r w:rsidRPr="001347C3">
              <w:rPr>
                <w:sz w:val="22"/>
                <w:szCs w:val="22"/>
                <w:u w:val="single"/>
                <w:lang w:val="en-US"/>
              </w:rPr>
              <w:t>www</w:t>
            </w:r>
            <w:r w:rsidRPr="001347C3">
              <w:rPr>
                <w:sz w:val="22"/>
                <w:szCs w:val="22"/>
                <w:u w:val="single"/>
              </w:rPr>
              <w:t>.</w:t>
            </w:r>
            <w:r w:rsidRPr="001347C3">
              <w:rPr>
                <w:sz w:val="22"/>
                <w:szCs w:val="22"/>
                <w:u w:val="single"/>
                <w:lang w:val="en-US"/>
              </w:rPr>
              <w:t>e</w:t>
            </w:r>
            <w:r w:rsidRPr="001347C3">
              <w:rPr>
                <w:sz w:val="22"/>
                <w:szCs w:val="22"/>
                <w:u w:val="single"/>
              </w:rPr>
              <w:t>-</w:t>
            </w:r>
            <w:r w:rsidRPr="001347C3">
              <w:rPr>
                <w:sz w:val="22"/>
                <w:szCs w:val="22"/>
                <w:u w:val="single"/>
                <w:lang w:val="en-US"/>
              </w:rPr>
              <w:t>disclosure</w:t>
            </w:r>
            <w:r w:rsidRPr="001347C3">
              <w:rPr>
                <w:sz w:val="22"/>
                <w:szCs w:val="22"/>
                <w:u w:val="single"/>
              </w:rPr>
              <w:t>.</w:t>
            </w:r>
            <w:r w:rsidRPr="001347C3">
              <w:rPr>
                <w:sz w:val="22"/>
                <w:szCs w:val="22"/>
                <w:u w:val="single"/>
                <w:lang w:val="en-US"/>
              </w:rPr>
              <w:t>ru</w:t>
            </w:r>
            <w:r w:rsidRPr="001347C3">
              <w:rPr>
                <w:sz w:val="22"/>
                <w:szCs w:val="22"/>
                <w:u w:val="single"/>
              </w:rPr>
              <w:t>/</w:t>
            </w:r>
            <w:r w:rsidRPr="001347C3">
              <w:rPr>
                <w:sz w:val="22"/>
                <w:szCs w:val="22"/>
                <w:u w:val="single"/>
                <w:lang w:val="en-US"/>
              </w:rPr>
              <w:t>portal</w:t>
            </w:r>
            <w:r w:rsidRPr="001347C3">
              <w:rPr>
                <w:sz w:val="22"/>
                <w:szCs w:val="22"/>
                <w:u w:val="single"/>
              </w:rPr>
              <w:t>/</w:t>
            </w:r>
            <w:r w:rsidRPr="001347C3">
              <w:rPr>
                <w:sz w:val="22"/>
                <w:szCs w:val="22"/>
                <w:u w:val="single"/>
                <w:lang w:val="en-US"/>
              </w:rPr>
              <w:t>company</w:t>
            </w:r>
            <w:r w:rsidRPr="001347C3">
              <w:rPr>
                <w:sz w:val="22"/>
                <w:szCs w:val="22"/>
                <w:u w:val="single"/>
              </w:rPr>
              <w:t>.</w:t>
            </w:r>
            <w:r w:rsidRPr="001347C3">
              <w:rPr>
                <w:sz w:val="22"/>
                <w:szCs w:val="22"/>
                <w:u w:val="single"/>
                <w:lang w:val="en-US"/>
              </w:rPr>
              <w:t>aspx</w:t>
            </w:r>
            <w:r w:rsidRPr="001347C3">
              <w:rPr>
                <w:sz w:val="22"/>
                <w:szCs w:val="22"/>
                <w:u w:val="single"/>
              </w:rPr>
              <w:t>?</w:t>
            </w:r>
            <w:r w:rsidRPr="001347C3">
              <w:rPr>
                <w:sz w:val="22"/>
                <w:szCs w:val="22"/>
                <w:u w:val="single"/>
                <w:lang w:val="en-US"/>
              </w:rPr>
              <w:t>id</w:t>
            </w:r>
            <w:r w:rsidRPr="001347C3">
              <w:rPr>
                <w:sz w:val="22"/>
                <w:szCs w:val="22"/>
                <w:u w:val="single"/>
              </w:rPr>
              <w:t>= 3712;</w:t>
            </w:r>
          </w:p>
          <w:p w:rsidR="007B09D0" w:rsidRPr="001347C3" w:rsidRDefault="007B09D0" w:rsidP="001347C3">
            <w:pPr>
              <w:autoSpaceDE w:val="0"/>
              <w:autoSpaceDN w:val="0"/>
              <w:jc w:val="center"/>
            </w:pPr>
            <w:r w:rsidRPr="001347C3">
              <w:rPr>
                <w:sz w:val="22"/>
                <w:szCs w:val="22"/>
                <w:u w:val="single"/>
                <w:lang w:val="en-US"/>
              </w:rPr>
              <w:t>www. olabank.ru</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7B09D0" w:rsidRPr="001347C3" w:rsidTr="001347C3">
        <w:trPr>
          <w:cantSplit/>
        </w:trPr>
        <w:tc>
          <w:tcPr>
            <w:tcW w:w="9856" w:type="dxa"/>
            <w:gridSpan w:val="19"/>
            <w:tcBorders>
              <w:top w:val="nil"/>
              <w:left w:val="single" w:sz="4" w:space="0" w:color="auto"/>
              <w:bottom w:val="single" w:sz="4" w:space="0" w:color="auto"/>
              <w:right w:val="single" w:sz="4" w:space="0" w:color="auto"/>
            </w:tcBorders>
          </w:tcPr>
          <w:p w:rsidR="007B09D0" w:rsidRPr="001347C3" w:rsidRDefault="007B09D0" w:rsidP="001347C3">
            <w:pPr>
              <w:autoSpaceDE w:val="0"/>
              <w:autoSpaceDN w:val="0"/>
              <w:spacing w:after="40"/>
              <w:ind w:left="57"/>
            </w:pPr>
          </w:p>
        </w:tc>
      </w:tr>
    </w:tbl>
    <w:p w:rsidR="007B09D0" w:rsidRPr="001347C3" w:rsidRDefault="007B09D0" w:rsidP="007B09D0">
      <w:pPr>
        <w:rPr>
          <w:sz w:val="2"/>
          <w:szCs w:val="2"/>
        </w:rPr>
      </w:pPr>
    </w:p>
    <w:p w:rsidR="007B09D0" w:rsidRPr="001347C3" w:rsidRDefault="007B09D0" w:rsidP="007B09D0">
      <w:pPr>
        <w:sectPr w:rsidR="007B09D0" w:rsidRPr="001347C3" w:rsidSect="00AA1352">
          <w:footerReference w:type="even" r:id="rId11"/>
          <w:footerReference w:type="default" r:id="rId12"/>
          <w:footerReference w:type="first" r:id="rId13"/>
          <w:pgSz w:w="11907" w:h="16840" w:code="9"/>
          <w:pgMar w:top="851" w:right="1287" w:bottom="851" w:left="1701" w:header="709" w:footer="397" w:gutter="0"/>
          <w:pgNumType w:start="2"/>
          <w:cols w:space="708"/>
          <w:titlePg/>
          <w:docGrid w:linePitch="360"/>
        </w:sectPr>
      </w:pPr>
    </w:p>
    <w:p w:rsidR="007B09D0" w:rsidRPr="001347C3" w:rsidRDefault="007B09D0" w:rsidP="007B09D0">
      <w:pPr>
        <w:pStyle w:val="16"/>
        <w:rPr>
          <w:sz w:val="12"/>
          <w:szCs w:val="12"/>
        </w:rPr>
      </w:pPr>
      <w:r w:rsidRPr="001347C3">
        <w:lastRenderedPageBreak/>
        <w:t>ОГЛАВЛЕНИЕ</w:t>
      </w:r>
      <w:r w:rsidRPr="001347C3">
        <w:br w:type="textWrapping" w:clear="all"/>
      </w:r>
    </w:p>
    <w:tbl>
      <w:tblPr>
        <w:tblW w:w="9687" w:type="dxa"/>
        <w:tblLook w:val="01E0" w:firstRow="1" w:lastRow="1" w:firstColumn="1" w:lastColumn="1" w:noHBand="0" w:noVBand="0"/>
      </w:tblPr>
      <w:tblGrid>
        <w:gridCol w:w="1908"/>
        <w:gridCol w:w="6660"/>
        <w:gridCol w:w="1119"/>
      </w:tblGrid>
      <w:tr w:rsidR="007B09D0" w:rsidRPr="001347C3" w:rsidTr="001347C3">
        <w:tc>
          <w:tcPr>
            <w:tcW w:w="1908" w:type="dxa"/>
            <w:shd w:val="clear" w:color="auto" w:fill="auto"/>
            <w:vAlign w:val="center"/>
          </w:tcPr>
          <w:p w:rsidR="007B09D0" w:rsidRPr="001347C3" w:rsidRDefault="007B09D0" w:rsidP="001347C3">
            <w:pPr>
              <w:autoSpaceDE w:val="0"/>
              <w:autoSpaceDN w:val="0"/>
              <w:adjustRightInd w:val="0"/>
              <w:jc w:val="center"/>
            </w:pPr>
            <w:r w:rsidRPr="001347C3">
              <w:rPr>
                <w:sz w:val="22"/>
                <w:szCs w:val="22"/>
              </w:rPr>
              <w:t>Номер раздела, подраздела, приложения</w:t>
            </w:r>
          </w:p>
        </w:tc>
        <w:tc>
          <w:tcPr>
            <w:tcW w:w="6660" w:type="dxa"/>
            <w:shd w:val="clear" w:color="auto" w:fill="auto"/>
            <w:vAlign w:val="center"/>
          </w:tcPr>
          <w:p w:rsidR="007B09D0" w:rsidRPr="001347C3" w:rsidRDefault="007B09D0" w:rsidP="001347C3">
            <w:pPr>
              <w:autoSpaceDE w:val="0"/>
              <w:autoSpaceDN w:val="0"/>
              <w:adjustRightInd w:val="0"/>
              <w:jc w:val="center"/>
            </w:pPr>
            <w:r w:rsidRPr="001347C3">
              <w:rPr>
                <w:sz w:val="22"/>
                <w:szCs w:val="22"/>
              </w:rPr>
              <w:t>Название раздела, подраздела, приложения</w:t>
            </w:r>
          </w:p>
        </w:tc>
        <w:tc>
          <w:tcPr>
            <w:tcW w:w="1119" w:type="dxa"/>
            <w:shd w:val="clear" w:color="auto" w:fill="auto"/>
            <w:vAlign w:val="center"/>
          </w:tcPr>
          <w:p w:rsidR="007B09D0" w:rsidRPr="001347C3" w:rsidRDefault="007B09D0" w:rsidP="001347C3">
            <w:pPr>
              <w:autoSpaceDE w:val="0"/>
              <w:autoSpaceDN w:val="0"/>
              <w:adjustRightInd w:val="0"/>
              <w:jc w:val="center"/>
            </w:pPr>
            <w:r w:rsidRPr="001347C3">
              <w:rPr>
                <w:sz w:val="22"/>
                <w:szCs w:val="22"/>
              </w:rPr>
              <w:t>Номер страницы</w:t>
            </w:r>
          </w:p>
        </w:tc>
      </w:tr>
    </w:tbl>
    <w:p w:rsidR="007B09D0" w:rsidRPr="001347C3" w:rsidRDefault="007B09D0" w:rsidP="007B09D0">
      <w:pPr>
        <w:pStyle w:val="16"/>
        <w:rPr>
          <w:sz w:val="22"/>
          <w:szCs w:val="22"/>
          <w:lang w:val="ru-RU"/>
        </w:rPr>
      </w:pPr>
    </w:p>
    <w:p w:rsidR="007B09D0" w:rsidRPr="001347C3" w:rsidRDefault="00575F03" w:rsidP="007B09D0">
      <w:pPr>
        <w:pStyle w:val="16"/>
        <w:rPr>
          <w:rFonts w:ascii="Calibri" w:hAnsi="Calibri"/>
          <w:sz w:val="22"/>
          <w:szCs w:val="22"/>
          <w:lang w:val="ru-RU"/>
        </w:rPr>
      </w:pPr>
      <w:r w:rsidRPr="001347C3">
        <w:rPr>
          <w:sz w:val="22"/>
          <w:szCs w:val="22"/>
        </w:rPr>
        <w:fldChar w:fldCharType="begin"/>
      </w:r>
      <w:r w:rsidR="007B09D0" w:rsidRPr="001347C3">
        <w:rPr>
          <w:sz w:val="22"/>
          <w:szCs w:val="22"/>
        </w:rPr>
        <w:instrText xml:space="preserve"> TOC \o "1-5" \h \z \t "em-подраздел;2;em-пункт;3;em-п-пункт;4" </w:instrText>
      </w:r>
      <w:r w:rsidRPr="001347C3">
        <w:rPr>
          <w:sz w:val="22"/>
          <w:szCs w:val="22"/>
        </w:rPr>
        <w:fldChar w:fldCharType="separate"/>
      </w:r>
      <w:hyperlink w:anchor="_Toc39320819" w:history="1">
        <w:r w:rsidR="007B09D0" w:rsidRPr="001347C3">
          <w:rPr>
            <w:rStyle w:val="af2"/>
            <w:color w:val="auto"/>
          </w:rPr>
          <w:t>Введение</w:t>
        </w:r>
        <w:r w:rsidR="007B09D0" w:rsidRPr="001347C3">
          <w:rPr>
            <w:webHidden/>
          </w:rPr>
          <w:tab/>
        </w:r>
        <w:r w:rsidRPr="001347C3">
          <w:rPr>
            <w:webHidden/>
          </w:rPr>
          <w:fldChar w:fldCharType="begin"/>
        </w:r>
        <w:r w:rsidR="007B09D0" w:rsidRPr="001347C3">
          <w:rPr>
            <w:webHidden/>
          </w:rPr>
          <w:instrText xml:space="preserve"> PAGEREF _Toc39320819 \h </w:instrText>
        </w:r>
        <w:r w:rsidRPr="001347C3">
          <w:rPr>
            <w:webHidden/>
          </w:rPr>
        </w:r>
        <w:r w:rsidRPr="001347C3">
          <w:rPr>
            <w:webHidden/>
          </w:rPr>
          <w:fldChar w:fldCharType="separate"/>
        </w:r>
        <w:r w:rsidR="00C36B02">
          <w:rPr>
            <w:webHidden/>
          </w:rPr>
          <w:t>7</w:t>
        </w:r>
        <w:r w:rsidRPr="001347C3">
          <w:rPr>
            <w:webHidden/>
          </w:rPr>
          <w:fldChar w:fldCharType="end"/>
        </w:r>
      </w:hyperlink>
    </w:p>
    <w:p w:rsidR="007B09D0" w:rsidRPr="001347C3" w:rsidRDefault="00B36B28" w:rsidP="007B09D0">
      <w:pPr>
        <w:pStyle w:val="37"/>
        <w:rPr>
          <w:rFonts w:ascii="Calibri" w:hAnsi="Calibri"/>
          <w:sz w:val="22"/>
          <w:szCs w:val="22"/>
        </w:rPr>
      </w:pPr>
      <w:hyperlink w:anchor="_Toc39320820" w:history="1">
        <w:r w:rsidR="007B09D0" w:rsidRPr="001347C3">
          <w:rPr>
            <w:rStyle w:val="af2"/>
            <w:color w:val="auto"/>
          </w:rPr>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r w:rsidR="007B09D0" w:rsidRPr="001347C3">
          <w:rPr>
            <w:webHidden/>
          </w:rPr>
          <w:tab/>
        </w:r>
        <w:r w:rsidR="00575F03" w:rsidRPr="001347C3">
          <w:rPr>
            <w:webHidden/>
          </w:rPr>
          <w:fldChar w:fldCharType="begin"/>
        </w:r>
        <w:r w:rsidR="007B09D0" w:rsidRPr="001347C3">
          <w:rPr>
            <w:webHidden/>
          </w:rPr>
          <w:instrText xml:space="preserve"> PAGEREF _Toc39320820 \h </w:instrText>
        </w:r>
        <w:r w:rsidR="00575F03" w:rsidRPr="001347C3">
          <w:rPr>
            <w:webHidden/>
          </w:rPr>
        </w:r>
        <w:r w:rsidR="00575F03" w:rsidRPr="001347C3">
          <w:rPr>
            <w:webHidden/>
          </w:rPr>
          <w:fldChar w:fldCharType="separate"/>
        </w:r>
        <w:r w:rsidR="00C36B02">
          <w:rPr>
            <w:webHidden/>
          </w:rPr>
          <w:t>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1" w:history="1">
        <w:r w:rsidR="007B09D0" w:rsidRPr="001347C3">
          <w:rPr>
            <w:rStyle w:val="af2"/>
            <w:color w:val="auto"/>
          </w:rPr>
          <w:t>1.1. Сведения о банковских счетах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_Toc39320821 \h </w:instrText>
        </w:r>
        <w:r w:rsidR="00575F03" w:rsidRPr="001347C3">
          <w:rPr>
            <w:webHidden/>
          </w:rPr>
        </w:r>
        <w:r w:rsidR="00575F03" w:rsidRPr="001347C3">
          <w:rPr>
            <w:webHidden/>
          </w:rPr>
          <w:fldChar w:fldCharType="separate"/>
        </w:r>
        <w:r w:rsidR="00C36B02">
          <w:rPr>
            <w:webHidden/>
          </w:rPr>
          <w:t>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2" w:history="1">
        <w:r w:rsidR="007B09D0" w:rsidRPr="001347C3">
          <w:rPr>
            <w:rStyle w:val="af2"/>
            <w:color w:val="auto"/>
          </w:rPr>
          <w:t>1.2. Сведения об аудиторе (аудиторской организации)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_Toc39320822 \h </w:instrText>
        </w:r>
        <w:r w:rsidR="00575F03" w:rsidRPr="001347C3">
          <w:rPr>
            <w:webHidden/>
          </w:rPr>
        </w:r>
        <w:r w:rsidR="00575F03" w:rsidRPr="001347C3">
          <w:rPr>
            <w:webHidden/>
          </w:rPr>
          <w:fldChar w:fldCharType="separate"/>
        </w:r>
        <w:r w:rsidR="00C36B02">
          <w:rPr>
            <w:webHidden/>
          </w:rPr>
          <w:t>9</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3" w:history="1">
        <w:r w:rsidR="007B09D0" w:rsidRPr="001347C3">
          <w:rPr>
            <w:rStyle w:val="af2"/>
            <w:color w:val="auto"/>
          </w:rPr>
          <w:t>1.3. Сведения об оценщике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_Toc39320823 \h </w:instrText>
        </w:r>
        <w:r w:rsidR="00575F03" w:rsidRPr="001347C3">
          <w:rPr>
            <w:webHidden/>
          </w:rPr>
        </w:r>
        <w:r w:rsidR="00575F03" w:rsidRPr="001347C3">
          <w:rPr>
            <w:webHidden/>
          </w:rPr>
          <w:fldChar w:fldCharType="separate"/>
        </w:r>
        <w:r w:rsidR="00C36B02">
          <w:rPr>
            <w:webHidden/>
          </w:rPr>
          <w:t>11</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4" w:history="1">
        <w:r w:rsidR="007B09D0" w:rsidRPr="001347C3">
          <w:rPr>
            <w:rStyle w:val="af2"/>
            <w:color w:val="auto"/>
          </w:rPr>
          <w:t>1.4. Сведения о консультантах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_Toc39320824 \h </w:instrText>
        </w:r>
        <w:r w:rsidR="00575F03" w:rsidRPr="001347C3">
          <w:rPr>
            <w:webHidden/>
          </w:rPr>
        </w:r>
        <w:r w:rsidR="00575F03" w:rsidRPr="001347C3">
          <w:rPr>
            <w:webHidden/>
          </w:rPr>
          <w:fldChar w:fldCharType="separate"/>
        </w:r>
        <w:r w:rsidR="00C36B02">
          <w:rPr>
            <w:webHidden/>
          </w:rPr>
          <w:t>11</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5" w:history="1">
        <w:r w:rsidR="007B09D0" w:rsidRPr="001347C3">
          <w:rPr>
            <w:rStyle w:val="af2"/>
            <w:color w:val="auto"/>
          </w:rPr>
          <w:t>1.5. Сведения о лицах, подписавших ежеквартальный отчет</w:t>
        </w:r>
        <w:r w:rsidR="007B09D0" w:rsidRPr="001347C3">
          <w:rPr>
            <w:webHidden/>
          </w:rPr>
          <w:tab/>
        </w:r>
        <w:r w:rsidR="00575F03" w:rsidRPr="001347C3">
          <w:rPr>
            <w:webHidden/>
          </w:rPr>
          <w:fldChar w:fldCharType="begin"/>
        </w:r>
        <w:r w:rsidR="007B09D0" w:rsidRPr="001347C3">
          <w:rPr>
            <w:webHidden/>
          </w:rPr>
          <w:instrText xml:space="preserve"> PAGEREF _Toc39320825 \h </w:instrText>
        </w:r>
        <w:r w:rsidR="00575F03" w:rsidRPr="001347C3">
          <w:rPr>
            <w:webHidden/>
          </w:rPr>
        </w:r>
        <w:r w:rsidR="00575F03" w:rsidRPr="001347C3">
          <w:rPr>
            <w:webHidden/>
          </w:rPr>
          <w:fldChar w:fldCharType="separate"/>
        </w:r>
        <w:r w:rsidR="00C36B02">
          <w:rPr>
            <w:webHidden/>
          </w:rPr>
          <w:t>11</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6" w:history="1">
        <w:r w:rsidR="007B09D0" w:rsidRPr="001347C3">
          <w:rPr>
            <w:rStyle w:val="af2"/>
            <w:color w:val="auto"/>
          </w:rPr>
          <w:t>II. Основная информация о финансово-экономическом состоянии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_Toc39320826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7" w:history="1">
        <w:r w:rsidR="007B09D0" w:rsidRPr="001347C3">
          <w:rPr>
            <w:rStyle w:val="af2"/>
            <w:color w:val="auto"/>
          </w:rPr>
          <w:t>2.1. Показатели финансово-экономической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_Toc39320827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8" w:history="1">
        <w:r w:rsidR="007B09D0" w:rsidRPr="001347C3">
          <w:rPr>
            <w:rStyle w:val="af2"/>
            <w:color w:val="auto"/>
          </w:rPr>
          <w:t>2.2. Рыночная капитализация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_Toc39320828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29" w:history="1">
        <w:r w:rsidR="007B09D0" w:rsidRPr="001347C3">
          <w:rPr>
            <w:rStyle w:val="af2"/>
            <w:color w:val="auto"/>
          </w:rPr>
          <w:t>2.3. Обязательства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_Toc39320829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30" w:history="1">
        <w:r w:rsidR="007B09D0" w:rsidRPr="001347C3">
          <w:rPr>
            <w:rStyle w:val="af2"/>
            <w:color w:val="auto"/>
          </w:rPr>
          <w:t>2.3.1. Заёмные средства и кредиторская задолженность</w:t>
        </w:r>
        <w:r w:rsidR="007B09D0" w:rsidRPr="001347C3">
          <w:rPr>
            <w:webHidden/>
          </w:rPr>
          <w:tab/>
        </w:r>
        <w:r w:rsidR="00575F03" w:rsidRPr="001347C3">
          <w:rPr>
            <w:webHidden/>
          </w:rPr>
          <w:fldChar w:fldCharType="begin"/>
        </w:r>
        <w:r w:rsidR="007B09D0" w:rsidRPr="001347C3">
          <w:rPr>
            <w:webHidden/>
          </w:rPr>
          <w:instrText xml:space="preserve"> PAGEREF _Toc39320830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31" w:history="1">
        <w:r w:rsidR="007B09D0" w:rsidRPr="001347C3">
          <w:rPr>
            <w:rStyle w:val="af2"/>
            <w:color w:val="auto"/>
          </w:rPr>
          <w:t>2.3.2. Кредитная история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_Toc39320831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32" w:history="1">
        <w:r w:rsidR="007B09D0" w:rsidRPr="001347C3">
          <w:rPr>
            <w:rStyle w:val="af2"/>
            <w:color w:val="auto"/>
          </w:rPr>
          <w:t>2.3.3. Обязательства кредитной организации - эмитента из предоставленного им обеспечения</w:t>
        </w:r>
        <w:r w:rsidR="007B09D0" w:rsidRPr="001347C3">
          <w:rPr>
            <w:webHidden/>
          </w:rPr>
          <w:tab/>
        </w:r>
        <w:r w:rsidR="00575F03" w:rsidRPr="001347C3">
          <w:rPr>
            <w:webHidden/>
          </w:rPr>
          <w:fldChar w:fldCharType="begin"/>
        </w:r>
        <w:r w:rsidR="007B09D0" w:rsidRPr="001347C3">
          <w:rPr>
            <w:webHidden/>
          </w:rPr>
          <w:instrText xml:space="preserve"> PAGEREF _Toc39320832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33" w:history="1">
        <w:r w:rsidR="007B09D0" w:rsidRPr="001347C3">
          <w:rPr>
            <w:rStyle w:val="af2"/>
            <w:color w:val="auto"/>
          </w:rPr>
          <w:t>2.3.4.</w:t>
        </w:r>
        <w:r w:rsidR="007B09D0" w:rsidRPr="001347C3">
          <w:rPr>
            <w:rStyle w:val="af2"/>
            <w:color w:val="auto"/>
            <w:lang w:val="en-US"/>
          </w:rPr>
          <w:t> </w:t>
        </w:r>
        <w:r w:rsidR="007B09D0" w:rsidRPr="001347C3">
          <w:rPr>
            <w:rStyle w:val="af2"/>
            <w:color w:val="auto"/>
          </w:rPr>
          <w:t>Прочие обязательства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_Toc39320833 \h </w:instrText>
        </w:r>
        <w:r w:rsidR="00575F03" w:rsidRPr="001347C3">
          <w:rPr>
            <w:webHidden/>
          </w:rPr>
        </w:r>
        <w:r w:rsidR="00575F03" w:rsidRPr="001347C3">
          <w:rPr>
            <w:webHidden/>
          </w:rPr>
          <w:fldChar w:fldCharType="separate"/>
        </w:r>
        <w:r w:rsidR="00C36B02">
          <w:rPr>
            <w:webHidden/>
          </w:rPr>
          <w:t>12</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834" w:history="1">
        <w:r w:rsidR="007B09D0" w:rsidRPr="001347C3">
          <w:rPr>
            <w:rStyle w:val="af2"/>
            <w:color w:val="auto"/>
          </w:rPr>
          <w:t>2.4.</w:t>
        </w:r>
        <w:r w:rsidR="007B09D0" w:rsidRPr="001347C3">
          <w:rPr>
            <w:rStyle w:val="af2"/>
            <w:color w:val="auto"/>
            <w:lang w:val="en-US"/>
          </w:rPr>
          <w:t> </w:t>
        </w:r>
        <w:r w:rsidR="007B09D0" w:rsidRPr="001347C3">
          <w:rPr>
            <w:rStyle w:val="af2"/>
            <w:color w:val="auto"/>
          </w:rPr>
          <w:t>Риски, связанные с приобретением размещаемых (размещенных) ценных бумаг</w:t>
        </w:r>
        <w:r w:rsidR="007B09D0" w:rsidRPr="001347C3">
          <w:rPr>
            <w:webHidden/>
          </w:rPr>
          <w:tab/>
        </w:r>
        <w:r w:rsidR="00575F03" w:rsidRPr="001347C3">
          <w:rPr>
            <w:webHidden/>
          </w:rPr>
          <w:fldChar w:fldCharType="begin"/>
        </w:r>
        <w:r w:rsidR="007B09D0" w:rsidRPr="001347C3">
          <w:rPr>
            <w:webHidden/>
          </w:rPr>
          <w:instrText xml:space="preserve"> PAGEREF _Toc39320834 \h </w:instrText>
        </w:r>
        <w:r w:rsidR="00575F03" w:rsidRPr="001347C3">
          <w:rPr>
            <w:webHidden/>
          </w:rPr>
        </w:r>
        <w:r w:rsidR="00575F03" w:rsidRPr="001347C3">
          <w:rPr>
            <w:webHidden/>
          </w:rPr>
          <w:fldChar w:fldCharType="separate"/>
        </w:r>
        <w:r w:rsidR="00C36B02">
          <w:rPr>
            <w:webHidden/>
          </w:rPr>
          <w:t>13</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835" w:history="1">
        <w:r w:rsidR="007B09D0" w:rsidRPr="001347C3">
          <w:rPr>
            <w:rStyle w:val="af2"/>
            <w:color w:val="auto"/>
          </w:rPr>
          <w:t>2.4.1. – 2.4.5. кредитными организациями информация не указывается</w:t>
        </w:r>
        <w:r w:rsidR="007B09D0" w:rsidRPr="001347C3">
          <w:rPr>
            <w:webHidden/>
          </w:rPr>
          <w:tab/>
        </w:r>
        <w:r w:rsidR="00575F03" w:rsidRPr="001347C3">
          <w:rPr>
            <w:webHidden/>
          </w:rPr>
          <w:fldChar w:fldCharType="begin"/>
        </w:r>
        <w:r w:rsidR="007B09D0" w:rsidRPr="001347C3">
          <w:rPr>
            <w:webHidden/>
          </w:rPr>
          <w:instrText xml:space="preserve"> PAGEREF _Toc39320835 \h </w:instrText>
        </w:r>
        <w:r w:rsidR="00575F03" w:rsidRPr="001347C3">
          <w:rPr>
            <w:webHidden/>
          </w:rPr>
        </w:r>
        <w:r w:rsidR="00575F03" w:rsidRPr="001347C3">
          <w:rPr>
            <w:webHidden/>
          </w:rPr>
          <w:fldChar w:fldCharType="separate"/>
        </w:r>
        <w:r w:rsidR="00C36B02">
          <w:rPr>
            <w:webHidden/>
          </w:rPr>
          <w:t>13</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836" w:history="1">
        <w:r w:rsidR="007B09D0" w:rsidRPr="001347C3">
          <w:rPr>
            <w:rStyle w:val="af2"/>
            <w:color w:val="auto"/>
          </w:rPr>
          <w:t>2.4.6. Стратегический риск</w:t>
        </w:r>
        <w:r w:rsidR="007B09D0" w:rsidRPr="001347C3">
          <w:rPr>
            <w:webHidden/>
          </w:rPr>
          <w:tab/>
        </w:r>
        <w:r w:rsidR="00575F03" w:rsidRPr="001347C3">
          <w:rPr>
            <w:webHidden/>
          </w:rPr>
          <w:fldChar w:fldCharType="begin"/>
        </w:r>
        <w:r w:rsidR="007B09D0" w:rsidRPr="001347C3">
          <w:rPr>
            <w:webHidden/>
          </w:rPr>
          <w:instrText xml:space="preserve"> PAGEREF _Toc39320836 \h </w:instrText>
        </w:r>
        <w:r w:rsidR="00575F03" w:rsidRPr="001347C3">
          <w:rPr>
            <w:webHidden/>
          </w:rPr>
        </w:r>
        <w:r w:rsidR="00575F03" w:rsidRPr="001347C3">
          <w:rPr>
            <w:webHidden/>
          </w:rPr>
          <w:fldChar w:fldCharType="separate"/>
        </w:r>
        <w:r w:rsidR="00C36B02">
          <w:rPr>
            <w:webHidden/>
          </w:rPr>
          <w:t>13</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847" w:history="1">
        <w:r w:rsidR="007B09D0" w:rsidRPr="001347C3">
          <w:rPr>
            <w:rStyle w:val="af2"/>
            <w:color w:val="auto"/>
          </w:rPr>
          <w:t>2.4.7. Риски, связанные с деятельностью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_Toc39320847 \h </w:instrText>
        </w:r>
        <w:r w:rsidR="00575F03" w:rsidRPr="001347C3">
          <w:rPr>
            <w:webHidden/>
          </w:rPr>
        </w:r>
        <w:r w:rsidR="00575F03" w:rsidRPr="001347C3">
          <w:rPr>
            <w:webHidden/>
          </w:rPr>
          <w:fldChar w:fldCharType="separate"/>
        </w:r>
        <w:r w:rsidR="00C36B02">
          <w:rPr>
            <w:webHidden/>
          </w:rPr>
          <w:t>14</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848" w:history="1">
        <w:r w:rsidR="007B09D0" w:rsidRPr="001347C3">
          <w:rPr>
            <w:rStyle w:val="af2"/>
            <w:color w:val="auto"/>
          </w:rPr>
          <w:t>2.4.8. Банковские риски</w:t>
        </w:r>
        <w:r w:rsidR="007B09D0" w:rsidRPr="001347C3">
          <w:rPr>
            <w:webHidden/>
          </w:rPr>
          <w:tab/>
        </w:r>
        <w:r w:rsidR="00575F03" w:rsidRPr="001347C3">
          <w:rPr>
            <w:webHidden/>
          </w:rPr>
          <w:fldChar w:fldCharType="begin"/>
        </w:r>
        <w:r w:rsidR="007B09D0" w:rsidRPr="001347C3">
          <w:rPr>
            <w:webHidden/>
          </w:rPr>
          <w:instrText xml:space="preserve"> PAGEREF _Toc39320848 \h </w:instrText>
        </w:r>
        <w:r w:rsidR="00575F03" w:rsidRPr="001347C3">
          <w:rPr>
            <w:webHidden/>
          </w:rPr>
        </w:r>
        <w:r w:rsidR="00575F03" w:rsidRPr="001347C3">
          <w:rPr>
            <w:webHidden/>
          </w:rPr>
          <w:fldChar w:fldCharType="separate"/>
        </w:r>
        <w:r w:rsidR="00C36B02">
          <w:rPr>
            <w:webHidden/>
          </w:rPr>
          <w:t>14</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49" w:history="1">
        <w:r w:rsidR="007B09D0" w:rsidRPr="001347C3">
          <w:rPr>
            <w:rStyle w:val="af2"/>
            <w:color w:val="auto"/>
          </w:rPr>
          <w:t xml:space="preserve">2.4.8.1. </w:t>
        </w:r>
        <w:r w:rsidR="007B09D0" w:rsidRPr="001347C3">
          <w:rPr>
            <w:rStyle w:val="af2"/>
            <w:color w:val="auto"/>
            <w:lang w:val="en-US"/>
          </w:rPr>
          <w:t> </w:t>
        </w:r>
        <w:r w:rsidR="007B09D0" w:rsidRPr="001347C3">
          <w:rPr>
            <w:rStyle w:val="af2"/>
            <w:color w:val="auto"/>
          </w:rPr>
          <w:t>Кредитный риск</w:t>
        </w:r>
        <w:r w:rsidR="007B09D0" w:rsidRPr="001347C3">
          <w:rPr>
            <w:webHidden/>
          </w:rPr>
          <w:tab/>
        </w:r>
        <w:r w:rsidR="00575F03" w:rsidRPr="001347C3">
          <w:rPr>
            <w:webHidden/>
          </w:rPr>
          <w:fldChar w:fldCharType="begin"/>
        </w:r>
        <w:r w:rsidR="007B09D0" w:rsidRPr="001347C3">
          <w:rPr>
            <w:webHidden/>
          </w:rPr>
          <w:instrText xml:space="preserve"> PAGEREF _Toc39320849 \h </w:instrText>
        </w:r>
        <w:r w:rsidR="00575F03" w:rsidRPr="001347C3">
          <w:rPr>
            <w:webHidden/>
          </w:rPr>
        </w:r>
        <w:r w:rsidR="00575F03" w:rsidRPr="001347C3">
          <w:rPr>
            <w:webHidden/>
          </w:rPr>
          <w:fldChar w:fldCharType="separate"/>
        </w:r>
        <w:r w:rsidR="00C36B02">
          <w:rPr>
            <w:webHidden/>
          </w:rPr>
          <w:t>14</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74" w:history="1">
        <w:r w:rsidR="007B09D0" w:rsidRPr="001347C3">
          <w:rPr>
            <w:rStyle w:val="af2"/>
            <w:color w:val="auto"/>
          </w:rPr>
          <w:t>2.4.8.2.</w:t>
        </w:r>
        <w:r w:rsidR="007B09D0" w:rsidRPr="001347C3">
          <w:rPr>
            <w:rStyle w:val="af2"/>
            <w:color w:val="auto"/>
            <w:lang w:val="en-US"/>
          </w:rPr>
          <w:t> </w:t>
        </w:r>
        <w:r w:rsidR="007B09D0" w:rsidRPr="001347C3">
          <w:rPr>
            <w:rStyle w:val="af2"/>
            <w:color w:val="auto"/>
          </w:rPr>
          <w:t>Страновой риск</w:t>
        </w:r>
        <w:r w:rsidR="007B09D0" w:rsidRPr="001347C3">
          <w:rPr>
            <w:webHidden/>
          </w:rPr>
          <w:tab/>
        </w:r>
        <w:r w:rsidR="00575F03" w:rsidRPr="001347C3">
          <w:rPr>
            <w:webHidden/>
          </w:rPr>
          <w:fldChar w:fldCharType="begin"/>
        </w:r>
        <w:r w:rsidR="007B09D0" w:rsidRPr="001347C3">
          <w:rPr>
            <w:webHidden/>
          </w:rPr>
          <w:instrText xml:space="preserve"> PAGEREF _Toc39320874 \h </w:instrText>
        </w:r>
        <w:r w:rsidR="00575F03" w:rsidRPr="001347C3">
          <w:rPr>
            <w:webHidden/>
          </w:rPr>
        </w:r>
        <w:r w:rsidR="00575F03" w:rsidRPr="001347C3">
          <w:rPr>
            <w:webHidden/>
          </w:rPr>
          <w:fldChar w:fldCharType="separate"/>
        </w:r>
        <w:r w:rsidR="00C36B02">
          <w:rPr>
            <w:webHidden/>
          </w:rPr>
          <w:t>16</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77" w:history="1">
        <w:r w:rsidR="007B09D0" w:rsidRPr="001347C3">
          <w:rPr>
            <w:rStyle w:val="af2"/>
            <w:color w:val="auto"/>
          </w:rPr>
          <w:t>2.4.8.3.</w:t>
        </w:r>
        <w:r w:rsidR="007B09D0" w:rsidRPr="001347C3">
          <w:rPr>
            <w:rStyle w:val="af2"/>
            <w:color w:val="auto"/>
            <w:lang w:val="en-US"/>
          </w:rPr>
          <w:t> </w:t>
        </w:r>
        <w:r w:rsidR="007B09D0" w:rsidRPr="001347C3">
          <w:rPr>
            <w:rStyle w:val="af2"/>
            <w:color w:val="auto"/>
          </w:rPr>
          <w:t>Рыночный риск</w:t>
        </w:r>
        <w:r w:rsidR="007B09D0" w:rsidRPr="001347C3">
          <w:rPr>
            <w:webHidden/>
          </w:rPr>
          <w:tab/>
        </w:r>
        <w:r w:rsidR="00575F03" w:rsidRPr="001347C3">
          <w:rPr>
            <w:webHidden/>
          </w:rPr>
          <w:fldChar w:fldCharType="begin"/>
        </w:r>
        <w:r w:rsidR="007B09D0" w:rsidRPr="001347C3">
          <w:rPr>
            <w:webHidden/>
          </w:rPr>
          <w:instrText xml:space="preserve"> PAGEREF _Toc39320877 \h </w:instrText>
        </w:r>
        <w:r w:rsidR="00575F03" w:rsidRPr="001347C3">
          <w:rPr>
            <w:webHidden/>
          </w:rPr>
        </w:r>
        <w:r w:rsidR="00575F03" w:rsidRPr="001347C3">
          <w:rPr>
            <w:webHidden/>
          </w:rPr>
          <w:fldChar w:fldCharType="separate"/>
        </w:r>
        <w:r w:rsidR="00C36B02">
          <w:rPr>
            <w:webHidden/>
          </w:rPr>
          <w:t>16</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889" w:history="1">
        <w:r w:rsidR="007B09D0" w:rsidRPr="001347C3">
          <w:rPr>
            <w:rStyle w:val="af2"/>
            <w:color w:val="auto"/>
          </w:rPr>
          <w:t>2.4.8.4.</w:t>
        </w:r>
        <w:r w:rsidR="007B09D0" w:rsidRPr="001347C3">
          <w:rPr>
            <w:rStyle w:val="af2"/>
            <w:color w:val="auto"/>
            <w:lang w:val="en-US"/>
          </w:rPr>
          <w:t> </w:t>
        </w:r>
        <w:r w:rsidR="007B09D0" w:rsidRPr="001347C3">
          <w:rPr>
            <w:rStyle w:val="af2"/>
            <w:color w:val="auto"/>
          </w:rPr>
          <w:t>Риск ликвидности</w:t>
        </w:r>
        <w:r w:rsidR="007B09D0" w:rsidRPr="001347C3">
          <w:rPr>
            <w:webHidden/>
          </w:rPr>
          <w:tab/>
        </w:r>
        <w:r w:rsidR="00575F03" w:rsidRPr="001347C3">
          <w:rPr>
            <w:webHidden/>
          </w:rPr>
          <w:fldChar w:fldCharType="begin"/>
        </w:r>
        <w:r w:rsidR="007B09D0" w:rsidRPr="001347C3">
          <w:rPr>
            <w:webHidden/>
          </w:rPr>
          <w:instrText xml:space="preserve"> PAGEREF _Toc39320889 \h </w:instrText>
        </w:r>
        <w:r w:rsidR="00575F03" w:rsidRPr="001347C3">
          <w:rPr>
            <w:webHidden/>
          </w:rPr>
        </w:r>
        <w:r w:rsidR="00575F03" w:rsidRPr="001347C3">
          <w:rPr>
            <w:webHidden/>
          </w:rPr>
          <w:fldChar w:fldCharType="separate"/>
        </w:r>
        <w:r w:rsidR="00C36B02">
          <w:rPr>
            <w:webHidden/>
          </w:rPr>
          <w:t>19</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10" w:history="1">
        <w:r w:rsidR="007B09D0" w:rsidRPr="001347C3">
          <w:rPr>
            <w:rStyle w:val="af2"/>
            <w:color w:val="auto"/>
          </w:rPr>
          <w:t>2.4.8.5. Операционный риск</w:t>
        </w:r>
        <w:r w:rsidR="007B09D0" w:rsidRPr="001347C3">
          <w:rPr>
            <w:webHidden/>
          </w:rPr>
          <w:tab/>
        </w:r>
        <w:r w:rsidR="00575F03" w:rsidRPr="001347C3">
          <w:rPr>
            <w:webHidden/>
          </w:rPr>
          <w:fldChar w:fldCharType="begin"/>
        </w:r>
        <w:r w:rsidR="007B09D0" w:rsidRPr="001347C3">
          <w:rPr>
            <w:webHidden/>
          </w:rPr>
          <w:instrText xml:space="preserve"> PAGEREF _Toc39320910 \h </w:instrText>
        </w:r>
        <w:r w:rsidR="00575F03" w:rsidRPr="001347C3">
          <w:rPr>
            <w:webHidden/>
          </w:rPr>
        </w:r>
        <w:r w:rsidR="00575F03" w:rsidRPr="001347C3">
          <w:rPr>
            <w:webHidden/>
          </w:rPr>
          <w:fldChar w:fldCharType="separate"/>
        </w:r>
        <w:r w:rsidR="00C36B02">
          <w:rPr>
            <w:webHidden/>
          </w:rPr>
          <w:t>21</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28" w:history="1">
        <w:r w:rsidR="007B09D0" w:rsidRPr="001347C3">
          <w:rPr>
            <w:rStyle w:val="af2"/>
            <w:color w:val="auto"/>
          </w:rPr>
          <w:t>2.4.8.6. Правовой риск</w:t>
        </w:r>
        <w:r w:rsidR="007B09D0" w:rsidRPr="001347C3">
          <w:rPr>
            <w:webHidden/>
          </w:rPr>
          <w:tab/>
        </w:r>
        <w:r w:rsidR="00575F03" w:rsidRPr="001347C3">
          <w:rPr>
            <w:webHidden/>
          </w:rPr>
          <w:fldChar w:fldCharType="begin"/>
        </w:r>
        <w:r w:rsidR="007B09D0" w:rsidRPr="001347C3">
          <w:rPr>
            <w:webHidden/>
          </w:rPr>
          <w:instrText xml:space="preserve"> PAGEREF _Toc39320928 \h </w:instrText>
        </w:r>
        <w:r w:rsidR="00575F03" w:rsidRPr="001347C3">
          <w:rPr>
            <w:webHidden/>
          </w:rPr>
        </w:r>
        <w:r w:rsidR="00575F03" w:rsidRPr="001347C3">
          <w:rPr>
            <w:webHidden/>
          </w:rPr>
          <w:fldChar w:fldCharType="separate"/>
        </w:r>
        <w:r w:rsidR="00C36B02">
          <w:rPr>
            <w:webHidden/>
          </w:rPr>
          <w:t>23</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42" w:history="1">
        <w:r w:rsidR="007B09D0" w:rsidRPr="001347C3">
          <w:rPr>
            <w:rStyle w:val="af2"/>
            <w:color w:val="auto"/>
          </w:rPr>
          <w:t>III. Подробная информация о кредитной организации -  эмитенте</w:t>
        </w:r>
        <w:r w:rsidR="007B09D0" w:rsidRPr="001347C3">
          <w:rPr>
            <w:webHidden/>
          </w:rPr>
          <w:tab/>
        </w:r>
        <w:r w:rsidR="00575F03" w:rsidRPr="001347C3">
          <w:rPr>
            <w:webHidden/>
          </w:rPr>
          <w:fldChar w:fldCharType="begin"/>
        </w:r>
        <w:r w:rsidR="007B09D0" w:rsidRPr="001347C3">
          <w:rPr>
            <w:webHidden/>
          </w:rPr>
          <w:instrText xml:space="preserve"> PAGEREF _Toc39320942 \h </w:instrText>
        </w:r>
        <w:r w:rsidR="00575F03" w:rsidRPr="001347C3">
          <w:rPr>
            <w:webHidden/>
          </w:rPr>
        </w:r>
        <w:r w:rsidR="00575F03" w:rsidRPr="001347C3">
          <w:rPr>
            <w:webHidden/>
          </w:rPr>
          <w:fldChar w:fldCharType="separate"/>
        </w:r>
        <w:r w:rsidR="00C36B02">
          <w:rPr>
            <w:webHidden/>
          </w:rPr>
          <w:t>26</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43" w:history="1">
        <w:r w:rsidR="007B09D0" w:rsidRPr="001347C3">
          <w:rPr>
            <w:rStyle w:val="af2"/>
            <w:color w:val="auto"/>
          </w:rPr>
          <w:t>3.1. История создания и развитие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_Toc39320943 \h </w:instrText>
        </w:r>
        <w:r w:rsidR="00575F03" w:rsidRPr="001347C3">
          <w:rPr>
            <w:webHidden/>
          </w:rPr>
        </w:r>
        <w:r w:rsidR="00575F03" w:rsidRPr="001347C3">
          <w:rPr>
            <w:webHidden/>
          </w:rPr>
          <w:fldChar w:fldCharType="separate"/>
        </w:r>
        <w:r w:rsidR="00C36B02">
          <w:rPr>
            <w:webHidden/>
          </w:rPr>
          <w:t>26</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4" w:history="1">
        <w:r w:rsidR="007B09D0" w:rsidRPr="001347C3">
          <w:rPr>
            <w:rStyle w:val="af2"/>
            <w:color w:val="auto"/>
          </w:rPr>
          <w:t>3.1.1. Данные о фирменном наименовании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_Toc39320944 \h </w:instrText>
        </w:r>
        <w:r w:rsidR="00575F03" w:rsidRPr="001347C3">
          <w:rPr>
            <w:webHidden/>
          </w:rPr>
        </w:r>
        <w:r w:rsidR="00575F03" w:rsidRPr="001347C3">
          <w:rPr>
            <w:webHidden/>
          </w:rPr>
          <w:fldChar w:fldCharType="separate"/>
        </w:r>
        <w:r w:rsidR="00C36B02">
          <w:rPr>
            <w:webHidden/>
          </w:rPr>
          <w:t>26</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5" w:history="1">
        <w:r w:rsidR="007B09D0" w:rsidRPr="001347C3">
          <w:rPr>
            <w:rStyle w:val="af2"/>
            <w:color w:val="auto"/>
          </w:rPr>
          <w:t>3.1.2. Сведения о государственной регистрации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_Toc39320945 \h </w:instrText>
        </w:r>
        <w:r w:rsidR="00575F03" w:rsidRPr="001347C3">
          <w:rPr>
            <w:webHidden/>
          </w:rPr>
        </w:r>
        <w:r w:rsidR="00575F03" w:rsidRPr="001347C3">
          <w:rPr>
            <w:webHidden/>
          </w:rPr>
          <w:fldChar w:fldCharType="separate"/>
        </w:r>
        <w:r w:rsidR="00C36B02">
          <w:rPr>
            <w:webHidden/>
          </w:rPr>
          <w:t>26</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6" w:history="1">
        <w:r w:rsidR="007B09D0" w:rsidRPr="001347C3">
          <w:rPr>
            <w:rStyle w:val="af2"/>
            <w:color w:val="auto"/>
          </w:rPr>
          <w:t>3.1.3. Сведения о создании и развитии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_Toc39320946 \h </w:instrText>
        </w:r>
        <w:r w:rsidR="00575F03" w:rsidRPr="001347C3">
          <w:rPr>
            <w:webHidden/>
          </w:rPr>
        </w:r>
        <w:r w:rsidR="00575F03" w:rsidRPr="001347C3">
          <w:rPr>
            <w:webHidden/>
          </w:rPr>
          <w:fldChar w:fldCharType="separate"/>
        </w:r>
        <w:r w:rsidR="00C36B02">
          <w:rPr>
            <w:webHidden/>
          </w:rPr>
          <w:t>27</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7" w:history="1">
        <w:r w:rsidR="007B09D0" w:rsidRPr="001347C3">
          <w:rPr>
            <w:rStyle w:val="af2"/>
            <w:color w:val="auto"/>
          </w:rPr>
          <w:t>3.1.4. Контактная информация</w:t>
        </w:r>
        <w:r w:rsidR="007B09D0" w:rsidRPr="001347C3">
          <w:rPr>
            <w:webHidden/>
          </w:rPr>
          <w:tab/>
        </w:r>
        <w:r w:rsidR="00575F03" w:rsidRPr="001347C3">
          <w:rPr>
            <w:webHidden/>
          </w:rPr>
          <w:fldChar w:fldCharType="begin"/>
        </w:r>
        <w:r w:rsidR="007B09D0" w:rsidRPr="001347C3">
          <w:rPr>
            <w:webHidden/>
          </w:rPr>
          <w:instrText xml:space="preserve"> PAGEREF _Toc39320947 \h </w:instrText>
        </w:r>
        <w:r w:rsidR="00575F03" w:rsidRPr="001347C3">
          <w:rPr>
            <w:webHidden/>
          </w:rPr>
        </w:r>
        <w:r w:rsidR="00575F03" w:rsidRPr="001347C3">
          <w:rPr>
            <w:webHidden/>
          </w:rPr>
          <w:fldChar w:fldCharType="separate"/>
        </w:r>
        <w:r w:rsidR="00C36B02">
          <w:rPr>
            <w:webHidden/>
          </w:rPr>
          <w:t>27</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8" w:history="1">
        <w:r w:rsidR="007B09D0" w:rsidRPr="001347C3">
          <w:rPr>
            <w:rStyle w:val="af2"/>
            <w:color w:val="auto"/>
          </w:rPr>
          <w:t>3.1.5. Идентификационный номер налогоплательщика</w:t>
        </w:r>
        <w:r w:rsidR="007B09D0" w:rsidRPr="001347C3">
          <w:rPr>
            <w:webHidden/>
          </w:rPr>
          <w:tab/>
        </w:r>
        <w:r w:rsidR="00575F03" w:rsidRPr="001347C3">
          <w:rPr>
            <w:webHidden/>
          </w:rPr>
          <w:fldChar w:fldCharType="begin"/>
        </w:r>
        <w:r w:rsidR="007B09D0" w:rsidRPr="001347C3">
          <w:rPr>
            <w:webHidden/>
          </w:rPr>
          <w:instrText xml:space="preserve"> PAGEREF _Toc39320948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49" w:history="1">
        <w:r w:rsidR="007B09D0" w:rsidRPr="001347C3">
          <w:rPr>
            <w:rStyle w:val="af2"/>
            <w:color w:val="auto"/>
          </w:rPr>
          <w:t>3.1.6. Филиалы и представительства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_Toc39320949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50" w:history="1">
        <w:r w:rsidR="007B09D0" w:rsidRPr="001347C3">
          <w:rPr>
            <w:rStyle w:val="af2"/>
            <w:color w:val="auto"/>
          </w:rPr>
          <w:t>3.2. Основная хозяйственная деятельность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_Toc39320950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1" w:history="1">
        <w:r w:rsidR="007B09D0" w:rsidRPr="001347C3">
          <w:rPr>
            <w:rStyle w:val="af2"/>
            <w:color w:val="auto"/>
          </w:rPr>
          <w:t>3.2.1. Основные виды экономической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_Toc39320951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2" w:history="1">
        <w:r w:rsidR="007B09D0" w:rsidRPr="001347C3">
          <w:rPr>
            <w:rStyle w:val="af2"/>
            <w:color w:val="auto"/>
          </w:rPr>
          <w:t>3.2.2. Основная хозяйственная деятельность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_Toc39320952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3" w:history="1">
        <w:r w:rsidR="007B09D0" w:rsidRPr="001347C3">
          <w:rPr>
            <w:rStyle w:val="af2"/>
            <w:color w:val="auto"/>
          </w:rPr>
          <w:t>3.2.3. Материалы, товары (сырье) и поставщики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_Toc39320953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4" w:history="1">
        <w:r w:rsidR="007B09D0" w:rsidRPr="001347C3">
          <w:rPr>
            <w:rStyle w:val="af2"/>
            <w:color w:val="auto"/>
          </w:rPr>
          <w:t>3.2.4. Рынки сбыта продукции (работ, услуг)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_Toc39320954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5" w:history="1">
        <w:r w:rsidR="007B09D0" w:rsidRPr="001347C3">
          <w:rPr>
            <w:rStyle w:val="af2"/>
            <w:color w:val="auto"/>
          </w:rPr>
          <w:t>3.2.5. Сведения о наличии у кредитной организации - эмитента разрешений (лицензий) или допусков к отдельным видам работ</w:t>
        </w:r>
        <w:r w:rsidR="007B09D0" w:rsidRPr="001347C3">
          <w:rPr>
            <w:webHidden/>
          </w:rPr>
          <w:tab/>
        </w:r>
        <w:r w:rsidR="00575F03" w:rsidRPr="001347C3">
          <w:rPr>
            <w:webHidden/>
          </w:rPr>
          <w:fldChar w:fldCharType="begin"/>
        </w:r>
        <w:r w:rsidR="007B09D0" w:rsidRPr="001347C3">
          <w:rPr>
            <w:webHidden/>
          </w:rPr>
          <w:instrText xml:space="preserve"> PAGEREF _Toc39320955 \h </w:instrText>
        </w:r>
        <w:r w:rsidR="00575F03" w:rsidRPr="001347C3">
          <w:rPr>
            <w:webHidden/>
          </w:rPr>
        </w:r>
        <w:r w:rsidR="00575F03" w:rsidRPr="001347C3">
          <w:rPr>
            <w:webHidden/>
          </w:rPr>
          <w:fldChar w:fldCharType="separate"/>
        </w:r>
        <w:r w:rsidR="00C36B02">
          <w:rPr>
            <w:webHidden/>
          </w:rPr>
          <w:t>28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6" w:history="1">
        <w:r w:rsidR="007B09D0" w:rsidRPr="001347C3">
          <w:rPr>
            <w:rStyle w:val="af2"/>
            <w:color w:val="auto"/>
          </w:rPr>
          <w:t>3.2.6. Сведения о деятельности отдельных категорий эмитентов</w:t>
        </w:r>
        <w:r w:rsidR="007B09D0" w:rsidRPr="001347C3">
          <w:rPr>
            <w:webHidden/>
          </w:rPr>
          <w:tab/>
        </w:r>
        <w:r w:rsidR="00575F03" w:rsidRPr="001347C3">
          <w:rPr>
            <w:webHidden/>
          </w:rPr>
          <w:fldChar w:fldCharType="begin"/>
        </w:r>
        <w:r w:rsidR="007B09D0" w:rsidRPr="001347C3">
          <w:rPr>
            <w:webHidden/>
          </w:rPr>
          <w:instrText xml:space="preserve"> PAGEREF _Toc39320956 \h </w:instrText>
        </w:r>
        <w:r w:rsidR="00575F03" w:rsidRPr="001347C3">
          <w:rPr>
            <w:webHidden/>
          </w:rPr>
        </w:r>
        <w:r w:rsidR="00575F03" w:rsidRPr="001347C3">
          <w:rPr>
            <w:webHidden/>
          </w:rPr>
          <w:fldChar w:fldCharType="separate"/>
        </w:r>
        <w:r w:rsidR="00C36B02">
          <w:rPr>
            <w:webHidden/>
          </w:rPr>
          <w:t>29</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57" w:history="1">
        <w:r w:rsidR="007B09D0" w:rsidRPr="001347C3">
          <w:rPr>
            <w:rStyle w:val="af2"/>
            <w:color w:val="auto"/>
          </w:rPr>
          <w:t>3.2.6.3. Сведения о деятельности эмитентов, являющихся кредитными организациями</w:t>
        </w:r>
        <w:r w:rsidR="007B09D0" w:rsidRPr="001347C3">
          <w:rPr>
            <w:webHidden/>
          </w:rPr>
          <w:tab/>
        </w:r>
        <w:r w:rsidR="00575F03" w:rsidRPr="001347C3">
          <w:rPr>
            <w:webHidden/>
          </w:rPr>
          <w:fldChar w:fldCharType="begin"/>
        </w:r>
        <w:r w:rsidR="007B09D0" w:rsidRPr="001347C3">
          <w:rPr>
            <w:webHidden/>
          </w:rPr>
          <w:instrText xml:space="preserve"> PAGEREF _Toc39320957 \h </w:instrText>
        </w:r>
        <w:r w:rsidR="00575F03" w:rsidRPr="001347C3">
          <w:rPr>
            <w:webHidden/>
          </w:rPr>
        </w:r>
        <w:r w:rsidR="00575F03" w:rsidRPr="001347C3">
          <w:rPr>
            <w:webHidden/>
          </w:rPr>
          <w:fldChar w:fldCharType="separate"/>
        </w:r>
        <w:r w:rsidR="00C36B02">
          <w:rPr>
            <w:webHidden/>
          </w:rPr>
          <w:t>29</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58" w:history="1">
        <w:r w:rsidR="007B09D0" w:rsidRPr="001347C3">
          <w:rPr>
            <w:rStyle w:val="af2"/>
            <w:color w:val="auto"/>
          </w:rPr>
          <w:t>3.3. Планы будущей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_Toc39320958 \h </w:instrText>
        </w:r>
        <w:r w:rsidR="00575F03" w:rsidRPr="001347C3">
          <w:rPr>
            <w:webHidden/>
          </w:rPr>
        </w:r>
        <w:r w:rsidR="00575F03" w:rsidRPr="001347C3">
          <w:rPr>
            <w:webHidden/>
          </w:rPr>
          <w:fldChar w:fldCharType="separate"/>
        </w:r>
        <w:r w:rsidR="00C36B02">
          <w:rPr>
            <w:webHidden/>
          </w:rPr>
          <w:t>29</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59" w:history="1">
        <w:r w:rsidR="007B09D0" w:rsidRPr="001347C3">
          <w:rPr>
            <w:rStyle w:val="af2"/>
            <w:color w:val="auto"/>
          </w:rPr>
          <w:t>3.4. Участие кредитной организации - эмитента в банковских группах, банковских холдингах, холдингах и ассоциациях</w:t>
        </w:r>
        <w:r w:rsidR="007B09D0" w:rsidRPr="001347C3">
          <w:rPr>
            <w:webHidden/>
          </w:rPr>
          <w:tab/>
        </w:r>
        <w:r w:rsidR="00575F03" w:rsidRPr="001347C3">
          <w:rPr>
            <w:webHidden/>
          </w:rPr>
          <w:fldChar w:fldCharType="begin"/>
        </w:r>
        <w:r w:rsidR="007B09D0" w:rsidRPr="001347C3">
          <w:rPr>
            <w:webHidden/>
          </w:rPr>
          <w:instrText xml:space="preserve"> PAGEREF _Toc39320959 \h </w:instrText>
        </w:r>
        <w:r w:rsidR="00575F03" w:rsidRPr="001347C3">
          <w:rPr>
            <w:webHidden/>
          </w:rPr>
        </w:r>
        <w:r w:rsidR="00575F03" w:rsidRPr="001347C3">
          <w:rPr>
            <w:webHidden/>
          </w:rPr>
          <w:fldChar w:fldCharType="separate"/>
        </w:r>
        <w:r w:rsidR="00C36B02">
          <w:rPr>
            <w:webHidden/>
          </w:rPr>
          <w:t>30</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0" w:history="1">
        <w:r w:rsidR="007B09D0" w:rsidRPr="001347C3">
          <w:rPr>
            <w:rStyle w:val="af2"/>
            <w:bCs/>
            <w:color w:val="auto"/>
          </w:rPr>
          <w:t>3.5. </w:t>
        </w:r>
        <w:r w:rsidR="007B09D0" w:rsidRPr="001347C3">
          <w:rPr>
            <w:rStyle w:val="af2"/>
            <w:color w:val="auto"/>
          </w:rPr>
          <w:t>Подконтрольные кредитной организации - эмитенту организации, имеющие для него существенное значение</w:t>
        </w:r>
        <w:r w:rsidR="007B09D0" w:rsidRPr="001347C3">
          <w:rPr>
            <w:webHidden/>
          </w:rPr>
          <w:tab/>
        </w:r>
        <w:r w:rsidR="00575F03" w:rsidRPr="001347C3">
          <w:rPr>
            <w:webHidden/>
          </w:rPr>
          <w:fldChar w:fldCharType="begin"/>
        </w:r>
        <w:r w:rsidR="007B09D0" w:rsidRPr="001347C3">
          <w:rPr>
            <w:webHidden/>
          </w:rPr>
          <w:instrText xml:space="preserve"> PAGEREF _Toc39320960 \h </w:instrText>
        </w:r>
        <w:r w:rsidR="00575F03" w:rsidRPr="001347C3">
          <w:rPr>
            <w:webHidden/>
          </w:rPr>
        </w:r>
        <w:r w:rsidR="00575F03" w:rsidRPr="001347C3">
          <w:rPr>
            <w:webHidden/>
          </w:rPr>
          <w:fldChar w:fldCharType="separate"/>
        </w:r>
        <w:r w:rsidR="00C36B02">
          <w:rPr>
            <w:webHidden/>
          </w:rPr>
          <w:t>30</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1" w:history="1">
        <w:r w:rsidR="007B09D0" w:rsidRPr="001347C3">
          <w:rPr>
            <w:rStyle w:val="af2"/>
            <w:color w:val="auto"/>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_Toc39320961 \h </w:instrText>
        </w:r>
        <w:r w:rsidR="00575F03" w:rsidRPr="001347C3">
          <w:rPr>
            <w:webHidden/>
          </w:rPr>
        </w:r>
        <w:r w:rsidR="00575F03" w:rsidRPr="001347C3">
          <w:rPr>
            <w:webHidden/>
          </w:rPr>
          <w:fldChar w:fldCharType="separate"/>
        </w:r>
        <w:r w:rsidR="00C36B02">
          <w:rPr>
            <w:webHidden/>
          </w:rPr>
          <w:t>30</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62" w:history="1">
        <w:r w:rsidR="007B09D0" w:rsidRPr="001347C3">
          <w:rPr>
            <w:rStyle w:val="af2"/>
            <w:color w:val="auto"/>
          </w:rPr>
          <w:t>IV. Сведения о финансово-хозяйственной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_Toc39320962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3" w:history="1">
        <w:r w:rsidR="007B09D0" w:rsidRPr="001347C3">
          <w:rPr>
            <w:rStyle w:val="af2"/>
            <w:bCs/>
            <w:color w:val="auto"/>
          </w:rPr>
          <w:t>4.1. Результаты финансово-хозяйственной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_Toc39320963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4" w:history="1">
        <w:r w:rsidR="007B09D0" w:rsidRPr="001347C3">
          <w:rPr>
            <w:rStyle w:val="af2"/>
            <w:color w:val="auto"/>
          </w:rPr>
          <w:t>4.2. Ликвидность кредитной организации - эмитента, достаточность собственных средств (капитала)</w:t>
        </w:r>
        <w:r w:rsidR="007B09D0" w:rsidRPr="001347C3">
          <w:rPr>
            <w:webHidden/>
          </w:rPr>
          <w:tab/>
        </w:r>
        <w:r w:rsidR="00575F03" w:rsidRPr="001347C3">
          <w:rPr>
            <w:webHidden/>
          </w:rPr>
          <w:fldChar w:fldCharType="begin"/>
        </w:r>
        <w:r w:rsidR="007B09D0" w:rsidRPr="001347C3">
          <w:rPr>
            <w:webHidden/>
          </w:rPr>
          <w:instrText xml:space="preserve"> PAGEREF _Toc39320964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5" w:history="1">
        <w:r w:rsidR="007B09D0" w:rsidRPr="001347C3">
          <w:rPr>
            <w:rStyle w:val="af2"/>
            <w:color w:val="auto"/>
          </w:rPr>
          <w:t>4.3. Финансовые вложения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_Toc39320965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6" w:history="1">
        <w:r w:rsidR="007B09D0" w:rsidRPr="001347C3">
          <w:rPr>
            <w:rStyle w:val="af2"/>
            <w:color w:val="auto"/>
          </w:rPr>
          <w:t>4.4. Нематериальные активы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_Toc39320966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7" w:history="1">
        <w:r w:rsidR="007B09D0" w:rsidRPr="001347C3">
          <w:rPr>
            <w:rStyle w:val="af2"/>
            <w:color w:val="auto"/>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7B09D0" w:rsidRPr="001347C3">
          <w:rPr>
            <w:webHidden/>
          </w:rPr>
          <w:tab/>
        </w:r>
        <w:r w:rsidR="00575F03" w:rsidRPr="001347C3">
          <w:rPr>
            <w:webHidden/>
          </w:rPr>
          <w:fldChar w:fldCharType="begin"/>
        </w:r>
        <w:r w:rsidR="007B09D0" w:rsidRPr="001347C3">
          <w:rPr>
            <w:webHidden/>
          </w:rPr>
          <w:instrText xml:space="preserve"> PAGEREF _Toc39320967 \h </w:instrText>
        </w:r>
        <w:r w:rsidR="00575F03" w:rsidRPr="001347C3">
          <w:rPr>
            <w:webHidden/>
          </w:rPr>
        </w:r>
        <w:r w:rsidR="00575F03" w:rsidRPr="001347C3">
          <w:rPr>
            <w:webHidden/>
          </w:rPr>
          <w:fldChar w:fldCharType="separate"/>
        </w:r>
        <w:r w:rsidR="00C36B02">
          <w:rPr>
            <w:webHidden/>
          </w:rPr>
          <w:t>31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68" w:history="1">
        <w:r w:rsidR="007B09D0" w:rsidRPr="001347C3">
          <w:rPr>
            <w:rStyle w:val="af2"/>
            <w:color w:val="auto"/>
          </w:rPr>
          <w:t>4.6. Анализ тенденций развития в сфере основной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_Toc39320968 \h </w:instrText>
        </w:r>
        <w:r w:rsidR="00575F03" w:rsidRPr="001347C3">
          <w:rPr>
            <w:webHidden/>
          </w:rPr>
        </w:r>
        <w:r w:rsidR="00575F03" w:rsidRPr="001347C3">
          <w:rPr>
            <w:webHidden/>
          </w:rPr>
          <w:fldChar w:fldCharType="separate"/>
        </w:r>
        <w:r w:rsidR="00C36B02">
          <w:rPr>
            <w:webHidden/>
          </w:rPr>
          <w:t>32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69" w:history="1">
        <w:r w:rsidR="007B09D0" w:rsidRPr="001347C3">
          <w:rPr>
            <w:rStyle w:val="af2"/>
            <w:color w:val="auto"/>
          </w:rPr>
          <w:t>4.7. Анализ факторов и условий, влияющих на деятельность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_Toc39320969 \h </w:instrText>
        </w:r>
        <w:r w:rsidR="00575F03" w:rsidRPr="001347C3">
          <w:rPr>
            <w:webHidden/>
          </w:rPr>
        </w:r>
        <w:r w:rsidR="00575F03" w:rsidRPr="001347C3">
          <w:rPr>
            <w:webHidden/>
          </w:rPr>
          <w:fldChar w:fldCharType="separate"/>
        </w:r>
        <w:r w:rsidR="00C36B02">
          <w:rPr>
            <w:webHidden/>
          </w:rPr>
          <w:t>35</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70" w:history="1">
        <w:r w:rsidR="007B09D0" w:rsidRPr="001347C3">
          <w:rPr>
            <w:rStyle w:val="af2"/>
            <w:color w:val="auto"/>
          </w:rPr>
          <w:t>4.8. Конкуренты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_Toc39320970 \h </w:instrText>
        </w:r>
        <w:r w:rsidR="00575F03" w:rsidRPr="001347C3">
          <w:rPr>
            <w:webHidden/>
          </w:rPr>
        </w:r>
        <w:r w:rsidR="00575F03" w:rsidRPr="001347C3">
          <w:rPr>
            <w:webHidden/>
          </w:rPr>
          <w:fldChar w:fldCharType="separate"/>
        </w:r>
        <w:r w:rsidR="00C36B02">
          <w:rPr>
            <w:webHidden/>
          </w:rPr>
          <w:t>36</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71" w:history="1">
        <w:r w:rsidR="007B09D0" w:rsidRPr="001347C3">
          <w:rPr>
            <w:rStyle w:val="af2"/>
            <w:color w:val="auto"/>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_Toc39320971 \h </w:instrText>
        </w:r>
        <w:r w:rsidR="00575F03" w:rsidRPr="001347C3">
          <w:rPr>
            <w:webHidden/>
          </w:rPr>
        </w:r>
        <w:r w:rsidR="00575F03" w:rsidRPr="001347C3">
          <w:rPr>
            <w:webHidden/>
          </w:rPr>
          <w:fldChar w:fldCharType="separate"/>
        </w:r>
        <w:r w:rsidR="00C36B02">
          <w:rPr>
            <w:webHidden/>
          </w:rPr>
          <w:t>37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2" w:history="1">
        <w:r w:rsidR="007B09D0" w:rsidRPr="001347C3">
          <w:rPr>
            <w:rStyle w:val="af2"/>
            <w:color w:val="auto"/>
          </w:rPr>
          <w:t>5.1. Сведения о структуре и компетенции органов управления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_Toc39320972 \h </w:instrText>
        </w:r>
        <w:r w:rsidR="00575F03" w:rsidRPr="001347C3">
          <w:rPr>
            <w:webHidden/>
          </w:rPr>
        </w:r>
        <w:r w:rsidR="00575F03" w:rsidRPr="001347C3">
          <w:rPr>
            <w:webHidden/>
          </w:rPr>
          <w:fldChar w:fldCharType="separate"/>
        </w:r>
        <w:r w:rsidR="00C36B02">
          <w:rPr>
            <w:webHidden/>
          </w:rPr>
          <w:t>37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3" w:history="1">
        <w:r w:rsidR="007B09D0" w:rsidRPr="001347C3">
          <w:rPr>
            <w:rStyle w:val="af2"/>
            <w:color w:val="auto"/>
          </w:rPr>
          <w:t>5.2.</w:t>
        </w:r>
        <w:r w:rsidR="007B09D0" w:rsidRPr="001347C3">
          <w:rPr>
            <w:rStyle w:val="af2"/>
            <w:color w:val="auto"/>
            <w:lang w:val="en-US"/>
          </w:rPr>
          <w:t> </w:t>
        </w:r>
        <w:r w:rsidR="007B09D0" w:rsidRPr="001347C3">
          <w:rPr>
            <w:rStyle w:val="af2"/>
            <w:color w:val="auto"/>
          </w:rPr>
          <w:t>Информация о лицах, входящих в состав органов управления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_Toc39320973 \h </w:instrText>
        </w:r>
        <w:r w:rsidR="00575F03" w:rsidRPr="001347C3">
          <w:rPr>
            <w:webHidden/>
          </w:rPr>
        </w:r>
        <w:r w:rsidR="00575F03" w:rsidRPr="001347C3">
          <w:rPr>
            <w:webHidden/>
          </w:rPr>
          <w:fldChar w:fldCharType="separate"/>
        </w:r>
        <w:r w:rsidR="00C36B02">
          <w:rPr>
            <w:webHidden/>
          </w:rPr>
          <w:t>41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4" w:history="1">
        <w:r w:rsidR="007B09D0" w:rsidRPr="001347C3">
          <w:rPr>
            <w:rStyle w:val="af2"/>
            <w:color w:val="auto"/>
          </w:rPr>
          <w:t>5.3.</w:t>
        </w:r>
        <w:r w:rsidR="007B09D0" w:rsidRPr="001347C3">
          <w:rPr>
            <w:rStyle w:val="af2"/>
            <w:color w:val="auto"/>
            <w:lang w:val="en-US"/>
          </w:rPr>
          <w:t> </w:t>
        </w:r>
        <w:r w:rsidR="007B09D0" w:rsidRPr="001347C3">
          <w:rPr>
            <w:rStyle w:val="af2"/>
            <w:color w:val="auto"/>
          </w:rPr>
          <w:t>Сведения о размере вознаграждения и (или) компенсации расходов по каждому органу управления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_Toc39320974 \h </w:instrText>
        </w:r>
        <w:r w:rsidR="00575F03" w:rsidRPr="001347C3">
          <w:rPr>
            <w:webHidden/>
          </w:rPr>
        </w:r>
        <w:r w:rsidR="00575F03" w:rsidRPr="001347C3">
          <w:rPr>
            <w:webHidden/>
          </w:rPr>
          <w:fldChar w:fldCharType="separate"/>
        </w:r>
        <w:r w:rsidR="00C36B02">
          <w:rPr>
            <w:webHidden/>
          </w:rPr>
          <w:t>51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5" w:history="1">
        <w:r w:rsidR="007B09D0" w:rsidRPr="001347C3">
          <w:rPr>
            <w:rStyle w:val="af2"/>
            <w:color w:val="auto"/>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r w:rsidR="007B09D0" w:rsidRPr="001347C3">
          <w:rPr>
            <w:webHidden/>
          </w:rPr>
          <w:tab/>
        </w:r>
        <w:r w:rsidR="00575F03" w:rsidRPr="001347C3">
          <w:rPr>
            <w:webHidden/>
          </w:rPr>
          <w:fldChar w:fldCharType="begin"/>
        </w:r>
        <w:r w:rsidR="007B09D0" w:rsidRPr="001347C3">
          <w:rPr>
            <w:webHidden/>
          </w:rPr>
          <w:instrText xml:space="preserve"> PAGEREF _Toc39320975 \h </w:instrText>
        </w:r>
        <w:r w:rsidR="00575F03" w:rsidRPr="001347C3">
          <w:rPr>
            <w:webHidden/>
          </w:rPr>
        </w:r>
        <w:r w:rsidR="00575F03" w:rsidRPr="001347C3">
          <w:rPr>
            <w:webHidden/>
          </w:rPr>
          <w:fldChar w:fldCharType="separate"/>
        </w:r>
        <w:r w:rsidR="00C36B02">
          <w:rPr>
            <w:webHidden/>
          </w:rPr>
          <w:t>52</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6" w:history="1">
        <w:r w:rsidR="007B09D0" w:rsidRPr="001347C3">
          <w:rPr>
            <w:rStyle w:val="af2"/>
            <w:color w:val="auto"/>
          </w:rPr>
          <w:t>5.5.</w:t>
        </w:r>
        <w:r w:rsidR="007B09D0" w:rsidRPr="001347C3">
          <w:rPr>
            <w:rStyle w:val="af2"/>
            <w:color w:val="auto"/>
            <w:lang w:val="en-US"/>
          </w:rPr>
          <w:t> </w:t>
        </w:r>
        <w:r w:rsidR="007B09D0" w:rsidRPr="001347C3">
          <w:rPr>
            <w:rStyle w:val="af2"/>
            <w:color w:val="auto"/>
          </w:rPr>
          <w:t>Информация о лицах, входящих в состав органов контроля за финансово-хозяйственной деятельностью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_Toc39320976 \h </w:instrText>
        </w:r>
        <w:r w:rsidR="00575F03" w:rsidRPr="001347C3">
          <w:rPr>
            <w:webHidden/>
          </w:rPr>
        </w:r>
        <w:r w:rsidR="00575F03" w:rsidRPr="001347C3">
          <w:rPr>
            <w:webHidden/>
          </w:rPr>
          <w:fldChar w:fldCharType="separate"/>
        </w:r>
        <w:r w:rsidR="00C36B02">
          <w:rPr>
            <w:webHidden/>
          </w:rPr>
          <w:t>61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7" w:history="1">
        <w:r w:rsidR="007B09D0" w:rsidRPr="001347C3">
          <w:rPr>
            <w:rStyle w:val="af2"/>
            <w:color w:val="auto"/>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_Toc39320977 \h </w:instrText>
        </w:r>
        <w:r w:rsidR="00575F03" w:rsidRPr="001347C3">
          <w:rPr>
            <w:webHidden/>
          </w:rPr>
        </w:r>
        <w:r w:rsidR="00575F03" w:rsidRPr="001347C3">
          <w:rPr>
            <w:webHidden/>
          </w:rPr>
          <w:fldChar w:fldCharType="separate"/>
        </w:r>
        <w:r w:rsidR="00C36B02">
          <w:rPr>
            <w:webHidden/>
          </w:rPr>
          <w:t>67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8" w:history="1">
        <w:r w:rsidR="007B09D0" w:rsidRPr="001347C3">
          <w:rPr>
            <w:rStyle w:val="af2"/>
            <w:color w:val="auto"/>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_Toc39320978 \h </w:instrText>
        </w:r>
        <w:r w:rsidR="00575F03" w:rsidRPr="001347C3">
          <w:rPr>
            <w:webHidden/>
          </w:rPr>
        </w:r>
        <w:r w:rsidR="00575F03" w:rsidRPr="001347C3">
          <w:rPr>
            <w:webHidden/>
          </w:rPr>
          <w:fldChar w:fldCharType="separate"/>
        </w:r>
        <w:r w:rsidR="00C36B02">
          <w:rPr>
            <w:webHidden/>
          </w:rPr>
          <w:t>68</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79" w:history="1">
        <w:r w:rsidR="007B09D0" w:rsidRPr="001347C3">
          <w:rPr>
            <w:rStyle w:val="af2"/>
            <w:color w:val="auto"/>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_Toc39320979 \h </w:instrText>
        </w:r>
        <w:r w:rsidR="00575F03" w:rsidRPr="001347C3">
          <w:rPr>
            <w:webHidden/>
          </w:rPr>
        </w:r>
        <w:r w:rsidR="00575F03" w:rsidRPr="001347C3">
          <w:rPr>
            <w:webHidden/>
          </w:rPr>
          <w:fldChar w:fldCharType="separate"/>
        </w:r>
        <w:r w:rsidR="00C36B02">
          <w:rPr>
            <w:webHidden/>
          </w:rPr>
          <w:t>68</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80" w:history="1">
        <w:r w:rsidR="007B09D0" w:rsidRPr="001347C3">
          <w:rPr>
            <w:rStyle w:val="af2"/>
            <w:color w:val="auto"/>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7B09D0" w:rsidRPr="001347C3">
          <w:rPr>
            <w:webHidden/>
          </w:rPr>
          <w:tab/>
        </w:r>
        <w:r w:rsidR="00575F03" w:rsidRPr="001347C3">
          <w:rPr>
            <w:webHidden/>
          </w:rPr>
          <w:fldChar w:fldCharType="begin"/>
        </w:r>
        <w:r w:rsidR="007B09D0" w:rsidRPr="001347C3">
          <w:rPr>
            <w:webHidden/>
          </w:rPr>
          <w:instrText xml:space="preserve"> PAGEREF _Toc39320980 \h </w:instrText>
        </w:r>
        <w:r w:rsidR="00575F03" w:rsidRPr="001347C3">
          <w:rPr>
            <w:webHidden/>
          </w:rPr>
        </w:r>
        <w:r w:rsidR="00575F03" w:rsidRPr="001347C3">
          <w:rPr>
            <w:webHidden/>
          </w:rPr>
          <w:fldChar w:fldCharType="separate"/>
        </w:r>
        <w:r w:rsidR="00C36B02">
          <w:rPr>
            <w:webHidden/>
          </w:rPr>
          <w:t>69</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1" w:history="1">
        <w:r w:rsidR="007B09D0" w:rsidRPr="001347C3">
          <w:rPr>
            <w:rStyle w:val="af2"/>
            <w:color w:val="auto"/>
          </w:rPr>
          <w:t>6.1. Сведения об общем количестве акционеров (участников)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_Toc39320981 \h </w:instrText>
        </w:r>
        <w:r w:rsidR="00575F03" w:rsidRPr="001347C3">
          <w:rPr>
            <w:webHidden/>
          </w:rPr>
        </w:r>
        <w:r w:rsidR="00575F03" w:rsidRPr="001347C3">
          <w:rPr>
            <w:webHidden/>
          </w:rPr>
          <w:fldChar w:fldCharType="separate"/>
        </w:r>
        <w:r w:rsidR="00C36B02">
          <w:rPr>
            <w:webHidden/>
          </w:rPr>
          <w:t>69</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2" w:history="1">
        <w:r w:rsidR="007B09D0" w:rsidRPr="001347C3">
          <w:rPr>
            <w:rStyle w:val="af2"/>
            <w:color w:val="auto"/>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7B09D0" w:rsidRPr="001347C3">
          <w:rPr>
            <w:webHidden/>
          </w:rPr>
          <w:tab/>
        </w:r>
        <w:r w:rsidR="00575F03" w:rsidRPr="001347C3">
          <w:rPr>
            <w:webHidden/>
          </w:rPr>
          <w:fldChar w:fldCharType="begin"/>
        </w:r>
        <w:r w:rsidR="007B09D0" w:rsidRPr="001347C3">
          <w:rPr>
            <w:webHidden/>
          </w:rPr>
          <w:instrText xml:space="preserve"> PAGEREF _Toc39320982 \h </w:instrText>
        </w:r>
        <w:r w:rsidR="00575F03" w:rsidRPr="001347C3">
          <w:rPr>
            <w:webHidden/>
          </w:rPr>
        </w:r>
        <w:r w:rsidR="00575F03" w:rsidRPr="001347C3">
          <w:rPr>
            <w:webHidden/>
          </w:rPr>
          <w:fldChar w:fldCharType="separate"/>
        </w:r>
        <w:r w:rsidR="00C36B02">
          <w:rPr>
            <w:webHidden/>
          </w:rPr>
          <w:t>69</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3" w:history="1">
        <w:r w:rsidR="007B09D0" w:rsidRPr="001347C3">
          <w:rPr>
            <w:rStyle w:val="af2"/>
            <w:color w:val="auto"/>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r w:rsidR="007B09D0" w:rsidRPr="001347C3">
          <w:rPr>
            <w:webHidden/>
          </w:rPr>
          <w:tab/>
        </w:r>
        <w:r w:rsidR="00575F03" w:rsidRPr="001347C3">
          <w:rPr>
            <w:webHidden/>
          </w:rPr>
          <w:fldChar w:fldCharType="begin"/>
        </w:r>
        <w:r w:rsidR="007B09D0" w:rsidRPr="001347C3">
          <w:rPr>
            <w:webHidden/>
          </w:rPr>
          <w:instrText xml:space="preserve"> PAGEREF _Toc39320983 \h </w:instrText>
        </w:r>
        <w:r w:rsidR="00575F03" w:rsidRPr="001347C3">
          <w:rPr>
            <w:webHidden/>
          </w:rPr>
        </w:r>
        <w:r w:rsidR="00575F03" w:rsidRPr="001347C3">
          <w:rPr>
            <w:webHidden/>
          </w:rPr>
          <w:fldChar w:fldCharType="separate"/>
        </w:r>
        <w:r w:rsidR="00C36B02">
          <w:rPr>
            <w:webHidden/>
          </w:rPr>
          <w:t>70</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4" w:history="1">
        <w:r w:rsidR="007B09D0" w:rsidRPr="001347C3">
          <w:rPr>
            <w:rStyle w:val="af2"/>
            <w:color w:val="auto"/>
          </w:rPr>
          <w:t>6.4.</w:t>
        </w:r>
        <w:r w:rsidR="007B09D0" w:rsidRPr="001347C3">
          <w:rPr>
            <w:rStyle w:val="af2"/>
            <w:color w:val="auto"/>
            <w:lang w:val="en-US"/>
          </w:rPr>
          <w:t> </w:t>
        </w:r>
        <w:r w:rsidR="007B09D0" w:rsidRPr="001347C3">
          <w:rPr>
            <w:rStyle w:val="af2"/>
            <w:color w:val="auto"/>
          </w:rPr>
          <w:t>Сведения об ограничениях на участие в уставном капитале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_Toc39320984 \h </w:instrText>
        </w:r>
        <w:r w:rsidR="00575F03" w:rsidRPr="001347C3">
          <w:rPr>
            <w:webHidden/>
          </w:rPr>
        </w:r>
        <w:r w:rsidR="00575F03" w:rsidRPr="001347C3">
          <w:rPr>
            <w:webHidden/>
          </w:rPr>
          <w:fldChar w:fldCharType="separate"/>
        </w:r>
        <w:r w:rsidR="00C36B02">
          <w:rPr>
            <w:webHidden/>
          </w:rPr>
          <w:t>71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5" w:history="1">
        <w:r w:rsidR="007B09D0" w:rsidRPr="001347C3">
          <w:rPr>
            <w:rStyle w:val="af2"/>
            <w:color w:val="auto"/>
          </w:rPr>
          <w:t>6.5.</w:t>
        </w:r>
        <w:r w:rsidR="007B09D0" w:rsidRPr="001347C3">
          <w:rPr>
            <w:rStyle w:val="af2"/>
            <w:color w:val="auto"/>
            <w:lang w:val="en-US"/>
          </w:rPr>
          <w:t> </w:t>
        </w:r>
        <w:r w:rsidR="007B09D0" w:rsidRPr="001347C3">
          <w:rPr>
            <w:rStyle w:val="af2"/>
            <w:color w:val="auto"/>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r w:rsidR="007B09D0" w:rsidRPr="001347C3">
          <w:rPr>
            <w:webHidden/>
          </w:rPr>
          <w:tab/>
        </w:r>
        <w:r w:rsidR="00575F03" w:rsidRPr="001347C3">
          <w:rPr>
            <w:webHidden/>
          </w:rPr>
          <w:fldChar w:fldCharType="begin"/>
        </w:r>
        <w:r w:rsidR="007B09D0" w:rsidRPr="001347C3">
          <w:rPr>
            <w:webHidden/>
          </w:rPr>
          <w:instrText xml:space="preserve"> PAGEREF _Toc39320985 \h </w:instrText>
        </w:r>
        <w:r w:rsidR="00575F03" w:rsidRPr="001347C3">
          <w:rPr>
            <w:webHidden/>
          </w:rPr>
        </w:r>
        <w:r w:rsidR="00575F03" w:rsidRPr="001347C3">
          <w:rPr>
            <w:webHidden/>
          </w:rPr>
          <w:fldChar w:fldCharType="separate"/>
        </w:r>
        <w:r w:rsidR="00C36B02">
          <w:rPr>
            <w:webHidden/>
          </w:rPr>
          <w:t>72</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6" w:history="1">
        <w:r w:rsidR="007B09D0" w:rsidRPr="001347C3">
          <w:rPr>
            <w:rStyle w:val="af2"/>
            <w:color w:val="auto"/>
          </w:rPr>
          <w:t>6.6. Сведения о совершенных кредитной организацией - эмитентом сделках, в совершении которых имелась заинтересованность</w:t>
        </w:r>
        <w:r w:rsidR="007B09D0" w:rsidRPr="001347C3">
          <w:rPr>
            <w:webHidden/>
          </w:rPr>
          <w:tab/>
        </w:r>
        <w:r w:rsidR="00575F03" w:rsidRPr="001347C3">
          <w:rPr>
            <w:webHidden/>
          </w:rPr>
          <w:fldChar w:fldCharType="begin"/>
        </w:r>
        <w:r w:rsidR="007B09D0" w:rsidRPr="001347C3">
          <w:rPr>
            <w:webHidden/>
          </w:rPr>
          <w:instrText xml:space="preserve"> PAGEREF _Toc39320986 \h </w:instrText>
        </w:r>
        <w:r w:rsidR="00575F03" w:rsidRPr="001347C3">
          <w:rPr>
            <w:webHidden/>
          </w:rPr>
        </w:r>
        <w:r w:rsidR="00575F03" w:rsidRPr="001347C3">
          <w:rPr>
            <w:webHidden/>
          </w:rPr>
          <w:fldChar w:fldCharType="separate"/>
        </w:r>
        <w:r w:rsidR="00C36B02">
          <w:rPr>
            <w:webHidden/>
          </w:rPr>
          <w:t>73</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7" w:history="1">
        <w:r w:rsidR="007B09D0" w:rsidRPr="001347C3">
          <w:rPr>
            <w:rStyle w:val="af2"/>
            <w:color w:val="auto"/>
          </w:rPr>
          <w:t>6.7. Сведения о размере дебиторской задолженности</w:t>
        </w:r>
        <w:r w:rsidR="007B09D0" w:rsidRPr="001347C3">
          <w:rPr>
            <w:webHidden/>
          </w:rPr>
          <w:tab/>
        </w:r>
        <w:r w:rsidR="00575F03" w:rsidRPr="001347C3">
          <w:rPr>
            <w:webHidden/>
          </w:rPr>
          <w:fldChar w:fldCharType="begin"/>
        </w:r>
        <w:r w:rsidR="007B09D0" w:rsidRPr="001347C3">
          <w:rPr>
            <w:webHidden/>
          </w:rPr>
          <w:instrText xml:space="preserve"> PAGEREF _Toc39320987 \h </w:instrText>
        </w:r>
        <w:r w:rsidR="00575F03" w:rsidRPr="001347C3">
          <w:rPr>
            <w:webHidden/>
          </w:rPr>
        </w:r>
        <w:r w:rsidR="00575F03" w:rsidRPr="001347C3">
          <w:rPr>
            <w:webHidden/>
          </w:rPr>
          <w:fldChar w:fldCharType="separate"/>
        </w:r>
        <w:r w:rsidR="00C36B02">
          <w:rPr>
            <w:webHidden/>
          </w:rPr>
          <w:t>73</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88" w:history="1">
        <w:r w:rsidR="007B09D0" w:rsidRPr="001347C3">
          <w:rPr>
            <w:rStyle w:val="af2"/>
            <w:color w:val="auto"/>
          </w:rPr>
          <w:t>VII. Бухгалтерская (финансовая) отчетность кредитной организации -  эмитента и иная финансовая информация</w:t>
        </w:r>
        <w:r w:rsidR="007B09D0" w:rsidRPr="001347C3">
          <w:rPr>
            <w:webHidden/>
          </w:rPr>
          <w:tab/>
        </w:r>
        <w:r w:rsidR="00575F03" w:rsidRPr="001347C3">
          <w:rPr>
            <w:webHidden/>
          </w:rPr>
          <w:fldChar w:fldCharType="begin"/>
        </w:r>
        <w:r w:rsidR="007B09D0" w:rsidRPr="001347C3">
          <w:rPr>
            <w:webHidden/>
          </w:rPr>
          <w:instrText xml:space="preserve"> PAGEREF _Toc39320988 \h </w:instrText>
        </w:r>
        <w:r w:rsidR="00575F03" w:rsidRPr="001347C3">
          <w:rPr>
            <w:webHidden/>
          </w:rPr>
        </w:r>
        <w:r w:rsidR="00575F03" w:rsidRPr="001347C3">
          <w:rPr>
            <w:webHidden/>
          </w:rPr>
          <w:fldChar w:fldCharType="separate"/>
        </w:r>
        <w:r w:rsidR="00C36B02">
          <w:rPr>
            <w:webHidden/>
          </w:rPr>
          <w:t>74</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89" w:history="1">
        <w:r w:rsidR="007B09D0" w:rsidRPr="001347C3">
          <w:rPr>
            <w:rStyle w:val="af2"/>
            <w:color w:val="auto"/>
          </w:rPr>
          <w:t>7.1. Годовая бухгалтерская (финансовая) отчетность эмитента</w:t>
        </w:r>
        <w:r w:rsidR="007B09D0" w:rsidRPr="001347C3">
          <w:rPr>
            <w:webHidden/>
          </w:rPr>
          <w:tab/>
        </w:r>
        <w:r w:rsidR="00575F03" w:rsidRPr="001347C3">
          <w:rPr>
            <w:webHidden/>
          </w:rPr>
          <w:fldChar w:fldCharType="begin"/>
        </w:r>
        <w:r w:rsidR="007B09D0" w:rsidRPr="001347C3">
          <w:rPr>
            <w:webHidden/>
          </w:rPr>
          <w:instrText xml:space="preserve"> PAGEREF _Toc39320989 \h </w:instrText>
        </w:r>
        <w:r w:rsidR="00575F03" w:rsidRPr="001347C3">
          <w:rPr>
            <w:webHidden/>
          </w:rPr>
        </w:r>
        <w:r w:rsidR="00575F03" w:rsidRPr="001347C3">
          <w:rPr>
            <w:webHidden/>
          </w:rPr>
          <w:fldChar w:fldCharType="separate"/>
        </w:r>
        <w:r w:rsidR="00C36B02">
          <w:rPr>
            <w:webHidden/>
          </w:rPr>
          <w:t>74</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0" w:history="1">
        <w:r w:rsidR="007B09D0" w:rsidRPr="001347C3">
          <w:rPr>
            <w:rStyle w:val="af2"/>
            <w:color w:val="auto"/>
          </w:rPr>
          <w:t>7.2. Промежуточная бухгалтерская (финансовая) отчетность эмитента</w:t>
        </w:r>
        <w:r w:rsidR="007B09D0" w:rsidRPr="001347C3">
          <w:rPr>
            <w:webHidden/>
          </w:rPr>
          <w:tab/>
        </w:r>
        <w:r w:rsidR="00575F03" w:rsidRPr="001347C3">
          <w:rPr>
            <w:webHidden/>
          </w:rPr>
          <w:fldChar w:fldCharType="begin"/>
        </w:r>
        <w:r w:rsidR="007B09D0" w:rsidRPr="001347C3">
          <w:rPr>
            <w:webHidden/>
          </w:rPr>
          <w:instrText xml:space="preserve"> PAGEREF _Toc39320990 \h </w:instrText>
        </w:r>
        <w:r w:rsidR="00575F03" w:rsidRPr="001347C3">
          <w:rPr>
            <w:webHidden/>
          </w:rPr>
        </w:r>
        <w:r w:rsidR="00575F03" w:rsidRPr="001347C3">
          <w:rPr>
            <w:webHidden/>
          </w:rPr>
          <w:fldChar w:fldCharType="separate"/>
        </w:r>
        <w:r w:rsidR="00C36B02">
          <w:rPr>
            <w:webHidden/>
          </w:rPr>
          <w:t>74</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1" w:history="1">
        <w:r w:rsidR="007B09D0" w:rsidRPr="001347C3">
          <w:rPr>
            <w:rStyle w:val="af2"/>
            <w:color w:val="auto"/>
          </w:rPr>
          <w:t>7.3.  Консолидированная финансовая отчетность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_Toc39320991 \h </w:instrText>
        </w:r>
        <w:r w:rsidR="00575F03" w:rsidRPr="001347C3">
          <w:rPr>
            <w:webHidden/>
          </w:rPr>
        </w:r>
        <w:r w:rsidR="00575F03" w:rsidRPr="001347C3">
          <w:rPr>
            <w:webHidden/>
          </w:rPr>
          <w:fldChar w:fldCharType="separate"/>
        </w:r>
        <w:r w:rsidR="00C36B02">
          <w:rPr>
            <w:webHidden/>
          </w:rPr>
          <w:t>75</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2" w:history="1">
        <w:r w:rsidR="007B09D0" w:rsidRPr="001347C3">
          <w:rPr>
            <w:rStyle w:val="af2"/>
            <w:color w:val="auto"/>
          </w:rPr>
          <w:t>7.4. Сведения об учетной политике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_Toc39320992 \h </w:instrText>
        </w:r>
        <w:r w:rsidR="00575F03" w:rsidRPr="001347C3">
          <w:rPr>
            <w:webHidden/>
          </w:rPr>
        </w:r>
        <w:r w:rsidR="00575F03" w:rsidRPr="001347C3">
          <w:rPr>
            <w:webHidden/>
          </w:rPr>
          <w:fldChar w:fldCharType="separate"/>
        </w:r>
        <w:r w:rsidR="00C36B02">
          <w:rPr>
            <w:webHidden/>
          </w:rPr>
          <w:t>75</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3" w:history="1">
        <w:r w:rsidR="007B09D0" w:rsidRPr="001347C3">
          <w:rPr>
            <w:rStyle w:val="af2"/>
            <w:color w:val="auto"/>
          </w:rPr>
          <w:t>7.5. Сведения об общей сумме экспорта, а также о доле, которую составляет экспорт в общем объеме продаж</w:t>
        </w:r>
        <w:r w:rsidR="007B09D0" w:rsidRPr="001347C3">
          <w:rPr>
            <w:webHidden/>
          </w:rPr>
          <w:tab/>
        </w:r>
        <w:r w:rsidR="00575F03" w:rsidRPr="001347C3">
          <w:rPr>
            <w:webHidden/>
          </w:rPr>
          <w:fldChar w:fldCharType="begin"/>
        </w:r>
        <w:r w:rsidR="007B09D0" w:rsidRPr="001347C3">
          <w:rPr>
            <w:webHidden/>
          </w:rPr>
          <w:instrText xml:space="preserve"> PAGEREF _Toc39320993 \h </w:instrText>
        </w:r>
        <w:r w:rsidR="00575F03" w:rsidRPr="001347C3">
          <w:rPr>
            <w:webHidden/>
          </w:rPr>
        </w:r>
        <w:r w:rsidR="00575F03" w:rsidRPr="001347C3">
          <w:rPr>
            <w:webHidden/>
          </w:rPr>
          <w:fldChar w:fldCharType="separate"/>
        </w:r>
        <w:r w:rsidR="00C36B02">
          <w:rPr>
            <w:webHidden/>
          </w:rPr>
          <w:t>81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4" w:history="1">
        <w:r w:rsidR="007B09D0" w:rsidRPr="001347C3">
          <w:rPr>
            <w:rStyle w:val="af2"/>
            <w:color w:val="auto"/>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r w:rsidR="007B09D0" w:rsidRPr="001347C3">
          <w:rPr>
            <w:webHidden/>
          </w:rPr>
          <w:tab/>
        </w:r>
        <w:r w:rsidR="00575F03" w:rsidRPr="001347C3">
          <w:rPr>
            <w:webHidden/>
          </w:rPr>
          <w:fldChar w:fldCharType="begin"/>
        </w:r>
        <w:r w:rsidR="007B09D0" w:rsidRPr="001347C3">
          <w:rPr>
            <w:webHidden/>
          </w:rPr>
          <w:instrText xml:space="preserve"> PAGEREF _Toc39320994 \h </w:instrText>
        </w:r>
        <w:r w:rsidR="00575F03" w:rsidRPr="001347C3">
          <w:rPr>
            <w:webHidden/>
          </w:rPr>
        </w:r>
        <w:r w:rsidR="00575F03" w:rsidRPr="001347C3">
          <w:rPr>
            <w:webHidden/>
          </w:rPr>
          <w:fldChar w:fldCharType="separate"/>
        </w:r>
        <w:r w:rsidR="00C36B02">
          <w:rPr>
            <w:webHidden/>
          </w:rPr>
          <w:t>81</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5" w:history="1">
        <w:r w:rsidR="007B09D0" w:rsidRPr="001347C3">
          <w:rPr>
            <w:rStyle w:val="af2"/>
            <w:color w:val="auto"/>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_Toc39320995 \h </w:instrText>
        </w:r>
        <w:r w:rsidR="00575F03" w:rsidRPr="001347C3">
          <w:rPr>
            <w:webHidden/>
          </w:rPr>
        </w:r>
        <w:r w:rsidR="00575F03" w:rsidRPr="001347C3">
          <w:rPr>
            <w:webHidden/>
          </w:rPr>
          <w:fldChar w:fldCharType="separate"/>
        </w:r>
        <w:r w:rsidR="00C36B02">
          <w:rPr>
            <w:webHidden/>
          </w:rPr>
          <w:t>81</w:t>
        </w:r>
        <w:r w:rsidR="00575F03" w:rsidRPr="001347C3">
          <w:rPr>
            <w:webHidden/>
          </w:rPr>
          <w:fldChar w:fldCharType="end"/>
        </w:r>
      </w:hyperlink>
    </w:p>
    <w:p w:rsidR="007B09D0" w:rsidRPr="001347C3" w:rsidRDefault="00B36B28" w:rsidP="007B09D0">
      <w:pPr>
        <w:pStyle w:val="16"/>
        <w:rPr>
          <w:rFonts w:ascii="Calibri" w:hAnsi="Calibri"/>
          <w:sz w:val="22"/>
          <w:szCs w:val="22"/>
          <w:lang w:val="ru-RU"/>
        </w:rPr>
      </w:pPr>
      <w:hyperlink w:anchor="_Toc39320996" w:history="1">
        <w:r w:rsidR="007B09D0" w:rsidRPr="001347C3">
          <w:rPr>
            <w:rStyle w:val="af2"/>
            <w:color w:val="auto"/>
          </w:rPr>
          <w:t>VIII. Дополнительные сведения о кредитной организации - эмитенте и о размещенных ею эмиссионных ценных бумагах</w:t>
        </w:r>
        <w:r w:rsidR="007B09D0" w:rsidRPr="001347C3">
          <w:rPr>
            <w:webHidden/>
          </w:rPr>
          <w:tab/>
        </w:r>
        <w:r w:rsidR="00575F03" w:rsidRPr="001347C3">
          <w:rPr>
            <w:webHidden/>
          </w:rPr>
          <w:fldChar w:fldCharType="begin"/>
        </w:r>
        <w:r w:rsidR="007B09D0" w:rsidRPr="001347C3">
          <w:rPr>
            <w:webHidden/>
          </w:rPr>
          <w:instrText xml:space="preserve"> PAGEREF _Toc39320996 \h </w:instrText>
        </w:r>
        <w:r w:rsidR="00575F03" w:rsidRPr="001347C3">
          <w:rPr>
            <w:webHidden/>
          </w:rPr>
        </w:r>
        <w:r w:rsidR="00575F03" w:rsidRPr="001347C3">
          <w:rPr>
            <w:webHidden/>
          </w:rPr>
          <w:fldChar w:fldCharType="separate"/>
        </w:r>
        <w:r w:rsidR="00C36B02">
          <w:rPr>
            <w:webHidden/>
          </w:rPr>
          <w:t>82</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0997" w:history="1">
        <w:r w:rsidR="007B09D0" w:rsidRPr="001347C3">
          <w:rPr>
            <w:rStyle w:val="af2"/>
            <w:color w:val="auto"/>
          </w:rPr>
          <w:t>8.1. Дополнительные сведения о кредитной организации - эмитенте</w:t>
        </w:r>
        <w:r w:rsidR="007B09D0" w:rsidRPr="001347C3">
          <w:rPr>
            <w:webHidden/>
          </w:rPr>
          <w:tab/>
        </w:r>
        <w:r w:rsidR="00575F03" w:rsidRPr="001347C3">
          <w:rPr>
            <w:webHidden/>
          </w:rPr>
          <w:fldChar w:fldCharType="begin"/>
        </w:r>
        <w:r w:rsidR="007B09D0" w:rsidRPr="001347C3">
          <w:rPr>
            <w:webHidden/>
          </w:rPr>
          <w:instrText xml:space="preserve"> PAGEREF _Toc39320997 \h </w:instrText>
        </w:r>
        <w:r w:rsidR="00575F03" w:rsidRPr="001347C3">
          <w:rPr>
            <w:webHidden/>
          </w:rPr>
        </w:r>
        <w:r w:rsidR="00575F03" w:rsidRPr="001347C3">
          <w:rPr>
            <w:webHidden/>
          </w:rPr>
          <w:fldChar w:fldCharType="separate"/>
        </w:r>
        <w:r w:rsidR="00C36B02">
          <w:rPr>
            <w:webHidden/>
          </w:rPr>
          <w:t>82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98" w:history="1">
        <w:r w:rsidR="007B09D0" w:rsidRPr="001347C3">
          <w:rPr>
            <w:rStyle w:val="af2"/>
            <w:color w:val="auto"/>
          </w:rPr>
          <w:t>8.1.1. Сведения о размере, структуре уставного капитала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_Toc39320998 \h </w:instrText>
        </w:r>
        <w:r w:rsidR="00575F03" w:rsidRPr="001347C3">
          <w:rPr>
            <w:webHidden/>
          </w:rPr>
        </w:r>
        <w:r w:rsidR="00575F03" w:rsidRPr="001347C3">
          <w:rPr>
            <w:webHidden/>
          </w:rPr>
          <w:fldChar w:fldCharType="separate"/>
        </w:r>
        <w:r w:rsidR="00C36B02">
          <w:rPr>
            <w:webHidden/>
          </w:rPr>
          <w:t>82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0999" w:history="1">
        <w:r w:rsidR="007B09D0" w:rsidRPr="001347C3">
          <w:rPr>
            <w:rStyle w:val="af2"/>
            <w:color w:val="auto"/>
          </w:rPr>
          <w:t>8.1.2. Сведения об изменении размера уставного капитала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_Toc39320999 \h </w:instrText>
        </w:r>
        <w:r w:rsidR="00575F03" w:rsidRPr="001347C3">
          <w:rPr>
            <w:webHidden/>
          </w:rPr>
        </w:r>
        <w:r w:rsidR="00575F03" w:rsidRPr="001347C3">
          <w:rPr>
            <w:webHidden/>
          </w:rPr>
          <w:fldChar w:fldCharType="separate"/>
        </w:r>
        <w:r w:rsidR="00C36B02">
          <w:rPr>
            <w:webHidden/>
          </w:rPr>
          <w:t>82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00" w:history="1">
        <w:r w:rsidR="007B09D0" w:rsidRPr="001347C3">
          <w:rPr>
            <w:rStyle w:val="af2"/>
            <w:color w:val="auto"/>
          </w:rPr>
          <w:t>8.1.3. Сведения о порядке созыва и проведения собрания (заседания) высшего органа управления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_Toc39321000 \h </w:instrText>
        </w:r>
        <w:r w:rsidR="00575F03" w:rsidRPr="001347C3">
          <w:rPr>
            <w:webHidden/>
          </w:rPr>
        </w:r>
        <w:r w:rsidR="00575F03" w:rsidRPr="001347C3">
          <w:rPr>
            <w:webHidden/>
          </w:rPr>
          <w:fldChar w:fldCharType="separate"/>
        </w:r>
        <w:r w:rsidR="00C36B02">
          <w:rPr>
            <w:webHidden/>
          </w:rPr>
          <w:t>82</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01" w:history="1">
        <w:r w:rsidR="007B09D0" w:rsidRPr="001347C3">
          <w:rPr>
            <w:rStyle w:val="af2"/>
            <w:color w:val="auto"/>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r w:rsidR="007B09D0" w:rsidRPr="001347C3">
          <w:rPr>
            <w:webHidden/>
          </w:rPr>
          <w:tab/>
        </w:r>
        <w:r w:rsidR="00575F03" w:rsidRPr="001347C3">
          <w:rPr>
            <w:webHidden/>
          </w:rPr>
          <w:fldChar w:fldCharType="begin"/>
        </w:r>
        <w:r w:rsidR="007B09D0" w:rsidRPr="001347C3">
          <w:rPr>
            <w:webHidden/>
          </w:rPr>
          <w:instrText xml:space="preserve"> PAGEREF _Toc39321001 \h </w:instrText>
        </w:r>
        <w:r w:rsidR="00575F03" w:rsidRPr="001347C3">
          <w:rPr>
            <w:webHidden/>
          </w:rPr>
        </w:r>
        <w:r w:rsidR="00575F03" w:rsidRPr="001347C3">
          <w:rPr>
            <w:webHidden/>
          </w:rPr>
          <w:fldChar w:fldCharType="separate"/>
        </w:r>
        <w:r w:rsidR="00C36B02">
          <w:rPr>
            <w:webHidden/>
          </w:rPr>
          <w:t>85</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02" w:history="1">
        <w:r w:rsidR="007B09D0" w:rsidRPr="001347C3">
          <w:rPr>
            <w:rStyle w:val="af2"/>
            <w:color w:val="auto"/>
          </w:rPr>
          <w:t>8.1.5. Сведения о существенных сделках, совершенных кредитной организацией - эмитентом</w:t>
        </w:r>
        <w:r w:rsidR="007B09D0" w:rsidRPr="001347C3">
          <w:rPr>
            <w:webHidden/>
          </w:rPr>
          <w:tab/>
        </w:r>
        <w:r w:rsidR="00575F03" w:rsidRPr="001347C3">
          <w:rPr>
            <w:webHidden/>
          </w:rPr>
          <w:fldChar w:fldCharType="begin"/>
        </w:r>
        <w:r w:rsidR="007B09D0" w:rsidRPr="001347C3">
          <w:rPr>
            <w:webHidden/>
          </w:rPr>
          <w:instrText xml:space="preserve"> PAGEREF _Toc39321002 \h </w:instrText>
        </w:r>
        <w:r w:rsidR="00575F03" w:rsidRPr="001347C3">
          <w:rPr>
            <w:webHidden/>
          </w:rPr>
        </w:r>
        <w:r w:rsidR="00575F03" w:rsidRPr="001347C3">
          <w:rPr>
            <w:webHidden/>
          </w:rPr>
          <w:fldChar w:fldCharType="separate"/>
        </w:r>
        <w:r w:rsidR="00C36B02">
          <w:rPr>
            <w:webHidden/>
          </w:rPr>
          <w:t>85</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03" w:history="1">
        <w:r w:rsidR="007B09D0" w:rsidRPr="001347C3">
          <w:rPr>
            <w:rStyle w:val="af2"/>
            <w:color w:val="auto"/>
          </w:rPr>
          <w:t>8.1.6. Сведения о кредитных рейтингах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_Toc39321003 \h </w:instrText>
        </w:r>
        <w:r w:rsidR="00575F03" w:rsidRPr="001347C3">
          <w:rPr>
            <w:webHidden/>
          </w:rPr>
        </w:r>
        <w:r w:rsidR="00575F03" w:rsidRPr="001347C3">
          <w:rPr>
            <w:webHidden/>
          </w:rPr>
          <w:fldChar w:fldCharType="separate"/>
        </w:r>
        <w:r w:rsidR="00C36B02">
          <w:rPr>
            <w:webHidden/>
          </w:rPr>
          <w:t>85</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04" w:history="1">
        <w:r w:rsidR="007B09D0" w:rsidRPr="001347C3">
          <w:rPr>
            <w:rStyle w:val="af2"/>
            <w:color w:val="auto"/>
          </w:rPr>
          <w:t>8.2. Сведения о каждой категории (типе) акций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_Toc39321004 \h </w:instrText>
        </w:r>
        <w:r w:rsidR="00575F03" w:rsidRPr="001347C3">
          <w:rPr>
            <w:webHidden/>
          </w:rPr>
        </w:r>
        <w:r w:rsidR="00575F03" w:rsidRPr="001347C3">
          <w:rPr>
            <w:webHidden/>
          </w:rPr>
          <w:fldChar w:fldCharType="separate"/>
        </w:r>
        <w:r w:rsidR="00C36B02">
          <w:rPr>
            <w:webHidden/>
          </w:rPr>
          <w:t>85</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05" w:history="1">
        <w:r w:rsidR="007B09D0" w:rsidRPr="001347C3">
          <w:rPr>
            <w:rStyle w:val="af2"/>
            <w:color w:val="auto"/>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_Toc39321005 \h </w:instrText>
        </w:r>
        <w:r w:rsidR="00575F03" w:rsidRPr="001347C3">
          <w:rPr>
            <w:webHidden/>
          </w:rPr>
        </w:r>
        <w:r w:rsidR="00575F03" w:rsidRPr="001347C3">
          <w:rPr>
            <w:webHidden/>
          </w:rPr>
          <w:fldChar w:fldCharType="separate"/>
        </w:r>
        <w:r w:rsidR="00C36B02">
          <w:rPr>
            <w:webHidden/>
          </w:rPr>
          <w:t>87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06" w:history="1">
        <w:r w:rsidR="007B09D0" w:rsidRPr="001347C3">
          <w:rPr>
            <w:rStyle w:val="af2"/>
            <w:color w:val="auto"/>
          </w:rPr>
          <w:t xml:space="preserve">8.4. Сведения о лице (лицах), предоставившем (предоставивших) обеспечение по облигациям кредитной организации - эмитента с обеспечением, а также об </w:t>
        </w:r>
        <w:r w:rsidR="007B09D0" w:rsidRPr="001347C3">
          <w:rPr>
            <w:rStyle w:val="af2"/>
            <w:color w:val="auto"/>
          </w:rPr>
          <w:lastRenderedPageBreak/>
          <w:t>обеспечении предоставленном по облигациям кредитной организации - эмитента с обеспечением</w:t>
        </w:r>
        <w:r w:rsidR="007B09D0" w:rsidRPr="001347C3">
          <w:rPr>
            <w:webHidden/>
          </w:rPr>
          <w:tab/>
        </w:r>
        <w:r w:rsidR="00575F03" w:rsidRPr="001347C3">
          <w:rPr>
            <w:webHidden/>
          </w:rPr>
          <w:fldChar w:fldCharType="begin"/>
        </w:r>
        <w:r w:rsidR="007B09D0" w:rsidRPr="001347C3">
          <w:rPr>
            <w:webHidden/>
          </w:rPr>
          <w:instrText xml:space="preserve"> PAGEREF _Toc39321006 \h </w:instrText>
        </w:r>
        <w:r w:rsidR="00575F03" w:rsidRPr="001347C3">
          <w:rPr>
            <w:webHidden/>
          </w:rPr>
        </w:r>
        <w:r w:rsidR="00575F03" w:rsidRPr="001347C3">
          <w:rPr>
            <w:webHidden/>
          </w:rPr>
          <w:fldChar w:fldCharType="separate"/>
        </w:r>
        <w:r w:rsidR="00C36B02">
          <w:rPr>
            <w:webHidden/>
          </w:rPr>
          <w:t>87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08" w:history="1">
        <w:r w:rsidR="007B09D0" w:rsidRPr="001347C3">
          <w:rPr>
            <w:rStyle w:val="af2"/>
            <w:color w:val="auto"/>
          </w:rPr>
          <w:t>8.5.</w:t>
        </w:r>
        <w:r w:rsidR="007B09D0" w:rsidRPr="001347C3">
          <w:rPr>
            <w:rStyle w:val="af2"/>
            <w:color w:val="auto"/>
            <w:lang w:val="en-US"/>
          </w:rPr>
          <w:t> </w:t>
        </w:r>
        <w:r w:rsidR="007B09D0" w:rsidRPr="001347C3">
          <w:rPr>
            <w:rStyle w:val="af2"/>
            <w:color w:val="auto"/>
          </w:rPr>
          <w:t>Сведения об организациях, осуществляющих учет прав на эмиссионные ценные бумаги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_Toc39321008 \h </w:instrText>
        </w:r>
        <w:r w:rsidR="00575F03" w:rsidRPr="001347C3">
          <w:rPr>
            <w:webHidden/>
          </w:rPr>
        </w:r>
        <w:r w:rsidR="00575F03" w:rsidRPr="001347C3">
          <w:rPr>
            <w:webHidden/>
          </w:rPr>
          <w:fldChar w:fldCharType="separate"/>
        </w:r>
        <w:r w:rsidR="00C36B02">
          <w:rPr>
            <w:webHidden/>
          </w:rPr>
          <w:t>87</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09" w:history="1">
        <w:r w:rsidR="007B09D0" w:rsidRPr="001347C3">
          <w:rPr>
            <w:rStyle w:val="af2"/>
            <w:color w:val="auto"/>
          </w:rPr>
          <w:t>8.6.</w:t>
        </w:r>
        <w:r w:rsidR="007B09D0" w:rsidRPr="001347C3">
          <w:rPr>
            <w:rStyle w:val="af2"/>
            <w:color w:val="auto"/>
            <w:lang w:val="en-US"/>
          </w:rPr>
          <w:t> </w:t>
        </w:r>
        <w:r w:rsidR="007B09D0" w:rsidRPr="001347C3">
          <w:rPr>
            <w:rStyle w:val="af2"/>
            <w:color w:val="auto"/>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7B09D0" w:rsidRPr="001347C3">
          <w:rPr>
            <w:webHidden/>
          </w:rPr>
          <w:tab/>
        </w:r>
        <w:r w:rsidR="00575F03" w:rsidRPr="001347C3">
          <w:rPr>
            <w:webHidden/>
          </w:rPr>
          <w:fldChar w:fldCharType="begin"/>
        </w:r>
        <w:r w:rsidR="007B09D0" w:rsidRPr="001347C3">
          <w:rPr>
            <w:webHidden/>
          </w:rPr>
          <w:instrText xml:space="preserve"> PAGEREF _Toc39321009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11" w:history="1">
        <w:r w:rsidR="007B09D0" w:rsidRPr="001347C3">
          <w:rPr>
            <w:rStyle w:val="af2"/>
            <w:color w:val="auto"/>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_Toc39321011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12" w:history="1">
        <w:r w:rsidR="007B09D0" w:rsidRPr="001347C3">
          <w:rPr>
            <w:rStyle w:val="af2"/>
            <w:color w:val="auto"/>
          </w:rPr>
          <w:t>8.7.1. Сведения об объявленных и выплаченных дивидендах по акциям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_Toc39321012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14" w:history="1">
        <w:r w:rsidR="007B09D0" w:rsidRPr="001347C3">
          <w:rPr>
            <w:rStyle w:val="af2"/>
            <w:color w:val="auto"/>
          </w:rPr>
          <w:t>8.7.2. Сведения о начисленных и выплаченных доходах по облигациям кредитной организации - эмитента</w:t>
        </w:r>
        <w:r w:rsidR="007B09D0" w:rsidRPr="001347C3">
          <w:rPr>
            <w:webHidden/>
          </w:rPr>
          <w:tab/>
        </w:r>
        <w:r w:rsidR="00575F03" w:rsidRPr="001347C3">
          <w:rPr>
            <w:webHidden/>
          </w:rPr>
          <w:fldChar w:fldCharType="begin"/>
        </w:r>
        <w:r w:rsidR="007B09D0" w:rsidRPr="001347C3">
          <w:rPr>
            <w:webHidden/>
          </w:rPr>
          <w:instrText xml:space="preserve"> PAGEREF _Toc39321014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15" w:history="1">
        <w:r w:rsidR="007B09D0" w:rsidRPr="001347C3">
          <w:rPr>
            <w:rStyle w:val="af2"/>
            <w:color w:val="auto"/>
          </w:rPr>
          <w:t>8.8. Иные сведения</w:t>
        </w:r>
        <w:r w:rsidR="007B09D0" w:rsidRPr="001347C3">
          <w:rPr>
            <w:webHidden/>
          </w:rPr>
          <w:tab/>
        </w:r>
        <w:r w:rsidR="00575F03" w:rsidRPr="001347C3">
          <w:rPr>
            <w:webHidden/>
          </w:rPr>
          <w:fldChar w:fldCharType="begin"/>
        </w:r>
        <w:r w:rsidR="007B09D0" w:rsidRPr="001347C3">
          <w:rPr>
            <w:webHidden/>
          </w:rPr>
          <w:instrText xml:space="preserve"> PAGEREF _Toc39321015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27"/>
        <w:rPr>
          <w:rFonts w:ascii="Calibri" w:hAnsi="Calibri"/>
          <w:sz w:val="22"/>
          <w:szCs w:val="22"/>
        </w:rPr>
      </w:pPr>
      <w:hyperlink w:anchor="_Toc39321016" w:history="1">
        <w:r w:rsidR="007B09D0" w:rsidRPr="001347C3">
          <w:rPr>
            <w:rStyle w:val="af2"/>
            <w:color w:val="auto"/>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7B09D0" w:rsidRPr="001347C3">
          <w:rPr>
            <w:webHidden/>
          </w:rPr>
          <w:tab/>
        </w:r>
        <w:r w:rsidR="00575F03" w:rsidRPr="001347C3">
          <w:rPr>
            <w:webHidden/>
          </w:rPr>
          <w:fldChar w:fldCharType="begin"/>
        </w:r>
        <w:r w:rsidR="007B09D0" w:rsidRPr="001347C3">
          <w:rPr>
            <w:webHidden/>
          </w:rPr>
          <w:instrText xml:space="preserve"> PAGEREF _Toc39321016 \h </w:instrText>
        </w:r>
        <w:r w:rsidR="00575F03" w:rsidRPr="001347C3">
          <w:rPr>
            <w:webHidden/>
          </w:rPr>
        </w:r>
        <w:r w:rsidR="00575F03" w:rsidRPr="001347C3">
          <w:rPr>
            <w:webHidden/>
          </w:rPr>
          <w:fldChar w:fldCharType="separate"/>
        </w:r>
        <w:r w:rsidR="00C36B02">
          <w:rPr>
            <w:webHidden/>
          </w:rPr>
          <w:t>88</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17" w:history="1">
        <w:r w:rsidR="007B09D0" w:rsidRPr="001347C3">
          <w:rPr>
            <w:rStyle w:val="af2"/>
            <w:color w:val="auto"/>
          </w:rPr>
          <w:t>Приложение 1</w:t>
        </w:r>
        <w:r w:rsidR="007B09D0" w:rsidRPr="001347C3">
          <w:rPr>
            <w:webHidden/>
          </w:rPr>
          <w:tab/>
        </w:r>
        <w:r w:rsidR="00575F03" w:rsidRPr="001347C3">
          <w:rPr>
            <w:webHidden/>
          </w:rPr>
          <w:fldChar w:fldCharType="begin"/>
        </w:r>
        <w:r w:rsidR="007B09D0" w:rsidRPr="001347C3">
          <w:rPr>
            <w:webHidden/>
          </w:rPr>
          <w:instrText xml:space="preserve"> PAGEREF _Toc39321017 \h </w:instrText>
        </w:r>
        <w:r w:rsidR="00575F03" w:rsidRPr="001347C3">
          <w:rPr>
            <w:webHidden/>
          </w:rPr>
        </w:r>
        <w:r w:rsidR="00575F03" w:rsidRPr="001347C3">
          <w:rPr>
            <w:webHidden/>
          </w:rPr>
          <w:fldChar w:fldCharType="separate"/>
        </w:r>
        <w:r w:rsidR="00C36B02">
          <w:rPr>
            <w:webHidden/>
          </w:rPr>
          <w:t>89</w:t>
        </w:r>
        <w:r w:rsidR="00575F03" w:rsidRPr="001347C3">
          <w:rPr>
            <w:webHidden/>
          </w:rPr>
          <w:fldChar w:fldCharType="end"/>
        </w:r>
      </w:hyperlink>
    </w:p>
    <w:p w:rsidR="007B09D0" w:rsidRPr="001347C3" w:rsidRDefault="00B36B28" w:rsidP="007B09D0">
      <w:pPr>
        <w:pStyle w:val="37"/>
        <w:rPr>
          <w:rFonts w:ascii="Calibri" w:hAnsi="Calibri"/>
          <w:sz w:val="22"/>
          <w:szCs w:val="22"/>
        </w:rPr>
      </w:pPr>
      <w:hyperlink w:anchor="_Toc39321018" w:history="1">
        <w:r w:rsidR="007B09D0" w:rsidRPr="001347C3">
          <w:rPr>
            <w:rStyle w:val="af2"/>
            <w:color w:val="auto"/>
          </w:rPr>
          <w:t>Приложение 2</w:t>
        </w:r>
        <w:r w:rsidR="007B09D0" w:rsidRPr="001347C3">
          <w:rPr>
            <w:webHidden/>
          </w:rPr>
          <w:tab/>
        </w:r>
        <w:r w:rsidR="00575F03" w:rsidRPr="001347C3">
          <w:rPr>
            <w:webHidden/>
          </w:rPr>
          <w:fldChar w:fldCharType="begin"/>
        </w:r>
        <w:r w:rsidR="007B09D0" w:rsidRPr="001347C3">
          <w:rPr>
            <w:webHidden/>
          </w:rPr>
          <w:instrText xml:space="preserve"> PAGEREF _Toc39321018 \h </w:instrText>
        </w:r>
        <w:r w:rsidR="00575F03" w:rsidRPr="001347C3">
          <w:rPr>
            <w:webHidden/>
          </w:rPr>
        </w:r>
        <w:r w:rsidR="00575F03" w:rsidRPr="001347C3">
          <w:rPr>
            <w:webHidden/>
          </w:rPr>
          <w:fldChar w:fldCharType="separate"/>
        </w:r>
        <w:r w:rsidR="00C36B02">
          <w:rPr>
            <w:webHidden/>
          </w:rPr>
          <w:t>143</w:t>
        </w:r>
        <w:r w:rsidR="00575F03" w:rsidRPr="001347C3">
          <w:rPr>
            <w:webHidden/>
          </w:rPr>
          <w:fldChar w:fldCharType="end"/>
        </w:r>
      </w:hyperlink>
    </w:p>
    <w:p w:rsidR="007B09D0" w:rsidRPr="001347C3" w:rsidRDefault="00575F03" w:rsidP="007B09D0">
      <w:pPr>
        <w:pStyle w:val="27"/>
        <w:rPr>
          <w:b/>
          <w:sz w:val="22"/>
          <w:szCs w:val="22"/>
          <w:lang w:val="en-US"/>
        </w:rPr>
      </w:pPr>
      <w:r w:rsidRPr="001347C3">
        <w:rPr>
          <w:b/>
          <w:sz w:val="22"/>
          <w:szCs w:val="22"/>
        </w:rPr>
        <w:fldChar w:fldCharType="end"/>
      </w: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 w:rsidR="007B09D0" w:rsidRPr="001347C3" w:rsidRDefault="007B09D0" w:rsidP="007B09D0">
      <w:r w:rsidRPr="001347C3">
        <w:t xml:space="preserve"> </w:t>
      </w:r>
    </w:p>
    <w:p w:rsidR="007B09D0" w:rsidRPr="001347C3" w:rsidRDefault="007B09D0" w:rsidP="007B09D0">
      <w:pPr>
        <w:pStyle w:val="27"/>
        <w:rPr>
          <w:rStyle w:val="af2"/>
          <w:color w:val="auto"/>
        </w:rPr>
      </w:pPr>
    </w:p>
    <w:p w:rsidR="007B09D0" w:rsidRPr="001347C3" w:rsidRDefault="007B09D0" w:rsidP="007B09D0">
      <w:pPr>
        <w:pStyle w:val="em-"/>
        <w:ind w:right="639"/>
        <w:rPr>
          <w:rFonts w:ascii="Times New Roman" w:hAnsi="Times New Roman"/>
        </w:rPr>
        <w:sectPr w:rsidR="007B09D0" w:rsidRPr="001347C3" w:rsidSect="001347C3">
          <w:footerReference w:type="first" r:id="rId14"/>
          <w:pgSz w:w="11907" w:h="16840" w:code="9"/>
          <w:pgMar w:top="851" w:right="1287" w:bottom="851" w:left="1701" w:header="709" w:footer="397" w:gutter="0"/>
          <w:pgNumType w:start="2"/>
          <w:cols w:space="708"/>
          <w:titlePg/>
          <w:docGrid w:linePitch="360"/>
        </w:sectPr>
      </w:pPr>
    </w:p>
    <w:p w:rsidR="007B09D0" w:rsidRPr="001347C3" w:rsidRDefault="007B09D0" w:rsidP="007B09D0">
      <w:pPr>
        <w:pStyle w:val="em-"/>
        <w:ind w:right="639"/>
        <w:rPr>
          <w:rFonts w:ascii="Times New Roman" w:hAnsi="Times New Roman"/>
        </w:rPr>
      </w:pPr>
      <w:bookmarkStart w:id="3" w:name="_Toc39320819"/>
      <w:r w:rsidRPr="001347C3">
        <w:rPr>
          <w:rFonts w:ascii="Times New Roman" w:hAnsi="Times New Roman"/>
        </w:rPr>
        <w:lastRenderedPageBreak/>
        <w:t>Введение</w:t>
      </w:r>
      <w:bookmarkEnd w:id="0"/>
      <w:bookmarkEnd w:id="1"/>
      <w:bookmarkEnd w:id="3"/>
    </w:p>
    <w:p w:rsidR="007B09D0" w:rsidRPr="001347C3" w:rsidRDefault="007B09D0" w:rsidP="007B09D0">
      <w:pPr>
        <w:rPr>
          <w:sz w:val="22"/>
          <w:szCs w:val="22"/>
        </w:rPr>
      </w:pPr>
    </w:p>
    <w:p w:rsidR="007B09D0" w:rsidRPr="001347C3" w:rsidRDefault="007B09D0" w:rsidP="007B09D0">
      <w:pPr>
        <w:ind w:firstLine="540"/>
        <w:rPr>
          <w:b/>
          <w:sz w:val="22"/>
          <w:szCs w:val="22"/>
        </w:rPr>
      </w:pPr>
      <w:bookmarkStart w:id="4" w:name="_Toc385928753"/>
      <w:bookmarkStart w:id="5" w:name="_Toc416523590"/>
      <w:bookmarkStart w:id="6" w:name="_Toc424810942"/>
      <w:r w:rsidRPr="001347C3">
        <w:rPr>
          <w:b/>
          <w:sz w:val="22"/>
          <w:szCs w:val="22"/>
        </w:rPr>
        <w:t>Основания возникновения обязанности осуществлять раскрытие информации в форме ежеквартального отчета.</w:t>
      </w:r>
      <w:bookmarkEnd w:id="4"/>
      <w:bookmarkEnd w:id="5"/>
      <w:bookmarkEnd w:id="6"/>
    </w:p>
    <w:p w:rsidR="007B09D0" w:rsidRPr="001347C3" w:rsidRDefault="007B09D0" w:rsidP="007B09D0">
      <w:pPr>
        <w:ind w:firstLine="540"/>
        <w:rPr>
          <w:b/>
          <w:sz w:val="22"/>
          <w:szCs w:val="22"/>
        </w:rPr>
      </w:pPr>
    </w:p>
    <w:p w:rsidR="007B09D0" w:rsidRPr="001347C3" w:rsidRDefault="007B09D0" w:rsidP="007B09D0">
      <w:pPr>
        <w:pStyle w:val="em-4"/>
      </w:pPr>
      <w:r w:rsidRPr="001347C3">
        <w:t>Обязанность осуществлять раскрытие информации в форме ежеквартального отчёта у кредитной организации - эмитента – Банк «Йошкар-Ола» (публичное акционерное общество) (далее – Банк) возникает в соответствии с пунктом 10.1 Положения Банка России от 30 декабря 2014 года № 454-П «О раскрытии информации эмитентами эмиссионных ценных бумаг», в связи с тем, что государственная регистрация дополнительного выпуска обыкновенных именных бездокументарных акций кредитной организации - эмитента сопровождалась регистрацией проспекта эмиссии ценных бумаг и размещение их осуществлялось путем открытой подписки.</w:t>
      </w:r>
    </w:p>
    <w:p w:rsidR="007B09D0" w:rsidRPr="001347C3" w:rsidRDefault="007B09D0" w:rsidP="007B09D0">
      <w:pPr>
        <w:pStyle w:val="em-4"/>
      </w:pPr>
      <w:r w:rsidRPr="001347C3">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планов кредитной организации -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организации -  эмитента связано с рисками, описанными в настоящем ежеквартальном отчете.</w:t>
      </w:r>
    </w:p>
    <w:p w:rsidR="007B09D0" w:rsidRPr="001347C3" w:rsidRDefault="007B09D0" w:rsidP="007B09D0">
      <w:pPr>
        <w:rPr>
          <w:sz w:val="22"/>
          <w:szCs w:val="22"/>
        </w:rPr>
      </w:pPr>
    </w:p>
    <w:p w:rsidR="007B09D0" w:rsidRPr="001347C3" w:rsidRDefault="007B09D0" w:rsidP="007B09D0">
      <w:pPr>
        <w:pStyle w:val="em-1"/>
        <w:ind w:left="567" w:firstLine="0"/>
        <w:rPr>
          <w:sz w:val="24"/>
          <w:szCs w:val="24"/>
        </w:rPr>
      </w:pPr>
    </w:p>
    <w:p w:rsidR="007B09D0" w:rsidRPr="001347C3" w:rsidRDefault="007B09D0" w:rsidP="007B09D0">
      <w:pPr>
        <w:pStyle w:val="em-1"/>
        <w:rPr>
          <w:sz w:val="24"/>
          <w:szCs w:val="24"/>
        </w:rPr>
      </w:pPr>
    </w:p>
    <w:p w:rsidR="007B09D0" w:rsidRPr="001347C3" w:rsidRDefault="007B09D0" w:rsidP="007B09D0">
      <w:pPr>
        <w:pStyle w:val="em-1"/>
        <w:rPr>
          <w:sz w:val="24"/>
          <w:szCs w:val="24"/>
        </w:rPr>
      </w:pPr>
    </w:p>
    <w:p w:rsidR="007B09D0" w:rsidRPr="001347C3" w:rsidRDefault="007B09D0" w:rsidP="007B09D0">
      <w:pPr>
        <w:pStyle w:val="em-1"/>
        <w:ind w:left="567" w:firstLine="0"/>
      </w:pPr>
    </w:p>
    <w:p w:rsidR="007B09D0" w:rsidRPr="001347C3" w:rsidRDefault="007B09D0" w:rsidP="007B09D0">
      <w:pPr>
        <w:pStyle w:val="em-1"/>
        <w:ind w:left="567" w:firstLine="0"/>
      </w:pPr>
    </w:p>
    <w:p w:rsidR="007B09D0" w:rsidRPr="001347C3" w:rsidRDefault="007B09D0" w:rsidP="007B09D0">
      <w:pPr>
        <w:pStyle w:val="em-1"/>
        <w:ind w:left="567" w:firstLine="0"/>
      </w:pPr>
    </w:p>
    <w:p w:rsidR="007B09D0" w:rsidRPr="001347C3" w:rsidRDefault="007B09D0" w:rsidP="007B09D0">
      <w:pPr>
        <w:pStyle w:val="em-1"/>
      </w:pPr>
    </w:p>
    <w:p w:rsidR="007B09D0" w:rsidRPr="001347C3" w:rsidRDefault="007B09D0" w:rsidP="007B09D0">
      <w:pPr>
        <w:ind w:firstLine="720"/>
        <w:jc w:val="both"/>
        <w:rPr>
          <w:sz w:val="22"/>
          <w:szCs w:val="22"/>
        </w:rPr>
      </w:pPr>
    </w:p>
    <w:p w:rsidR="007B09D0" w:rsidRPr="001347C3" w:rsidRDefault="007B09D0" w:rsidP="007B09D0">
      <w:pPr>
        <w:ind w:firstLine="720"/>
        <w:jc w:val="both"/>
        <w:sectPr w:rsidR="007B09D0" w:rsidRPr="001347C3" w:rsidSect="001347C3">
          <w:pgSz w:w="11907" w:h="16840" w:code="9"/>
          <w:pgMar w:top="851" w:right="851" w:bottom="851" w:left="1701" w:header="709" w:footer="397" w:gutter="0"/>
          <w:cols w:space="708"/>
          <w:docGrid w:linePitch="360"/>
        </w:sectPr>
      </w:pPr>
    </w:p>
    <w:p w:rsidR="007B09D0" w:rsidRPr="001347C3" w:rsidRDefault="007B09D0" w:rsidP="007B09D0">
      <w:pPr>
        <w:pStyle w:val="em-7"/>
        <w:rPr>
          <w:sz w:val="28"/>
          <w:szCs w:val="28"/>
        </w:rPr>
      </w:pPr>
      <w:bookmarkStart w:id="7" w:name="_Toc39320820"/>
      <w:r w:rsidRPr="001347C3">
        <w:rPr>
          <w:sz w:val="28"/>
          <w:szCs w:val="28"/>
        </w:rPr>
        <w:lastRenderedPageBreak/>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bookmarkEnd w:id="7"/>
    </w:p>
    <w:p w:rsidR="007B09D0" w:rsidRPr="001347C3" w:rsidRDefault="007B09D0" w:rsidP="007B09D0">
      <w:pPr>
        <w:rPr>
          <w:sz w:val="22"/>
          <w:szCs w:val="22"/>
        </w:rPr>
      </w:pPr>
    </w:p>
    <w:p w:rsidR="007B09D0" w:rsidRPr="001347C3" w:rsidRDefault="007B09D0" w:rsidP="007B09D0">
      <w:pPr>
        <w:pStyle w:val="em-7"/>
        <w:rPr>
          <w:sz w:val="24"/>
          <w:szCs w:val="24"/>
        </w:rPr>
      </w:pPr>
      <w:bookmarkStart w:id="8" w:name="_Toc39320821"/>
      <w:r w:rsidRPr="001347C3">
        <w:rPr>
          <w:sz w:val="24"/>
          <w:szCs w:val="24"/>
        </w:rPr>
        <w:t>1.1. Сведения о банковских счетах кредитной организации – эмитента</w:t>
      </w:r>
      <w:bookmarkEnd w:id="8"/>
    </w:p>
    <w:p w:rsidR="007B09D0" w:rsidRPr="001347C3" w:rsidRDefault="007B09D0" w:rsidP="007B09D0">
      <w:pPr>
        <w:pStyle w:val="em-7"/>
        <w:rPr>
          <w:sz w:val="24"/>
          <w:szCs w:val="24"/>
        </w:rPr>
      </w:pPr>
    </w:p>
    <w:p w:rsidR="007B09D0" w:rsidRPr="001347C3" w:rsidRDefault="007B09D0" w:rsidP="007B09D0">
      <w:pPr>
        <w:pStyle w:val="em-4"/>
      </w:pPr>
      <w:r w:rsidRPr="001347C3">
        <w:t>а) Сведения о корреспондентском счете кредитной организации – эмитента, открытом в Центральном банке Российский Федерации:</w:t>
      </w:r>
    </w:p>
    <w:p w:rsidR="007B09D0" w:rsidRPr="001347C3" w:rsidRDefault="007B09D0" w:rsidP="007B09D0">
      <w:pPr>
        <w:pStyle w:val="em-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tblGrid>
      <w:tr w:rsidR="001347C3" w:rsidRPr="001347C3" w:rsidTr="001347C3">
        <w:tc>
          <w:tcPr>
            <w:tcW w:w="4680" w:type="dxa"/>
            <w:shd w:val="clear" w:color="auto" w:fill="auto"/>
          </w:tcPr>
          <w:p w:rsidR="007B09D0" w:rsidRPr="001347C3" w:rsidRDefault="007B09D0" w:rsidP="001347C3">
            <w:pPr>
              <w:pStyle w:val="em-4"/>
              <w:ind w:firstLine="0"/>
            </w:pPr>
            <w:r w:rsidRPr="001347C3">
              <w:t>номер корреспондентского счета</w:t>
            </w:r>
          </w:p>
        </w:tc>
        <w:tc>
          <w:tcPr>
            <w:tcW w:w="3960" w:type="dxa"/>
            <w:shd w:val="clear" w:color="auto" w:fill="auto"/>
          </w:tcPr>
          <w:p w:rsidR="007B09D0" w:rsidRPr="001347C3" w:rsidRDefault="007B09D0" w:rsidP="001347C3">
            <w:pPr>
              <w:pStyle w:val="em-4"/>
              <w:ind w:firstLine="0"/>
            </w:pPr>
            <w:r w:rsidRPr="001347C3">
              <w:t>30101810300000000889</w:t>
            </w:r>
          </w:p>
        </w:tc>
      </w:tr>
      <w:tr w:rsidR="007B09D0" w:rsidRPr="001347C3" w:rsidTr="001347C3">
        <w:tc>
          <w:tcPr>
            <w:tcW w:w="4680" w:type="dxa"/>
            <w:shd w:val="clear" w:color="auto" w:fill="auto"/>
          </w:tcPr>
          <w:p w:rsidR="007B09D0" w:rsidRPr="001347C3" w:rsidRDefault="007B09D0" w:rsidP="001347C3">
            <w:pPr>
              <w:pStyle w:val="em-4"/>
              <w:ind w:firstLine="0"/>
            </w:pPr>
            <w:r w:rsidRPr="001347C3">
              <w:t>подразделение Банка России, где открыт счет</w:t>
            </w:r>
          </w:p>
        </w:tc>
        <w:tc>
          <w:tcPr>
            <w:tcW w:w="3960" w:type="dxa"/>
            <w:shd w:val="clear" w:color="auto" w:fill="auto"/>
          </w:tcPr>
          <w:p w:rsidR="007B09D0" w:rsidRPr="001347C3" w:rsidRDefault="007B09D0" w:rsidP="001347C3">
            <w:pPr>
              <w:pStyle w:val="em-4"/>
              <w:ind w:firstLine="0"/>
            </w:pPr>
            <w:r w:rsidRPr="001347C3">
              <w:t>Отделение НБ – Республика Марий Эл</w:t>
            </w:r>
          </w:p>
        </w:tc>
      </w:tr>
    </w:tbl>
    <w:p w:rsidR="007B09D0" w:rsidRPr="001347C3" w:rsidRDefault="007B09D0" w:rsidP="007B09D0">
      <w:pPr>
        <w:pStyle w:val="em-4"/>
      </w:pPr>
    </w:p>
    <w:p w:rsidR="007B09D0" w:rsidRPr="001347C3" w:rsidRDefault="007B09D0" w:rsidP="007B09D0">
      <w:pPr>
        <w:pStyle w:val="em-4"/>
      </w:pPr>
      <w:r w:rsidRPr="001347C3">
        <w:t>б) Кредитные организации-резиденты, в которых открыты корреспондентские счета эмитента:</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2160"/>
        <w:gridCol w:w="1080"/>
        <w:gridCol w:w="881"/>
        <w:gridCol w:w="2179"/>
        <w:gridCol w:w="1620"/>
        <w:gridCol w:w="1800"/>
        <w:gridCol w:w="1080"/>
      </w:tblGrid>
      <w:tr w:rsidR="001347C3" w:rsidRPr="001347C3" w:rsidTr="001347C3">
        <w:trPr>
          <w:trHeight w:val="474"/>
        </w:trPr>
        <w:tc>
          <w:tcPr>
            <w:tcW w:w="2880" w:type="dxa"/>
            <w:vAlign w:val="center"/>
          </w:tcPr>
          <w:p w:rsidR="007B09D0" w:rsidRPr="001347C3" w:rsidRDefault="007B09D0" w:rsidP="001347C3">
            <w:pPr>
              <w:jc w:val="center"/>
              <w:rPr>
                <w:sz w:val="14"/>
                <w:szCs w:val="14"/>
              </w:rPr>
            </w:pPr>
            <w:r w:rsidRPr="001347C3">
              <w:rPr>
                <w:sz w:val="14"/>
                <w:szCs w:val="14"/>
              </w:rPr>
              <w:t xml:space="preserve">Полное </w:t>
            </w:r>
            <w:r w:rsidRPr="001347C3">
              <w:rPr>
                <w:sz w:val="14"/>
                <w:szCs w:val="14"/>
              </w:rPr>
              <w:br/>
              <w:t>фирменное наименование</w:t>
            </w:r>
          </w:p>
        </w:tc>
        <w:tc>
          <w:tcPr>
            <w:tcW w:w="1620" w:type="dxa"/>
            <w:vAlign w:val="center"/>
          </w:tcPr>
          <w:p w:rsidR="007B09D0" w:rsidRPr="001347C3" w:rsidRDefault="007B09D0" w:rsidP="001347C3">
            <w:pPr>
              <w:jc w:val="center"/>
              <w:rPr>
                <w:sz w:val="14"/>
                <w:szCs w:val="14"/>
              </w:rPr>
            </w:pPr>
            <w:r w:rsidRPr="001347C3">
              <w:rPr>
                <w:sz w:val="14"/>
                <w:szCs w:val="14"/>
              </w:rPr>
              <w:t>Сокращенное наименование</w:t>
            </w:r>
          </w:p>
        </w:tc>
        <w:tc>
          <w:tcPr>
            <w:tcW w:w="2160" w:type="dxa"/>
            <w:vAlign w:val="center"/>
          </w:tcPr>
          <w:p w:rsidR="007B09D0" w:rsidRPr="001347C3" w:rsidRDefault="007B09D0" w:rsidP="001347C3">
            <w:pPr>
              <w:jc w:val="center"/>
              <w:rPr>
                <w:sz w:val="14"/>
                <w:szCs w:val="14"/>
              </w:rPr>
            </w:pPr>
            <w:r w:rsidRPr="001347C3">
              <w:rPr>
                <w:sz w:val="14"/>
                <w:szCs w:val="14"/>
              </w:rPr>
              <w:t>Место нахождения</w:t>
            </w:r>
          </w:p>
        </w:tc>
        <w:tc>
          <w:tcPr>
            <w:tcW w:w="1080" w:type="dxa"/>
            <w:vAlign w:val="center"/>
          </w:tcPr>
          <w:p w:rsidR="007B09D0" w:rsidRPr="001347C3" w:rsidRDefault="007B09D0" w:rsidP="001347C3">
            <w:pPr>
              <w:jc w:val="center"/>
              <w:rPr>
                <w:sz w:val="14"/>
                <w:szCs w:val="14"/>
              </w:rPr>
            </w:pPr>
            <w:r w:rsidRPr="001347C3">
              <w:rPr>
                <w:sz w:val="14"/>
                <w:szCs w:val="14"/>
              </w:rPr>
              <w:t>ИНН</w:t>
            </w:r>
          </w:p>
        </w:tc>
        <w:tc>
          <w:tcPr>
            <w:tcW w:w="881" w:type="dxa"/>
            <w:vAlign w:val="center"/>
          </w:tcPr>
          <w:p w:rsidR="007B09D0" w:rsidRPr="001347C3" w:rsidRDefault="007B09D0" w:rsidP="001347C3">
            <w:pPr>
              <w:jc w:val="center"/>
              <w:rPr>
                <w:sz w:val="14"/>
                <w:szCs w:val="14"/>
              </w:rPr>
            </w:pPr>
            <w:r w:rsidRPr="001347C3">
              <w:rPr>
                <w:sz w:val="14"/>
                <w:szCs w:val="14"/>
              </w:rPr>
              <w:t>БИК</w:t>
            </w:r>
          </w:p>
        </w:tc>
        <w:tc>
          <w:tcPr>
            <w:tcW w:w="2179" w:type="dxa"/>
            <w:vAlign w:val="center"/>
          </w:tcPr>
          <w:p w:rsidR="007B09D0" w:rsidRPr="001347C3" w:rsidRDefault="007B09D0" w:rsidP="001347C3">
            <w:pPr>
              <w:jc w:val="center"/>
              <w:rPr>
                <w:sz w:val="14"/>
                <w:szCs w:val="14"/>
              </w:rPr>
            </w:pPr>
            <w:r w:rsidRPr="001347C3">
              <w:rPr>
                <w:sz w:val="14"/>
                <w:szCs w:val="14"/>
              </w:rPr>
              <w:t>№ кор.счета в Банке России , наименование подразделения Банка России</w:t>
            </w:r>
          </w:p>
        </w:tc>
        <w:tc>
          <w:tcPr>
            <w:tcW w:w="1620" w:type="dxa"/>
            <w:vAlign w:val="center"/>
          </w:tcPr>
          <w:p w:rsidR="007B09D0" w:rsidRPr="001347C3" w:rsidRDefault="007B09D0" w:rsidP="001347C3">
            <w:pPr>
              <w:jc w:val="center"/>
              <w:rPr>
                <w:sz w:val="14"/>
                <w:szCs w:val="14"/>
              </w:rPr>
            </w:pPr>
            <w:r w:rsidRPr="001347C3">
              <w:rPr>
                <w:sz w:val="14"/>
                <w:szCs w:val="14"/>
              </w:rPr>
              <w:t>№ счета в учете кредитной организации-эмитента</w:t>
            </w:r>
          </w:p>
        </w:tc>
        <w:tc>
          <w:tcPr>
            <w:tcW w:w="1800" w:type="dxa"/>
            <w:vAlign w:val="center"/>
          </w:tcPr>
          <w:p w:rsidR="007B09D0" w:rsidRPr="001347C3" w:rsidRDefault="007B09D0" w:rsidP="001347C3">
            <w:pPr>
              <w:jc w:val="center"/>
              <w:rPr>
                <w:sz w:val="14"/>
                <w:szCs w:val="14"/>
              </w:rPr>
            </w:pPr>
            <w:r w:rsidRPr="001347C3">
              <w:rPr>
                <w:sz w:val="14"/>
                <w:szCs w:val="14"/>
              </w:rPr>
              <w:t>№ счета в учете банка контрагента</w:t>
            </w:r>
          </w:p>
        </w:tc>
        <w:tc>
          <w:tcPr>
            <w:tcW w:w="1080" w:type="dxa"/>
            <w:vAlign w:val="center"/>
          </w:tcPr>
          <w:p w:rsidR="007B09D0" w:rsidRPr="001347C3" w:rsidRDefault="007B09D0" w:rsidP="001347C3">
            <w:pPr>
              <w:jc w:val="center"/>
              <w:rPr>
                <w:sz w:val="14"/>
                <w:szCs w:val="14"/>
              </w:rPr>
            </w:pPr>
            <w:r w:rsidRPr="001347C3">
              <w:rPr>
                <w:sz w:val="14"/>
                <w:szCs w:val="14"/>
              </w:rPr>
              <w:t>Тип счета</w:t>
            </w:r>
          </w:p>
        </w:tc>
      </w:tr>
      <w:tr w:rsidR="001347C3" w:rsidRPr="001347C3" w:rsidTr="001347C3">
        <w:trPr>
          <w:trHeight w:val="139"/>
        </w:trPr>
        <w:tc>
          <w:tcPr>
            <w:tcW w:w="2880" w:type="dxa"/>
          </w:tcPr>
          <w:p w:rsidR="007B09D0" w:rsidRPr="001347C3" w:rsidRDefault="007B09D0" w:rsidP="001347C3">
            <w:pPr>
              <w:jc w:val="center"/>
              <w:rPr>
                <w:sz w:val="14"/>
                <w:szCs w:val="14"/>
              </w:rPr>
            </w:pPr>
            <w:r w:rsidRPr="001347C3">
              <w:rPr>
                <w:sz w:val="14"/>
                <w:szCs w:val="14"/>
              </w:rPr>
              <w:t>1</w:t>
            </w:r>
          </w:p>
        </w:tc>
        <w:tc>
          <w:tcPr>
            <w:tcW w:w="1620" w:type="dxa"/>
          </w:tcPr>
          <w:p w:rsidR="007B09D0" w:rsidRPr="001347C3" w:rsidRDefault="007B09D0" w:rsidP="001347C3">
            <w:pPr>
              <w:jc w:val="center"/>
              <w:rPr>
                <w:sz w:val="14"/>
                <w:szCs w:val="14"/>
              </w:rPr>
            </w:pPr>
            <w:r w:rsidRPr="001347C3">
              <w:rPr>
                <w:sz w:val="14"/>
                <w:szCs w:val="14"/>
              </w:rPr>
              <w:t>2</w:t>
            </w:r>
          </w:p>
        </w:tc>
        <w:tc>
          <w:tcPr>
            <w:tcW w:w="2160" w:type="dxa"/>
          </w:tcPr>
          <w:p w:rsidR="007B09D0" w:rsidRPr="001347C3" w:rsidRDefault="007B09D0" w:rsidP="001347C3">
            <w:pPr>
              <w:jc w:val="center"/>
              <w:rPr>
                <w:sz w:val="14"/>
                <w:szCs w:val="14"/>
              </w:rPr>
            </w:pPr>
            <w:r w:rsidRPr="001347C3">
              <w:rPr>
                <w:sz w:val="14"/>
                <w:szCs w:val="14"/>
              </w:rPr>
              <w:t>3</w:t>
            </w:r>
          </w:p>
        </w:tc>
        <w:tc>
          <w:tcPr>
            <w:tcW w:w="1080" w:type="dxa"/>
          </w:tcPr>
          <w:p w:rsidR="007B09D0" w:rsidRPr="001347C3" w:rsidRDefault="007B09D0" w:rsidP="001347C3">
            <w:pPr>
              <w:jc w:val="center"/>
              <w:rPr>
                <w:sz w:val="14"/>
                <w:szCs w:val="14"/>
              </w:rPr>
            </w:pPr>
            <w:r w:rsidRPr="001347C3">
              <w:rPr>
                <w:sz w:val="14"/>
                <w:szCs w:val="14"/>
              </w:rPr>
              <w:t>4</w:t>
            </w:r>
          </w:p>
        </w:tc>
        <w:tc>
          <w:tcPr>
            <w:tcW w:w="881" w:type="dxa"/>
          </w:tcPr>
          <w:p w:rsidR="007B09D0" w:rsidRPr="001347C3" w:rsidRDefault="007B09D0" w:rsidP="001347C3">
            <w:pPr>
              <w:jc w:val="center"/>
              <w:rPr>
                <w:sz w:val="14"/>
                <w:szCs w:val="14"/>
              </w:rPr>
            </w:pPr>
            <w:r w:rsidRPr="001347C3">
              <w:rPr>
                <w:sz w:val="14"/>
                <w:szCs w:val="14"/>
              </w:rPr>
              <w:t>5</w:t>
            </w:r>
          </w:p>
        </w:tc>
        <w:tc>
          <w:tcPr>
            <w:tcW w:w="2179" w:type="dxa"/>
          </w:tcPr>
          <w:p w:rsidR="007B09D0" w:rsidRPr="001347C3" w:rsidRDefault="007B09D0" w:rsidP="001347C3">
            <w:pPr>
              <w:jc w:val="center"/>
              <w:rPr>
                <w:sz w:val="14"/>
                <w:szCs w:val="14"/>
              </w:rPr>
            </w:pPr>
            <w:r w:rsidRPr="001347C3">
              <w:rPr>
                <w:sz w:val="14"/>
                <w:szCs w:val="14"/>
              </w:rPr>
              <w:t>6</w:t>
            </w:r>
          </w:p>
        </w:tc>
        <w:tc>
          <w:tcPr>
            <w:tcW w:w="1620" w:type="dxa"/>
          </w:tcPr>
          <w:p w:rsidR="007B09D0" w:rsidRPr="001347C3" w:rsidRDefault="007B09D0" w:rsidP="001347C3">
            <w:pPr>
              <w:jc w:val="center"/>
              <w:rPr>
                <w:sz w:val="14"/>
                <w:szCs w:val="14"/>
              </w:rPr>
            </w:pPr>
            <w:r w:rsidRPr="001347C3">
              <w:rPr>
                <w:sz w:val="14"/>
                <w:szCs w:val="14"/>
              </w:rPr>
              <w:t>7</w:t>
            </w:r>
          </w:p>
        </w:tc>
        <w:tc>
          <w:tcPr>
            <w:tcW w:w="1800" w:type="dxa"/>
          </w:tcPr>
          <w:p w:rsidR="007B09D0" w:rsidRPr="001347C3" w:rsidRDefault="007B09D0" w:rsidP="001347C3">
            <w:pPr>
              <w:jc w:val="center"/>
              <w:rPr>
                <w:sz w:val="14"/>
                <w:szCs w:val="14"/>
              </w:rPr>
            </w:pPr>
            <w:r w:rsidRPr="001347C3">
              <w:rPr>
                <w:sz w:val="14"/>
                <w:szCs w:val="14"/>
              </w:rPr>
              <w:t>8</w:t>
            </w:r>
          </w:p>
        </w:tc>
        <w:tc>
          <w:tcPr>
            <w:tcW w:w="1080" w:type="dxa"/>
          </w:tcPr>
          <w:p w:rsidR="007B09D0" w:rsidRPr="001347C3" w:rsidRDefault="007B09D0" w:rsidP="001347C3">
            <w:pPr>
              <w:jc w:val="center"/>
              <w:rPr>
                <w:sz w:val="14"/>
                <w:szCs w:val="14"/>
              </w:rPr>
            </w:pPr>
            <w:r w:rsidRPr="001347C3">
              <w:rPr>
                <w:sz w:val="14"/>
                <w:szCs w:val="14"/>
              </w:rPr>
              <w:t>9</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Отделение Марий Эл № 8614</w:t>
            </w:r>
          </w:p>
          <w:p w:rsidR="007B09D0" w:rsidRPr="001347C3" w:rsidRDefault="007B09D0" w:rsidP="001347C3">
            <w:pPr>
              <w:jc w:val="center"/>
              <w:rPr>
                <w:sz w:val="14"/>
                <w:szCs w:val="14"/>
              </w:rPr>
            </w:pPr>
            <w:r w:rsidRPr="001347C3">
              <w:rPr>
                <w:sz w:val="14"/>
                <w:szCs w:val="14"/>
              </w:rPr>
              <w:t>ПАО Сбербанк</w:t>
            </w:r>
          </w:p>
        </w:tc>
        <w:tc>
          <w:tcPr>
            <w:tcW w:w="1620" w:type="dxa"/>
            <w:vAlign w:val="center"/>
          </w:tcPr>
          <w:p w:rsidR="007B09D0" w:rsidRPr="001347C3" w:rsidRDefault="007B09D0" w:rsidP="001347C3">
            <w:pPr>
              <w:jc w:val="center"/>
              <w:rPr>
                <w:sz w:val="14"/>
                <w:szCs w:val="14"/>
              </w:rPr>
            </w:pPr>
            <w:r w:rsidRPr="001347C3">
              <w:rPr>
                <w:sz w:val="14"/>
                <w:szCs w:val="14"/>
              </w:rPr>
              <w:t>Отделение № 8614</w:t>
            </w:r>
          </w:p>
          <w:p w:rsidR="007B09D0" w:rsidRPr="001347C3" w:rsidRDefault="007B09D0" w:rsidP="001347C3">
            <w:pPr>
              <w:jc w:val="center"/>
              <w:rPr>
                <w:sz w:val="14"/>
                <w:szCs w:val="14"/>
              </w:rPr>
            </w:pPr>
            <w:r w:rsidRPr="001347C3">
              <w:rPr>
                <w:sz w:val="14"/>
                <w:szCs w:val="14"/>
              </w:rPr>
              <w:t>ПАО СБЕРБАНК</w:t>
            </w:r>
          </w:p>
        </w:tc>
        <w:tc>
          <w:tcPr>
            <w:tcW w:w="2160" w:type="dxa"/>
            <w:vAlign w:val="center"/>
          </w:tcPr>
          <w:p w:rsidR="007B09D0" w:rsidRPr="001347C3" w:rsidRDefault="007B09D0" w:rsidP="001347C3">
            <w:pPr>
              <w:jc w:val="center"/>
              <w:rPr>
                <w:sz w:val="14"/>
                <w:szCs w:val="14"/>
              </w:rPr>
            </w:pPr>
            <w:r w:rsidRPr="001347C3">
              <w:rPr>
                <w:sz w:val="14"/>
                <w:szCs w:val="14"/>
              </w:rPr>
              <w:t> 424000, Республика Марий Эл,</w:t>
            </w:r>
          </w:p>
          <w:p w:rsidR="007B09D0" w:rsidRPr="001347C3" w:rsidRDefault="007B09D0" w:rsidP="001347C3">
            <w:pPr>
              <w:jc w:val="center"/>
              <w:rPr>
                <w:sz w:val="14"/>
                <w:szCs w:val="14"/>
              </w:rPr>
            </w:pPr>
            <w:r w:rsidRPr="001347C3">
              <w:rPr>
                <w:sz w:val="14"/>
                <w:szCs w:val="14"/>
              </w:rPr>
              <w:t>г. Йошкар-Ола, ул. Карла Маркса, д. 109Б</w:t>
            </w:r>
          </w:p>
        </w:tc>
        <w:tc>
          <w:tcPr>
            <w:tcW w:w="1080" w:type="dxa"/>
            <w:vAlign w:val="center"/>
          </w:tcPr>
          <w:p w:rsidR="007B09D0" w:rsidRPr="001347C3" w:rsidRDefault="007B09D0" w:rsidP="001347C3">
            <w:pPr>
              <w:jc w:val="center"/>
              <w:rPr>
                <w:sz w:val="14"/>
                <w:szCs w:val="14"/>
              </w:rPr>
            </w:pPr>
            <w:r w:rsidRPr="001347C3">
              <w:rPr>
                <w:sz w:val="14"/>
                <w:szCs w:val="14"/>
              </w:rPr>
              <w:t>7707083893 </w:t>
            </w:r>
          </w:p>
        </w:tc>
        <w:tc>
          <w:tcPr>
            <w:tcW w:w="881" w:type="dxa"/>
            <w:vAlign w:val="center"/>
          </w:tcPr>
          <w:p w:rsidR="007B09D0" w:rsidRPr="001347C3" w:rsidRDefault="007B09D0" w:rsidP="001347C3">
            <w:pPr>
              <w:jc w:val="center"/>
              <w:rPr>
                <w:sz w:val="14"/>
                <w:szCs w:val="14"/>
              </w:rPr>
            </w:pPr>
            <w:r w:rsidRPr="001347C3">
              <w:rPr>
                <w:sz w:val="14"/>
                <w:szCs w:val="14"/>
              </w:rPr>
              <w:t>048860630 </w:t>
            </w:r>
          </w:p>
        </w:tc>
        <w:tc>
          <w:tcPr>
            <w:tcW w:w="2179" w:type="dxa"/>
            <w:vAlign w:val="center"/>
          </w:tcPr>
          <w:p w:rsidR="007B09D0" w:rsidRPr="001347C3" w:rsidRDefault="007B09D0" w:rsidP="001347C3">
            <w:pPr>
              <w:jc w:val="center"/>
              <w:rPr>
                <w:sz w:val="14"/>
                <w:szCs w:val="14"/>
              </w:rPr>
            </w:pPr>
            <w:r w:rsidRPr="001347C3">
              <w:rPr>
                <w:sz w:val="14"/>
                <w:szCs w:val="14"/>
              </w:rPr>
              <w:t xml:space="preserve">30101810300000000630, </w:t>
            </w:r>
          </w:p>
          <w:p w:rsidR="007B09D0" w:rsidRPr="001347C3" w:rsidRDefault="007B09D0" w:rsidP="001347C3">
            <w:pPr>
              <w:jc w:val="center"/>
              <w:rPr>
                <w:sz w:val="14"/>
                <w:szCs w:val="14"/>
              </w:rPr>
            </w:pPr>
            <w:r w:rsidRPr="001347C3">
              <w:rPr>
                <w:sz w:val="14"/>
                <w:szCs w:val="14"/>
              </w:rPr>
              <w:t>Отделение – НБ Республика Марий Эл</w:t>
            </w:r>
          </w:p>
        </w:tc>
        <w:tc>
          <w:tcPr>
            <w:tcW w:w="1620" w:type="dxa"/>
            <w:vAlign w:val="center"/>
          </w:tcPr>
          <w:p w:rsidR="007B09D0" w:rsidRPr="001347C3" w:rsidRDefault="007B09D0" w:rsidP="001347C3">
            <w:pPr>
              <w:jc w:val="center"/>
              <w:rPr>
                <w:sz w:val="14"/>
                <w:szCs w:val="14"/>
              </w:rPr>
            </w:pPr>
            <w:r w:rsidRPr="001347C3">
              <w:rPr>
                <w:sz w:val="14"/>
                <w:szCs w:val="14"/>
              </w:rPr>
              <w:t>30110810600000000630</w:t>
            </w:r>
          </w:p>
        </w:tc>
        <w:tc>
          <w:tcPr>
            <w:tcW w:w="1800" w:type="dxa"/>
            <w:vAlign w:val="center"/>
          </w:tcPr>
          <w:p w:rsidR="007B09D0" w:rsidRPr="001347C3" w:rsidRDefault="007B09D0" w:rsidP="001347C3">
            <w:pPr>
              <w:jc w:val="center"/>
              <w:rPr>
                <w:sz w:val="14"/>
                <w:szCs w:val="14"/>
              </w:rPr>
            </w:pPr>
            <w:r w:rsidRPr="001347C3">
              <w:rPr>
                <w:sz w:val="14"/>
                <w:szCs w:val="14"/>
              </w:rPr>
              <w:t>30109810737000000002</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«Сбербанк России»</w:t>
            </w:r>
          </w:p>
        </w:tc>
        <w:tc>
          <w:tcPr>
            <w:tcW w:w="1620" w:type="dxa"/>
            <w:vAlign w:val="center"/>
          </w:tcPr>
          <w:p w:rsidR="007B09D0" w:rsidRPr="001347C3" w:rsidRDefault="007B09D0" w:rsidP="001347C3">
            <w:pPr>
              <w:jc w:val="center"/>
              <w:rPr>
                <w:sz w:val="14"/>
                <w:szCs w:val="14"/>
              </w:rPr>
            </w:pPr>
            <w:r w:rsidRPr="001347C3">
              <w:rPr>
                <w:sz w:val="14"/>
                <w:szCs w:val="14"/>
              </w:rPr>
              <w:t>ПАО</w:t>
            </w:r>
          </w:p>
          <w:p w:rsidR="007B09D0" w:rsidRPr="001347C3" w:rsidRDefault="007B09D0" w:rsidP="001347C3">
            <w:pPr>
              <w:jc w:val="center"/>
              <w:rPr>
                <w:sz w:val="14"/>
                <w:szCs w:val="14"/>
              </w:rPr>
            </w:pPr>
            <w:r w:rsidRPr="001347C3">
              <w:rPr>
                <w:sz w:val="14"/>
                <w:szCs w:val="14"/>
              </w:rPr>
              <w:t xml:space="preserve">Сбербанк </w:t>
            </w:r>
          </w:p>
        </w:tc>
        <w:tc>
          <w:tcPr>
            <w:tcW w:w="2160" w:type="dxa"/>
            <w:vAlign w:val="center"/>
          </w:tcPr>
          <w:p w:rsidR="007B09D0" w:rsidRPr="001347C3" w:rsidRDefault="007B09D0" w:rsidP="001347C3">
            <w:pPr>
              <w:jc w:val="center"/>
              <w:rPr>
                <w:sz w:val="14"/>
                <w:szCs w:val="14"/>
              </w:rPr>
            </w:pPr>
            <w:r w:rsidRPr="001347C3">
              <w:rPr>
                <w:sz w:val="14"/>
                <w:szCs w:val="14"/>
              </w:rPr>
              <w:t xml:space="preserve">117997, </w:t>
            </w:r>
          </w:p>
          <w:p w:rsidR="007B09D0" w:rsidRPr="001347C3" w:rsidRDefault="007B09D0" w:rsidP="001347C3">
            <w:pPr>
              <w:jc w:val="center"/>
              <w:rPr>
                <w:sz w:val="14"/>
                <w:szCs w:val="14"/>
              </w:rPr>
            </w:pPr>
            <w:r w:rsidRPr="001347C3">
              <w:rPr>
                <w:sz w:val="14"/>
                <w:szCs w:val="14"/>
              </w:rPr>
              <w:t>г. Москва, ул. Вавилова, д. 19</w:t>
            </w:r>
          </w:p>
        </w:tc>
        <w:tc>
          <w:tcPr>
            <w:tcW w:w="1080" w:type="dxa"/>
            <w:vAlign w:val="center"/>
          </w:tcPr>
          <w:p w:rsidR="007B09D0" w:rsidRPr="001347C3" w:rsidRDefault="007B09D0" w:rsidP="001347C3">
            <w:pPr>
              <w:jc w:val="center"/>
              <w:rPr>
                <w:sz w:val="14"/>
                <w:szCs w:val="14"/>
              </w:rPr>
            </w:pPr>
            <w:r w:rsidRPr="001347C3">
              <w:rPr>
                <w:sz w:val="14"/>
                <w:szCs w:val="14"/>
              </w:rPr>
              <w:t>7707083893</w:t>
            </w:r>
          </w:p>
        </w:tc>
        <w:tc>
          <w:tcPr>
            <w:tcW w:w="881" w:type="dxa"/>
            <w:vAlign w:val="center"/>
          </w:tcPr>
          <w:p w:rsidR="007B09D0" w:rsidRPr="001347C3" w:rsidRDefault="007B09D0" w:rsidP="001347C3">
            <w:pPr>
              <w:jc w:val="center"/>
              <w:rPr>
                <w:sz w:val="14"/>
                <w:szCs w:val="14"/>
              </w:rPr>
            </w:pPr>
            <w:r w:rsidRPr="001347C3">
              <w:rPr>
                <w:sz w:val="14"/>
                <w:szCs w:val="14"/>
              </w:rPr>
              <w:t>044525225</w:t>
            </w:r>
          </w:p>
        </w:tc>
        <w:tc>
          <w:tcPr>
            <w:tcW w:w="2179" w:type="dxa"/>
            <w:vAlign w:val="center"/>
          </w:tcPr>
          <w:p w:rsidR="007B09D0" w:rsidRPr="001347C3" w:rsidRDefault="007B09D0" w:rsidP="001347C3">
            <w:pPr>
              <w:jc w:val="center"/>
              <w:rPr>
                <w:sz w:val="14"/>
                <w:szCs w:val="14"/>
              </w:rPr>
            </w:pPr>
            <w:r w:rsidRPr="001347C3">
              <w:rPr>
                <w:sz w:val="14"/>
                <w:szCs w:val="14"/>
              </w:rPr>
              <w:t>30101810400000000225,</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30110810800000000223</w:t>
            </w:r>
          </w:p>
          <w:p w:rsidR="007B09D0" w:rsidRPr="001347C3" w:rsidRDefault="007B09D0" w:rsidP="001347C3">
            <w:pPr>
              <w:jc w:val="center"/>
              <w:rPr>
                <w:sz w:val="14"/>
                <w:szCs w:val="14"/>
              </w:rPr>
            </w:pPr>
            <w:r w:rsidRPr="001347C3">
              <w:rPr>
                <w:sz w:val="14"/>
                <w:szCs w:val="14"/>
              </w:rPr>
              <w:t>30110840100000000223</w:t>
            </w:r>
          </w:p>
          <w:p w:rsidR="007B09D0" w:rsidRPr="001347C3" w:rsidRDefault="007B09D0" w:rsidP="001347C3">
            <w:pPr>
              <w:jc w:val="center"/>
              <w:rPr>
                <w:sz w:val="14"/>
                <w:szCs w:val="14"/>
              </w:rPr>
            </w:pPr>
            <w:r w:rsidRPr="001347C3">
              <w:rPr>
                <w:sz w:val="14"/>
                <w:szCs w:val="14"/>
              </w:rPr>
              <w:t>30110978700000000223</w:t>
            </w:r>
          </w:p>
        </w:tc>
        <w:tc>
          <w:tcPr>
            <w:tcW w:w="1800" w:type="dxa"/>
            <w:vAlign w:val="center"/>
          </w:tcPr>
          <w:p w:rsidR="007B09D0" w:rsidRPr="001347C3" w:rsidRDefault="007B09D0" w:rsidP="001347C3">
            <w:pPr>
              <w:jc w:val="center"/>
              <w:rPr>
                <w:sz w:val="14"/>
                <w:szCs w:val="14"/>
              </w:rPr>
            </w:pPr>
            <w:r w:rsidRPr="001347C3">
              <w:rPr>
                <w:sz w:val="14"/>
                <w:szCs w:val="14"/>
              </w:rPr>
              <w:t>30109810400000000223</w:t>
            </w:r>
          </w:p>
          <w:p w:rsidR="007B09D0" w:rsidRPr="001347C3" w:rsidRDefault="007B09D0" w:rsidP="001347C3">
            <w:pPr>
              <w:jc w:val="center"/>
              <w:rPr>
                <w:sz w:val="14"/>
                <w:szCs w:val="14"/>
              </w:rPr>
            </w:pPr>
            <w:r w:rsidRPr="001347C3">
              <w:rPr>
                <w:sz w:val="14"/>
                <w:szCs w:val="14"/>
              </w:rPr>
              <w:t>301098</w:t>
            </w:r>
            <w:r w:rsidRPr="001347C3">
              <w:rPr>
                <w:sz w:val="14"/>
                <w:szCs w:val="14"/>
                <w:lang w:val="en-US"/>
              </w:rPr>
              <w:t>4</w:t>
            </w:r>
            <w:r w:rsidRPr="001347C3">
              <w:rPr>
                <w:sz w:val="14"/>
                <w:szCs w:val="14"/>
              </w:rPr>
              <w:t>0700000000223</w:t>
            </w:r>
          </w:p>
          <w:p w:rsidR="007B09D0" w:rsidRPr="001347C3" w:rsidRDefault="007B09D0" w:rsidP="001347C3">
            <w:pPr>
              <w:jc w:val="center"/>
              <w:rPr>
                <w:sz w:val="14"/>
                <w:szCs w:val="14"/>
              </w:rPr>
            </w:pPr>
            <w:r w:rsidRPr="001347C3">
              <w:rPr>
                <w:sz w:val="14"/>
                <w:szCs w:val="14"/>
              </w:rPr>
              <w:t>30109978300000000223</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Общество с ограниченной ответственностью</w:t>
            </w:r>
          </w:p>
          <w:p w:rsidR="007B09D0" w:rsidRPr="001347C3" w:rsidRDefault="007B09D0" w:rsidP="001347C3">
            <w:pPr>
              <w:jc w:val="center"/>
              <w:rPr>
                <w:sz w:val="14"/>
                <w:szCs w:val="14"/>
              </w:rPr>
            </w:pPr>
            <w:r w:rsidRPr="001347C3">
              <w:rPr>
                <w:sz w:val="14"/>
                <w:szCs w:val="14"/>
              </w:rPr>
              <w:t>Коммерческий банк «ПЛАТИНА»</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ООО КБ «ПЛАТИНА»</w:t>
            </w:r>
          </w:p>
        </w:tc>
        <w:tc>
          <w:tcPr>
            <w:tcW w:w="2160" w:type="dxa"/>
            <w:vAlign w:val="center"/>
          </w:tcPr>
          <w:p w:rsidR="007B09D0" w:rsidRPr="001347C3" w:rsidRDefault="007B09D0" w:rsidP="001347C3">
            <w:pPr>
              <w:jc w:val="center"/>
              <w:rPr>
                <w:sz w:val="14"/>
                <w:szCs w:val="14"/>
              </w:rPr>
            </w:pPr>
            <w:r w:rsidRPr="001347C3">
              <w:rPr>
                <w:sz w:val="14"/>
                <w:szCs w:val="14"/>
              </w:rPr>
              <w:t>123610,  г. Москва, Краснопресненская наб., д. 12</w:t>
            </w:r>
          </w:p>
        </w:tc>
        <w:tc>
          <w:tcPr>
            <w:tcW w:w="1080" w:type="dxa"/>
            <w:vAlign w:val="center"/>
          </w:tcPr>
          <w:p w:rsidR="007B09D0" w:rsidRPr="001347C3" w:rsidRDefault="007B09D0" w:rsidP="001347C3">
            <w:pPr>
              <w:jc w:val="center"/>
              <w:rPr>
                <w:sz w:val="14"/>
                <w:szCs w:val="14"/>
              </w:rPr>
            </w:pPr>
            <w:r w:rsidRPr="001347C3">
              <w:rPr>
                <w:sz w:val="14"/>
                <w:szCs w:val="14"/>
              </w:rPr>
              <w:t>7705012216</w:t>
            </w:r>
          </w:p>
        </w:tc>
        <w:tc>
          <w:tcPr>
            <w:tcW w:w="881" w:type="dxa"/>
            <w:vAlign w:val="center"/>
          </w:tcPr>
          <w:p w:rsidR="007B09D0" w:rsidRPr="001347C3" w:rsidRDefault="007B09D0" w:rsidP="001347C3">
            <w:pPr>
              <w:jc w:val="center"/>
              <w:rPr>
                <w:sz w:val="14"/>
                <w:szCs w:val="14"/>
              </w:rPr>
            </w:pPr>
            <w:r w:rsidRPr="001347C3">
              <w:rPr>
                <w:sz w:val="14"/>
                <w:szCs w:val="14"/>
              </w:rPr>
              <w:t>044525931</w:t>
            </w:r>
          </w:p>
        </w:tc>
        <w:tc>
          <w:tcPr>
            <w:tcW w:w="2179" w:type="dxa"/>
            <w:vAlign w:val="center"/>
          </w:tcPr>
          <w:p w:rsidR="007B09D0" w:rsidRPr="001347C3" w:rsidRDefault="007B09D0" w:rsidP="001347C3">
            <w:pPr>
              <w:jc w:val="center"/>
              <w:rPr>
                <w:sz w:val="14"/>
                <w:szCs w:val="14"/>
              </w:rPr>
            </w:pPr>
            <w:r w:rsidRPr="001347C3">
              <w:rPr>
                <w:sz w:val="14"/>
                <w:szCs w:val="14"/>
              </w:rPr>
              <w:t>30101810845250000931,</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30110810600000000931</w:t>
            </w:r>
          </w:p>
          <w:p w:rsidR="007B09D0" w:rsidRPr="001347C3" w:rsidRDefault="007B09D0" w:rsidP="001347C3">
            <w:pPr>
              <w:jc w:val="center"/>
              <w:rPr>
                <w:sz w:val="14"/>
                <w:szCs w:val="14"/>
              </w:rPr>
            </w:pPr>
            <w:r w:rsidRPr="001347C3">
              <w:rPr>
                <w:sz w:val="14"/>
                <w:szCs w:val="14"/>
              </w:rPr>
              <w:t>30110840900000000931</w:t>
            </w:r>
          </w:p>
          <w:p w:rsidR="007B09D0" w:rsidRPr="001347C3" w:rsidRDefault="007B09D0" w:rsidP="001347C3">
            <w:pPr>
              <w:jc w:val="center"/>
              <w:rPr>
                <w:sz w:val="14"/>
                <w:szCs w:val="14"/>
              </w:rPr>
            </w:pPr>
            <w:r w:rsidRPr="001347C3">
              <w:rPr>
                <w:sz w:val="14"/>
                <w:szCs w:val="14"/>
              </w:rPr>
              <w:t>30110978500000000931</w:t>
            </w:r>
          </w:p>
        </w:tc>
        <w:tc>
          <w:tcPr>
            <w:tcW w:w="1800" w:type="dxa"/>
            <w:vAlign w:val="center"/>
          </w:tcPr>
          <w:p w:rsidR="007B09D0" w:rsidRPr="001347C3" w:rsidRDefault="007B09D0" w:rsidP="001347C3">
            <w:pPr>
              <w:jc w:val="center"/>
              <w:rPr>
                <w:sz w:val="14"/>
                <w:szCs w:val="14"/>
              </w:rPr>
            </w:pPr>
            <w:r w:rsidRPr="001347C3">
              <w:rPr>
                <w:sz w:val="14"/>
                <w:szCs w:val="14"/>
              </w:rPr>
              <w:t>30109810000000000175</w:t>
            </w:r>
          </w:p>
          <w:p w:rsidR="007B09D0" w:rsidRPr="001347C3" w:rsidRDefault="007B09D0" w:rsidP="001347C3">
            <w:pPr>
              <w:jc w:val="center"/>
              <w:rPr>
                <w:sz w:val="14"/>
                <w:szCs w:val="14"/>
              </w:rPr>
            </w:pPr>
            <w:r w:rsidRPr="001347C3">
              <w:rPr>
                <w:sz w:val="14"/>
                <w:szCs w:val="14"/>
              </w:rPr>
              <w:t>30109840300000000175</w:t>
            </w:r>
          </w:p>
          <w:p w:rsidR="007B09D0" w:rsidRPr="001347C3" w:rsidRDefault="007B09D0" w:rsidP="001347C3">
            <w:pPr>
              <w:jc w:val="center"/>
              <w:rPr>
                <w:sz w:val="14"/>
                <w:szCs w:val="14"/>
              </w:rPr>
            </w:pPr>
            <w:r w:rsidRPr="001347C3">
              <w:rPr>
                <w:sz w:val="14"/>
                <w:szCs w:val="14"/>
              </w:rPr>
              <w:t>30109978900000000175</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592"/>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«БАНК УРАЛСИБ»</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ПАО «БАНК УРАЛСИБ»</w:t>
            </w:r>
          </w:p>
        </w:tc>
        <w:tc>
          <w:tcPr>
            <w:tcW w:w="2160" w:type="dxa"/>
            <w:vAlign w:val="center"/>
          </w:tcPr>
          <w:p w:rsidR="007B09D0" w:rsidRPr="001347C3" w:rsidRDefault="007B09D0" w:rsidP="001347C3">
            <w:pPr>
              <w:jc w:val="center"/>
              <w:rPr>
                <w:sz w:val="14"/>
                <w:szCs w:val="14"/>
              </w:rPr>
            </w:pPr>
            <w:r w:rsidRPr="001347C3">
              <w:rPr>
                <w:sz w:val="14"/>
                <w:szCs w:val="14"/>
              </w:rPr>
              <w:t xml:space="preserve">119048, </w:t>
            </w:r>
          </w:p>
          <w:p w:rsidR="007B09D0" w:rsidRPr="001347C3" w:rsidRDefault="007B09D0" w:rsidP="001347C3">
            <w:pPr>
              <w:jc w:val="center"/>
              <w:rPr>
                <w:sz w:val="14"/>
                <w:szCs w:val="14"/>
              </w:rPr>
            </w:pPr>
            <w:r w:rsidRPr="001347C3">
              <w:rPr>
                <w:sz w:val="14"/>
                <w:szCs w:val="14"/>
              </w:rPr>
              <w:t>г. Москва, ул. Ефремова, д. 8</w:t>
            </w:r>
          </w:p>
        </w:tc>
        <w:tc>
          <w:tcPr>
            <w:tcW w:w="1080" w:type="dxa"/>
            <w:vAlign w:val="center"/>
          </w:tcPr>
          <w:p w:rsidR="007B09D0" w:rsidRPr="001347C3" w:rsidRDefault="007B09D0" w:rsidP="001347C3">
            <w:pPr>
              <w:jc w:val="center"/>
              <w:rPr>
                <w:sz w:val="14"/>
                <w:szCs w:val="14"/>
              </w:rPr>
            </w:pPr>
            <w:r w:rsidRPr="001347C3">
              <w:rPr>
                <w:sz w:val="14"/>
                <w:szCs w:val="14"/>
              </w:rPr>
              <w:t>0274062111</w:t>
            </w:r>
          </w:p>
        </w:tc>
        <w:tc>
          <w:tcPr>
            <w:tcW w:w="881" w:type="dxa"/>
            <w:vAlign w:val="center"/>
          </w:tcPr>
          <w:p w:rsidR="007B09D0" w:rsidRPr="001347C3" w:rsidRDefault="007B09D0" w:rsidP="001347C3">
            <w:pPr>
              <w:jc w:val="center"/>
              <w:rPr>
                <w:sz w:val="14"/>
                <w:szCs w:val="14"/>
              </w:rPr>
            </w:pPr>
            <w:r w:rsidRPr="001347C3">
              <w:rPr>
                <w:sz w:val="14"/>
                <w:szCs w:val="14"/>
              </w:rPr>
              <w:t>044525787</w:t>
            </w:r>
          </w:p>
        </w:tc>
        <w:tc>
          <w:tcPr>
            <w:tcW w:w="2179" w:type="dxa"/>
            <w:vAlign w:val="center"/>
          </w:tcPr>
          <w:p w:rsidR="007B09D0" w:rsidRPr="001347C3" w:rsidRDefault="007B09D0" w:rsidP="001347C3">
            <w:pPr>
              <w:jc w:val="center"/>
              <w:rPr>
                <w:sz w:val="14"/>
                <w:szCs w:val="14"/>
              </w:rPr>
            </w:pPr>
            <w:r w:rsidRPr="001347C3">
              <w:rPr>
                <w:sz w:val="14"/>
                <w:szCs w:val="14"/>
              </w:rPr>
              <w:t>30101810100000000787,</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p>
          <w:p w:rsidR="007B09D0" w:rsidRPr="001347C3" w:rsidRDefault="007B09D0" w:rsidP="001347C3">
            <w:pPr>
              <w:jc w:val="center"/>
              <w:rPr>
                <w:sz w:val="14"/>
                <w:szCs w:val="14"/>
              </w:rPr>
            </w:pPr>
            <w:r w:rsidRPr="001347C3">
              <w:rPr>
                <w:sz w:val="14"/>
                <w:szCs w:val="14"/>
              </w:rPr>
              <w:t>30110810400000003303</w:t>
            </w:r>
          </w:p>
          <w:p w:rsidR="007B09D0" w:rsidRPr="001347C3" w:rsidRDefault="007B09D0" w:rsidP="001347C3">
            <w:pPr>
              <w:jc w:val="center"/>
              <w:rPr>
                <w:sz w:val="14"/>
                <w:szCs w:val="14"/>
              </w:rPr>
            </w:pPr>
            <w:r w:rsidRPr="001347C3">
              <w:rPr>
                <w:sz w:val="14"/>
                <w:szCs w:val="14"/>
              </w:rPr>
              <w:t>30110840700000003303</w:t>
            </w:r>
          </w:p>
          <w:p w:rsidR="007B09D0" w:rsidRPr="001347C3" w:rsidRDefault="007B09D0" w:rsidP="001347C3">
            <w:pPr>
              <w:jc w:val="center"/>
              <w:rPr>
                <w:sz w:val="14"/>
                <w:szCs w:val="14"/>
              </w:rPr>
            </w:pPr>
            <w:r w:rsidRPr="001347C3">
              <w:rPr>
                <w:sz w:val="14"/>
                <w:szCs w:val="14"/>
              </w:rPr>
              <w:t>30110978300000003303</w:t>
            </w:r>
          </w:p>
          <w:p w:rsidR="007B09D0" w:rsidRPr="001347C3" w:rsidRDefault="007B09D0" w:rsidP="001347C3">
            <w:pPr>
              <w:jc w:val="center"/>
              <w:rPr>
                <w:sz w:val="14"/>
                <w:szCs w:val="14"/>
              </w:rPr>
            </w:pPr>
          </w:p>
        </w:tc>
        <w:tc>
          <w:tcPr>
            <w:tcW w:w="1800" w:type="dxa"/>
            <w:vAlign w:val="center"/>
          </w:tcPr>
          <w:p w:rsidR="007B09D0" w:rsidRPr="001347C3" w:rsidRDefault="007B09D0" w:rsidP="001347C3">
            <w:pPr>
              <w:jc w:val="center"/>
              <w:rPr>
                <w:sz w:val="14"/>
                <w:szCs w:val="14"/>
                <w:lang w:val="en-US"/>
              </w:rPr>
            </w:pPr>
          </w:p>
          <w:p w:rsidR="007B09D0" w:rsidRPr="001347C3" w:rsidRDefault="007B09D0" w:rsidP="001347C3">
            <w:pPr>
              <w:jc w:val="center"/>
              <w:rPr>
                <w:sz w:val="14"/>
                <w:szCs w:val="14"/>
              </w:rPr>
            </w:pPr>
            <w:r w:rsidRPr="001347C3">
              <w:rPr>
                <w:sz w:val="14"/>
                <w:szCs w:val="14"/>
              </w:rPr>
              <w:t>30109810200010003303</w:t>
            </w:r>
          </w:p>
          <w:p w:rsidR="007B09D0" w:rsidRPr="001347C3" w:rsidRDefault="007B09D0" w:rsidP="001347C3">
            <w:pPr>
              <w:jc w:val="center"/>
              <w:rPr>
                <w:sz w:val="14"/>
                <w:szCs w:val="14"/>
              </w:rPr>
            </w:pPr>
            <w:r w:rsidRPr="001347C3">
              <w:rPr>
                <w:sz w:val="14"/>
                <w:szCs w:val="14"/>
              </w:rPr>
              <w:t>30109840500010003303</w:t>
            </w:r>
          </w:p>
          <w:p w:rsidR="007B09D0" w:rsidRPr="001347C3" w:rsidRDefault="007B09D0" w:rsidP="001347C3">
            <w:pPr>
              <w:jc w:val="center"/>
              <w:rPr>
                <w:sz w:val="14"/>
                <w:szCs w:val="14"/>
              </w:rPr>
            </w:pPr>
            <w:r w:rsidRPr="001347C3">
              <w:rPr>
                <w:sz w:val="14"/>
                <w:szCs w:val="14"/>
              </w:rPr>
              <w:t>30109978100010003303</w:t>
            </w:r>
          </w:p>
          <w:p w:rsidR="007B09D0" w:rsidRPr="001347C3" w:rsidRDefault="007B09D0" w:rsidP="001347C3">
            <w:pPr>
              <w:jc w:val="center"/>
              <w:rPr>
                <w:sz w:val="14"/>
                <w:szCs w:val="14"/>
              </w:rPr>
            </w:pP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Акционерное общество «Российский Банк поддержки малого и среднего предпринимательства»</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АО «МСП Банк»</w:t>
            </w:r>
          </w:p>
        </w:tc>
        <w:tc>
          <w:tcPr>
            <w:tcW w:w="2160" w:type="dxa"/>
            <w:vAlign w:val="center"/>
          </w:tcPr>
          <w:p w:rsidR="007B09D0" w:rsidRPr="001347C3" w:rsidRDefault="007B09D0" w:rsidP="001347C3">
            <w:pPr>
              <w:jc w:val="center"/>
              <w:rPr>
                <w:sz w:val="14"/>
                <w:szCs w:val="14"/>
              </w:rPr>
            </w:pPr>
            <w:r w:rsidRPr="001347C3">
              <w:rPr>
                <w:sz w:val="14"/>
                <w:szCs w:val="14"/>
              </w:rPr>
              <w:t>115035, Москва, ул. Садовническая, д. 79</w:t>
            </w:r>
          </w:p>
        </w:tc>
        <w:tc>
          <w:tcPr>
            <w:tcW w:w="1080" w:type="dxa"/>
            <w:vAlign w:val="center"/>
          </w:tcPr>
          <w:p w:rsidR="007B09D0" w:rsidRPr="001347C3" w:rsidRDefault="007B09D0" w:rsidP="001347C3">
            <w:pPr>
              <w:jc w:val="center"/>
              <w:rPr>
                <w:sz w:val="14"/>
                <w:szCs w:val="14"/>
              </w:rPr>
            </w:pPr>
            <w:r w:rsidRPr="001347C3">
              <w:rPr>
                <w:sz w:val="14"/>
                <w:szCs w:val="14"/>
              </w:rPr>
              <w:t>7703213534</w:t>
            </w:r>
          </w:p>
        </w:tc>
        <w:tc>
          <w:tcPr>
            <w:tcW w:w="881" w:type="dxa"/>
            <w:vAlign w:val="center"/>
          </w:tcPr>
          <w:p w:rsidR="007B09D0" w:rsidRPr="001347C3" w:rsidRDefault="007B09D0" w:rsidP="001347C3">
            <w:pPr>
              <w:jc w:val="center"/>
              <w:rPr>
                <w:sz w:val="14"/>
                <w:szCs w:val="14"/>
              </w:rPr>
            </w:pPr>
            <w:r w:rsidRPr="001347C3">
              <w:rPr>
                <w:sz w:val="14"/>
                <w:szCs w:val="14"/>
              </w:rPr>
              <w:t>044525108</w:t>
            </w:r>
          </w:p>
        </w:tc>
        <w:tc>
          <w:tcPr>
            <w:tcW w:w="2179" w:type="dxa"/>
            <w:vAlign w:val="center"/>
          </w:tcPr>
          <w:p w:rsidR="007B09D0" w:rsidRPr="001347C3" w:rsidRDefault="007B09D0" w:rsidP="001347C3">
            <w:pPr>
              <w:jc w:val="center"/>
              <w:rPr>
                <w:sz w:val="14"/>
                <w:szCs w:val="14"/>
              </w:rPr>
            </w:pPr>
            <w:r w:rsidRPr="001347C3">
              <w:rPr>
                <w:sz w:val="14"/>
                <w:szCs w:val="14"/>
              </w:rPr>
              <w:t>30101810200000000108,</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30110810400310000889</w:t>
            </w:r>
          </w:p>
        </w:tc>
        <w:tc>
          <w:tcPr>
            <w:tcW w:w="1800" w:type="dxa"/>
            <w:vAlign w:val="center"/>
          </w:tcPr>
          <w:p w:rsidR="007B09D0" w:rsidRPr="001347C3" w:rsidRDefault="007B09D0" w:rsidP="001347C3">
            <w:pPr>
              <w:jc w:val="center"/>
              <w:rPr>
                <w:sz w:val="14"/>
                <w:szCs w:val="14"/>
              </w:rPr>
            </w:pPr>
            <w:r w:rsidRPr="001347C3">
              <w:rPr>
                <w:sz w:val="14"/>
                <w:szCs w:val="14"/>
              </w:rPr>
              <w:t>30109810000310000889</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Банк ВТБ (публичное акционерное общество)</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Банк ВТБ (ПАО)</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90000, г"/>
              </w:smartTagPr>
              <w:r w:rsidRPr="001347C3">
                <w:rPr>
                  <w:sz w:val="14"/>
                  <w:szCs w:val="14"/>
                </w:rPr>
                <w:t>190000, г</w:t>
              </w:r>
            </w:smartTag>
            <w:r w:rsidRPr="001347C3">
              <w:rPr>
                <w:sz w:val="14"/>
                <w:szCs w:val="14"/>
              </w:rPr>
              <w:t>. Санкт-Петербург, ул. Большая Морская, д. 29</w:t>
            </w:r>
          </w:p>
        </w:tc>
        <w:tc>
          <w:tcPr>
            <w:tcW w:w="1080" w:type="dxa"/>
            <w:vAlign w:val="center"/>
          </w:tcPr>
          <w:p w:rsidR="007B09D0" w:rsidRPr="001347C3" w:rsidRDefault="007B09D0" w:rsidP="001347C3">
            <w:pPr>
              <w:tabs>
                <w:tab w:val="left" w:pos="9720"/>
              </w:tabs>
              <w:jc w:val="center"/>
              <w:rPr>
                <w:sz w:val="14"/>
                <w:szCs w:val="14"/>
              </w:rPr>
            </w:pPr>
            <w:r w:rsidRPr="001347C3">
              <w:rPr>
                <w:sz w:val="14"/>
                <w:szCs w:val="14"/>
              </w:rPr>
              <w:t>7702070139</w:t>
            </w:r>
          </w:p>
        </w:tc>
        <w:tc>
          <w:tcPr>
            <w:tcW w:w="881" w:type="dxa"/>
            <w:vAlign w:val="center"/>
          </w:tcPr>
          <w:p w:rsidR="007B09D0" w:rsidRPr="001347C3" w:rsidRDefault="007B09D0" w:rsidP="001347C3">
            <w:pPr>
              <w:tabs>
                <w:tab w:val="left" w:pos="9720"/>
              </w:tabs>
              <w:jc w:val="center"/>
              <w:rPr>
                <w:sz w:val="14"/>
                <w:szCs w:val="14"/>
              </w:rPr>
            </w:pPr>
            <w:r w:rsidRPr="001347C3">
              <w:rPr>
                <w:sz w:val="14"/>
                <w:szCs w:val="14"/>
              </w:rPr>
              <w:t>044525187</w:t>
            </w:r>
          </w:p>
        </w:tc>
        <w:tc>
          <w:tcPr>
            <w:tcW w:w="2179" w:type="dxa"/>
            <w:vAlign w:val="center"/>
          </w:tcPr>
          <w:p w:rsidR="007B09D0" w:rsidRPr="001347C3" w:rsidRDefault="007B09D0" w:rsidP="001347C3">
            <w:pPr>
              <w:jc w:val="center"/>
              <w:rPr>
                <w:sz w:val="14"/>
                <w:szCs w:val="14"/>
              </w:rPr>
            </w:pPr>
            <w:r w:rsidRPr="001347C3">
              <w:rPr>
                <w:sz w:val="14"/>
                <w:szCs w:val="14"/>
              </w:rPr>
              <w:t>30101810700000000187,</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30110810500000000099</w:t>
            </w:r>
          </w:p>
          <w:p w:rsidR="007B09D0" w:rsidRPr="001347C3" w:rsidRDefault="007B09D0" w:rsidP="001347C3">
            <w:pPr>
              <w:jc w:val="center"/>
              <w:rPr>
                <w:sz w:val="14"/>
                <w:szCs w:val="14"/>
              </w:rPr>
            </w:pPr>
            <w:r w:rsidRPr="001347C3">
              <w:rPr>
                <w:sz w:val="14"/>
                <w:szCs w:val="14"/>
              </w:rPr>
              <w:t>30110840800000000099</w:t>
            </w:r>
          </w:p>
        </w:tc>
        <w:tc>
          <w:tcPr>
            <w:tcW w:w="1800" w:type="dxa"/>
            <w:vAlign w:val="center"/>
          </w:tcPr>
          <w:p w:rsidR="007B09D0" w:rsidRPr="001347C3" w:rsidRDefault="007B09D0" w:rsidP="001347C3">
            <w:pPr>
              <w:jc w:val="center"/>
              <w:rPr>
                <w:sz w:val="14"/>
                <w:szCs w:val="14"/>
              </w:rPr>
            </w:pPr>
            <w:r w:rsidRPr="001347C3">
              <w:rPr>
                <w:sz w:val="14"/>
                <w:szCs w:val="14"/>
              </w:rPr>
              <w:t>30109810855550000488</w:t>
            </w:r>
          </w:p>
          <w:p w:rsidR="007B09D0" w:rsidRPr="001347C3" w:rsidRDefault="007B09D0" w:rsidP="001347C3">
            <w:pPr>
              <w:jc w:val="center"/>
              <w:rPr>
                <w:sz w:val="14"/>
                <w:szCs w:val="14"/>
              </w:rPr>
            </w:pPr>
            <w:r w:rsidRPr="001347C3">
              <w:rPr>
                <w:sz w:val="14"/>
                <w:szCs w:val="14"/>
              </w:rPr>
              <w:t>30109840755550000574</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Небанковская кредитная организация «МОНЕТА» (общество с ограниченной ответственностью)</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НКО «МОНЕТА» (ООО)</w:t>
            </w:r>
          </w:p>
        </w:tc>
        <w:tc>
          <w:tcPr>
            <w:tcW w:w="2160" w:type="dxa"/>
            <w:vAlign w:val="center"/>
          </w:tcPr>
          <w:p w:rsidR="007B09D0" w:rsidRPr="001347C3" w:rsidRDefault="007B09D0" w:rsidP="001347C3">
            <w:pPr>
              <w:jc w:val="center"/>
              <w:rPr>
                <w:sz w:val="14"/>
                <w:szCs w:val="14"/>
              </w:rPr>
            </w:pPr>
            <w:r w:rsidRPr="001347C3">
              <w:rPr>
                <w:sz w:val="14"/>
                <w:szCs w:val="14"/>
              </w:rPr>
              <w:t>424000, Республика Марий Эл, г. Йошкар-Ола, ул. Гоголя, д. 2А</w:t>
            </w:r>
          </w:p>
        </w:tc>
        <w:tc>
          <w:tcPr>
            <w:tcW w:w="1080" w:type="dxa"/>
            <w:vAlign w:val="center"/>
          </w:tcPr>
          <w:p w:rsidR="007B09D0" w:rsidRPr="001347C3" w:rsidRDefault="007B09D0" w:rsidP="001347C3">
            <w:pPr>
              <w:jc w:val="center"/>
              <w:rPr>
                <w:sz w:val="14"/>
                <w:szCs w:val="14"/>
              </w:rPr>
            </w:pPr>
            <w:r w:rsidRPr="001347C3">
              <w:rPr>
                <w:sz w:val="14"/>
                <w:szCs w:val="14"/>
              </w:rPr>
              <w:t>1215192632</w:t>
            </w:r>
          </w:p>
        </w:tc>
        <w:tc>
          <w:tcPr>
            <w:tcW w:w="881" w:type="dxa"/>
            <w:vAlign w:val="center"/>
          </w:tcPr>
          <w:p w:rsidR="007B09D0" w:rsidRPr="001347C3" w:rsidRDefault="007B09D0" w:rsidP="001347C3">
            <w:pPr>
              <w:jc w:val="center"/>
              <w:rPr>
                <w:sz w:val="14"/>
                <w:szCs w:val="14"/>
              </w:rPr>
            </w:pPr>
            <w:r w:rsidRPr="001347C3">
              <w:rPr>
                <w:sz w:val="14"/>
                <w:szCs w:val="14"/>
              </w:rPr>
              <w:t>048860734</w:t>
            </w:r>
          </w:p>
        </w:tc>
        <w:tc>
          <w:tcPr>
            <w:tcW w:w="2179" w:type="dxa"/>
            <w:vAlign w:val="center"/>
          </w:tcPr>
          <w:p w:rsidR="007B09D0" w:rsidRPr="001347C3" w:rsidRDefault="007B09D0" w:rsidP="001347C3">
            <w:pPr>
              <w:jc w:val="center"/>
              <w:rPr>
                <w:sz w:val="14"/>
                <w:szCs w:val="14"/>
              </w:rPr>
            </w:pPr>
            <w:r w:rsidRPr="001347C3">
              <w:rPr>
                <w:sz w:val="14"/>
                <w:szCs w:val="14"/>
              </w:rPr>
              <w:t>30103810000000000734,</w:t>
            </w:r>
          </w:p>
          <w:p w:rsidR="007B09D0" w:rsidRPr="001347C3" w:rsidRDefault="007B09D0" w:rsidP="001347C3">
            <w:pPr>
              <w:jc w:val="center"/>
              <w:rPr>
                <w:sz w:val="14"/>
                <w:szCs w:val="14"/>
              </w:rPr>
            </w:pPr>
            <w:r w:rsidRPr="001347C3">
              <w:rPr>
                <w:sz w:val="14"/>
                <w:szCs w:val="14"/>
              </w:rPr>
              <w:t>Отделение – НБ Республика Марий Эл</w:t>
            </w:r>
          </w:p>
        </w:tc>
        <w:tc>
          <w:tcPr>
            <w:tcW w:w="1620" w:type="dxa"/>
            <w:vAlign w:val="center"/>
          </w:tcPr>
          <w:p w:rsidR="007B09D0" w:rsidRPr="001347C3" w:rsidRDefault="007B09D0" w:rsidP="001347C3">
            <w:pPr>
              <w:jc w:val="center"/>
              <w:rPr>
                <w:sz w:val="14"/>
                <w:szCs w:val="14"/>
              </w:rPr>
            </w:pPr>
            <w:r w:rsidRPr="001347C3">
              <w:rPr>
                <w:sz w:val="14"/>
                <w:szCs w:val="14"/>
              </w:rPr>
              <w:t>30109810400000000003</w:t>
            </w:r>
          </w:p>
        </w:tc>
        <w:tc>
          <w:tcPr>
            <w:tcW w:w="1800" w:type="dxa"/>
            <w:vAlign w:val="center"/>
          </w:tcPr>
          <w:p w:rsidR="007B09D0" w:rsidRPr="001347C3" w:rsidRDefault="007B09D0" w:rsidP="001347C3">
            <w:pPr>
              <w:jc w:val="center"/>
              <w:rPr>
                <w:sz w:val="14"/>
                <w:szCs w:val="14"/>
              </w:rPr>
            </w:pPr>
            <w:r w:rsidRPr="001347C3">
              <w:rPr>
                <w:sz w:val="14"/>
                <w:szCs w:val="14"/>
              </w:rPr>
              <w:t>нет</w:t>
            </w:r>
          </w:p>
        </w:tc>
        <w:tc>
          <w:tcPr>
            <w:tcW w:w="1080" w:type="dxa"/>
            <w:vAlign w:val="center"/>
          </w:tcPr>
          <w:p w:rsidR="007B09D0" w:rsidRPr="001347C3" w:rsidRDefault="007B09D0" w:rsidP="001347C3">
            <w:pPr>
              <w:jc w:val="center"/>
              <w:rPr>
                <w:sz w:val="14"/>
                <w:szCs w:val="14"/>
              </w:rPr>
            </w:pPr>
            <w:r w:rsidRPr="001347C3">
              <w:rPr>
                <w:sz w:val="14"/>
                <w:szCs w:val="14"/>
              </w:rPr>
              <w:t>Лоро</w:t>
            </w:r>
          </w:p>
        </w:tc>
      </w:tr>
      <w:tr w:rsidR="001347C3"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Общество с ограниченной ответственностью «Небанковская кредитная организация «Вестерн Юнион ДП Восток»</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ООО "НКО "Вестерн Юнион ДП Восток"</w:t>
            </w:r>
          </w:p>
        </w:tc>
        <w:tc>
          <w:tcPr>
            <w:tcW w:w="2160" w:type="dxa"/>
            <w:vAlign w:val="center"/>
          </w:tcPr>
          <w:p w:rsidR="007B09D0" w:rsidRPr="001347C3" w:rsidRDefault="007B09D0" w:rsidP="001347C3">
            <w:pPr>
              <w:jc w:val="center"/>
              <w:rPr>
                <w:sz w:val="14"/>
                <w:szCs w:val="14"/>
              </w:rPr>
            </w:pPr>
            <w:r w:rsidRPr="001347C3">
              <w:rPr>
                <w:sz w:val="14"/>
                <w:szCs w:val="14"/>
              </w:rPr>
              <w:t>125171,  г. Москва,  Ленинградское шоссе, д. 16А,  строение 1.</w:t>
            </w:r>
          </w:p>
        </w:tc>
        <w:tc>
          <w:tcPr>
            <w:tcW w:w="1080" w:type="dxa"/>
            <w:vAlign w:val="center"/>
          </w:tcPr>
          <w:p w:rsidR="007B09D0" w:rsidRPr="001347C3" w:rsidRDefault="007B09D0" w:rsidP="001347C3">
            <w:pPr>
              <w:jc w:val="center"/>
              <w:rPr>
                <w:sz w:val="14"/>
                <w:szCs w:val="14"/>
              </w:rPr>
            </w:pPr>
            <w:r w:rsidRPr="001347C3">
              <w:rPr>
                <w:sz w:val="14"/>
                <w:szCs w:val="14"/>
              </w:rPr>
              <w:t>7727067410</w:t>
            </w:r>
          </w:p>
        </w:tc>
        <w:tc>
          <w:tcPr>
            <w:tcW w:w="881" w:type="dxa"/>
            <w:vAlign w:val="center"/>
          </w:tcPr>
          <w:p w:rsidR="007B09D0" w:rsidRPr="001347C3" w:rsidRDefault="007B09D0" w:rsidP="001347C3">
            <w:pPr>
              <w:jc w:val="center"/>
              <w:rPr>
                <w:sz w:val="14"/>
                <w:szCs w:val="14"/>
              </w:rPr>
            </w:pPr>
            <w:r w:rsidRPr="001347C3">
              <w:rPr>
                <w:sz w:val="14"/>
                <w:szCs w:val="14"/>
              </w:rPr>
              <w:t>044525299</w:t>
            </w:r>
          </w:p>
        </w:tc>
        <w:tc>
          <w:tcPr>
            <w:tcW w:w="2179" w:type="dxa"/>
            <w:vAlign w:val="center"/>
          </w:tcPr>
          <w:p w:rsidR="007B09D0" w:rsidRPr="001347C3" w:rsidRDefault="007B09D0" w:rsidP="001347C3">
            <w:pPr>
              <w:jc w:val="center"/>
              <w:rPr>
                <w:sz w:val="14"/>
                <w:szCs w:val="14"/>
              </w:rPr>
            </w:pPr>
            <w:r w:rsidRPr="001347C3">
              <w:rPr>
                <w:sz w:val="14"/>
                <w:szCs w:val="14"/>
              </w:rPr>
              <w:t>30103810900000000299 в ОПЕРУ г. Москва</w:t>
            </w:r>
          </w:p>
        </w:tc>
        <w:tc>
          <w:tcPr>
            <w:tcW w:w="1620" w:type="dxa"/>
            <w:vAlign w:val="center"/>
          </w:tcPr>
          <w:p w:rsidR="007B09D0" w:rsidRPr="001347C3" w:rsidRDefault="007B09D0" w:rsidP="001347C3">
            <w:pPr>
              <w:jc w:val="center"/>
              <w:rPr>
                <w:sz w:val="14"/>
                <w:szCs w:val="14"/>
              </w:rPr>
            </w:pPr>
            <w:r w:rsidRPr="001347C3">
              <w:rPr>
                <w:sz w:val="14"/>
                <w:szCs w:val="14"/>
              </w:rPr>
              <w:t>30110810000000001129</w:t>
            </w:r>
          </w:p>
          <w:p w:rsidR="007B09D0" w:rsidRPr="001347C3" w:rsidRDefault="007B09D0" w:rsidP="001347C3">
            <w:pPr>
              <w:jc w:val="center"/>
              <w:rPr>
                <w:sz w:val="14"/>
                <w:szCs w:val="14"/>
              </w:rPr>
            </w:pPr>
            <w:r w:rsidRPr="001347C3">
              <w:rPr>
                <w:sz w:val="14"/>
                <w:szCs w:val="14"/>
              </w:rPr>
              <w:t>30110840300000001129</w:t>
            </w:r>
          </w:p>
        </w:tc>
        <w:tc>
          <w:tcPr>
            <w:tcW w:w="1800" w:type="dxa"/>
            <w:vAlign w:val="center"/>
          </w:tcPr>
          <w:p w:rsidR="007B09D0" w:rsidRPr="001347C3" w:rsidRDefault="007B09D0" w:rsidP="001347C3">
            <w:pPr>
              <w:jc w:val="center"/>
              <w:rPr>
                <w:sz w:val="14"/>
                <w:szCs w:val="14"/>
              </w:rPr>
            </w:pPr>
            <w:r w:rsidRPr="001347C3">
              <w:rPr>
                <w:sz w:val="14"/>
                <w:szCs w:val="14"/>
              </w:rPr>
              <w:t>30109810300000001129</w:t>
            </w:r>
          </w:p>
          <w:p w:rsidR="007B09D0" w:rsidRPr="001347C3" w:rsidRDefault="007B09D0" w:rsidP="001347C3">
            <w:pPr>
              <w:jc w:val="center"/>
              <w:rPr>
                <w:sz w:val="14"/>
                <w:szCs w:val="14"/>
              </w:rPr>
            </w:pPr>
            <w:r w:rsidRPr="001347C3">
              <w:rPr>
                <w:sz w:val="14"/>
                <w:szCs w:val="14"/>
              </w:rPr>
              <w:t>30109840600000001129</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КИВИ Банк (акционерное общество)</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КИВИ Банк (АО)</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17648, г"/>
              </w:smartTagPr>
              <w:r w:rsidRPr="001347C3">
                <w:rPr>
                  <w:sz w:val="14"/>
                  <w:szCs w:val="14"/>
                </w:rPr>
                <w:t>117648, г</w:t>
              </w:r>
            </w:smartTag>
            <w:r w:rsidRPr="001347C3">
              <w:rPr>
                <w:sz w:val="14"/>
                <w:szCs w:val="14"/>
              </w:rPr>
              <w:t>. Москва, мкр. Чертаново Северное, д. 1А, корп. 1</w:t>
            </w:r>
          </w:p>
        </w:tc>
        <w:tc>
          <w:tcPr>
            <w:tcW w:w="1080" w:type="dxa"/>
            <w:vAlign w:val="center"/>
          </w:tcPr>
          <w:p w:rsidR="007B09D0" w:rsidRPr="001347C3" w:rsidRDefault="007B09D0" w:rsidP="001347C3">
            <w:pPr>
              <w:jc w:val="center"/>
              <w:rPr>
                <w:sz w:val="14"/>
                <w:szCs w:val="14"/>
              </w:rPr>
            </w:pPr>
            <w:r w:rsidRPr="001347C3">
              <w:rPr>
                <w:sz w:val="14"/>
                <w:szCs w:val="14"/>
              </w:rPr>
              <w:t>3123011520</w:t>
            </w:r>
          </w:p>
        </w:tc>
        <w:tc>
          <w:tcPr>
            <w:tcW w:w="881" w:type="dxa"/>
            <w:vAlign w:val="center"/>
          </w:tcPr>
          <w:p w:rsidR="007B09D0" w:rsidRPr="001347C3" w:rsidRDefault="007B09D0" w:rsidP="001347C3">
            <w:pPr>
              <w:jc w:val="center"/>
              <w:rPr>
                <w:sz w:val="14"/>
                <w:szCs w:val="14"/>
              </w:rPr>
            </w:pPr>
            <w:r w:rsidRPr="001347C3">
              <w:rPr>
                <w:sz w:val="14"/>
                <w:szCs w:val="14"/>
              </w:rPr>
              <w:t>044525416</w:t>
            </w:r>
          </w:p>
        </w:tc>
        <w:tc>
          <w:tcPr>
            <w:tcW w:w="2179" w:type="dxa"/>
            <w:vAlign w:val="center"/>
          </w:tcPr>
          <w:p w:rsidR="007B09D0" w:rsidRPr="001347C3" w:rsidRDefault="007B09D0" w:rsidP="001347C3">
            <w:pPr>
              <w:jc w:val="center"/>
              <w:rPr>
                <w:sz w:val="14"/>
                <w:szCs w:val="14"/>
              </w:rPr>
            </w:pPr>
            <w:r w:rsidRPr="001347C3">
              <w:rPr>
                <w:sz w:val="14"/>
                <w:szCs w:val="14"/>
              </w:rPr>
              <w:t>30101810645250000416</w:t>
            </w:r>
            <w:r w:rsidRPr="001347C3">
              <w:rPr>
                <w:sz w:val="14"/>
                <w:szCs w:val="14"/>
              </w:rPr>
              <w:br/>
              <w:t>в 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30110810500000001108</w:t>
            </w:r>
          </w:p>
          <w:p w:rsidR="007B09D0" w:rsidRPr="001347C3" w:rsidRDefault="007B09D0" w:rsidP="001347C3">
            <w:pPr>
              <w:jc w:val="center"/>
              <w:rPr>
                <w:sz w:val="14"/>
                <w:szCs w:val="14"/>
              </w:rPr>
            </w:pPr>
            <w:r w:rsidRPr="001347C3">
              <w:rPr>
                <w:sz w:val="14"/>
                <w:szCs w:val="14"/>
              </w:rPr>
              <w:t>30110840800000001108</w:t>
            </w:r>
          </w:p>
          <w:p w:rsidR="007B09D0" w:rsidRPr="001347C3" w:rsidRDefault="007B09D0" w:rsidP="001347C3">
            <w:pPr>
              <w:jc w:val="center"/>
              <w:rPr>
                <w:sz w:val="14"/>
                <w:szCs w:val="14"/>
              </w:rPr>
            </w:pPr>
            <w:r w:rsidRPr="001347C3">
              <w:rPr>
                <w:sz w:val="14"/>
                <w:szCs w:val="14"/>
              </w:rPr>
              <w:t>30110978400000001108</w:t>
            </w:r>
          </w:p>
        </w:tc>
        <w:tc>
          <w:tcPr>
            <w:tcW w:w="1800" w:type="dxa"/>
            <w:vAlign w:val="center"/>
          </w:tcPr>
          <w:p w:rsidR="007B09D0" w:rsidRPr="001347C3" w:rsidRDefault="007B09D0" w:rsidP="001347C3">
            <w:pPr>
              <w:jc w:val="center"/>
              <w:rPr>
                <w:sz w:val="14"/>
                <w:szCs w:val="14"/>
              </w:rPr>
            </w:pPr>
            <w:r w:rsidRPr="001347C3">
              <w:rPr>
                <w:sz w:val="14"/>
                <w:szCs w:val="14"/>
              </w:rPr>
              <w:t>30109810900030000108</w:t>
            </w:r>
          </w:p>
          <w:p w:rsidR="007B09D0" w:rsidRPr="001347C3" w:rsidRDefault="007B09D0" w:rsidP="001347C3">
            <w:pPr>
              <w:jc w:val="center"/>
              <w:rPr>
                <w:sz w:val="14"/>
                <w:szCs w:val="14"/>
              </w:rPr>
            </w:pPr>
            <w:r w:rsidRPr="001347C3">
              <w:rPr>
                <w:sz w:val="14"/>
                <w:szCs w:val="14"/>
              </w:rPr>
              <w:t>30109840200030000108</w:t>
            </w:r>
          </w:p>
          <w:p w:rsidR="007B09D0" w:rsidRPr="001347C3" w:rsidRDefault="007B09D0" w:rsidP="001347C3">
            <w:pPr>
              <w:jc w:val="center"/>
              <w:rPr>
                <w:sz w:val="14"/>
                <w:szCs w:val="14"/>
              </w:rPr>
            </w:pPr>
            <w:r w:rsidRPr="001347C3">
              <w:rPr>
                <w:sz w:val="14"/>
                <w:szCs w:val="14"/>
              </w:rPr>
              <w:t>30109978800030000108</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7B09D0"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Банк «Финансовая Корпорация Открытие»</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ПАО Банк «ФК Открытие»</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15114, г"/>
              </w:smartTagPr>
              <w:r w:rsidRPr="001347C3">
                <w:rPr>
                  <w:sz w:val="14"/>
                  <w:szCs w:val="14"/>
                </w:rPr>
                <w:t>115114, г</w:t>
              </w:r>
            </w:smartTag>
            <w:r w:rsidRPr="001347C3">
              <w:rPr>
                <w:sz w:val="14"/>
                <w:szCs w:val="14"/>
              </w:rPr>
              <w:t>. Москва, ул. Летниковская, д.2, стр.4.</w:t>
            </w:r>
          </w:p>
        </w:tc>
        <w:tc>
          <w:tcPr>
            <w:tcW w:w="1080" w:type="dxa"/>
            <w:vAlign w:val="center"/>
          </w:tcPr>
          <w:p w:rsidR="007B09D0" w:rsidRPr="001347C3" w:rsidRDefault="007B09D0" w:rsidP="001347C3">
            <w:pPr>
              <w:jc w:val="center"/>
              <w:rPr>
                <w:sz w:val="14"/>
                <w:szCs w:val="14"/>
              </w:rPr>
            </w:pPr>
            <w:r w:rsidRPr="001347C3">
              <w:rPr>
                <w:sz w:val="14"/>
                <w:szCs w:val="14"/>
              </w:rPr>
              <w:t>7706092528</w:t>
            </w:r>
          </w:p>
        </w:tc>
        <w:tc>
          <w:tcPr>
            <w:tcW w:w="881" w:type="dxa"/>
            <w:vAlign w:val="center"/>
          </w:tcPr>
          <w:p w:rsidR="007B09D0" w:rsidRPr="001347C3" w:rsidRDefault="007B09D0" w:rsidP="001347C3">
            <w:pPr>
              <w:jc w:val="center"/>
              <w:rPr>
                <w:sz w:val="14"/>
                <w:szCs w:val="14"/>
              </w:rPr>
            </w:pPr>
            <w:r w:rsidRPr="001347C3">
              <w:rPr>
                <w:sz w:val="14"/>
                <w:szCs w:val="14"/>
              </w:rPr>
              <w:t>044525985</w:t>
            </w:r>
          </w:p>
        </w:tc>
        <w:tc>
          <w:tcPr>
            <w:tcW w:w="2179" w:type="dxa"/>
            <w:vAlign w:val="center"/>
          </w:tcPr>
          <w:p w:rsidR="007B09D0" w:rsidRPr="001347C3" w:rsidRDefault="007B09D0" w:rsidP="001347C3">
            <w:pPr>
              <w:jc w:val="center"/>
              <w:rPr>
                <w:sz w:val="14"/>
                <w:szCs w:val="14"/>
              </w:rPr>
            </w:pPr>
            <w:r w:rsidRPr="001347C3">
              <w:rPr>
                <w:sz w:val="14"/>
                <w:szCs w:val="14"/>
              </w:rPr>
              <w:t>30101810300000000985</w:t>
            </w:r>
          </w:p>
          <w:p w:rsidR="007B09D0" w:rsidRPr="001347C3" w:rsidRDefault="007B09D0" w:rsidP="001347C3">
            <w:pPr>
              <w:jc w:val="center"/>
              <w:rPr>
                <w:sz w:val="14"/>
                <w:szCs w:val="14"/>
              </w:rPr>
            </w:pPr>
            <w:r w:rsidRPr="001347C3">
              <w:rPr>
                <w:sz w:val="14"/>
                <w:szCs w:val="14"/>
              </w:rPr>
              <w:t>в 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30110810800000000728</w:t>
            </w:r>
          </w:p>
          <w:p w:rsidR="007B09D0" w:rsidRPr="001347C3" w:rsidRDefault="007B09D0" w:rsidP="001347C3">
            <w:pPr>
              <w:jc w:val="center"/>
              <w:rPr>
                <w:sz w:val="14"/>
                <w:szCs w:val="14"/>
              </w:rPr>
            </w:pPr>
            <w:r w:rsidRPr="001347C3">
              <w:rPr>
                <w:sz w:val="14"/>
                <w:szCs w:val="14"/>
              </w:rPr>
              <w:t>30110840100000000728</w:t>
            </w:r>
          </w:p>
          <w:p w:rsidR="007B09D0" w:rsidRPr="001347C3" w:rsidRDefault="007B09D0" w:rsidP="001347C3">
            <w:pPr>
              <w:jc w:val="center"/>
              <w:rPr>
                <w:sz w:val="14"/>
                <w:szCs w:val="14"/>
              </w:rPr>
            </w:pPr>
            <w:r w:rsidRPr="001347C3">
              <w:rPr>
                <w:sz w:val="14"/>
                <w:szCs w:val="14"/>
              </w:rPr>
              <w:t>30110978700000000728</w:t>
            </w:r>
          </w:p>
        </w:tc>
        <w:tc>
          <w:tcPr>
            <w:tcW w:w="1800" w:type="dxa"/>
            <w:vAlign w:val="center"/>
          </w:tcPr>
          <w:p w:rsidR="007B09D0" w:rsidRPr="001347C3" w:rsidRDefault="007B09D0" w:rsidP="001347C3">
            <w:pPr>
              <w:jc w:val="center"/>
              <w:rPr>
                <w:sz w:val="14"/>
                <w:szCs w:val="14"/>
              </w:rPr>
            </w:pPr>
            <w:r w:rsidRPr="001347C3">
              <w:rPr>
                <w:sz w:val="14"/>
                <w:szCs w:val="14"/>
              </w:rPr>
              <w:t>30109810800005000728</w:t>
            </w:r>
          </w:p>
          <w:p w:rsidR="007B09D0" w:rsidRPr="001347C3" w:rsidRDefault="007B09D0" w:rsidP="001347C3">
            <w:pPr>
              <w:jc w:val="center"/>
              <w:rPr>
                <w:sz w:val="14"/>
                <w:szCs w:val="14"/>
              </w:rPr>
            </w:pPr>
            <w:r w:rsidRPr="001347C3">
              <w:rPr>
                <w:sz w:val="14"/>
                <w:szCs w:val="14"/>
              </w:rPr>
              <w:t>30109840100005000728</w:t>
            </w:r>
          </w:p>
          <w:p w:rsidR="007B09D0" w:rsidRPr="001347C3" w:rsidRDefault="007B09D0" w:rsidP="001347C3">
            <w:pPr>
              <w:jc w:val="center"/>
              <w:rPr>
                <w:sz w:val="14"/>
                <w:szCs w:val="14"/>
              </w:rPr>
            </w:pPr>
            <w:r w:rsidRPr="001347C3">
              <w:rPr>
                <w:sz w:val="14"/>
                <w:szCs w:val="14"/>
              </w:rPr>
              <w:t>30109978700005000728</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bl>
    <w:p w:rsidR="007B09D0" w:rsidRPr="001347C3" w:rsidRDefault="007B09D0" w:rsidP="007B09D0">
      <w:pPr>
        <w:pStyle w:val="em-4"/>
      </w:pPr>
    </w:p>
    <w:p w:rsidR="007B09D0" w:rsidRPr="001347C3" w:rsidRDefault="007B09D0" w:rsidP="007B09D0">
      <w:pPr>
        <w:pStyle w:val="em-4"/>
      </w:pPr>
      <w:r w:rsidRPr="001347C3">
        <w:t>в) Кредитные организации-нерезиденты, в которых открыты корреспондентские счета эмитента:</w:t>
      </w:r>
    </w:p>
    <w:p w:rsidR="007B09D0" w:rsidRPr="001347C3" w:rsidRDefault="007B09D0" w:rsidP="007B09D0">
      <w:pPr>
        <w:pStyle w:val="em-4"/>
      </w:pPr>
      <w:r w:rsidRPr="001347C3">
        <w:rPr>
          <w:bCs/>
          <w:iCs/>
          <w:sz w:val="21"/>
          <w:szCs w:val="21"/>
        </w:rPr>
        <w:t>У эмитента корреспондентских и иных счетов, открытых в кредитных организациях-нерезидентах нет.</w:t>
      </w:r>
    </w:p>
    <w:p w:rsidR="007B09D0" w:rsidRPr="001347C3" w:rsidRDefault="007B09D0" w:rsidP="007B09D0">
      <w:pPr>
        <w:pStyle w:val="em-7"/>
        <w:rPr>
          <w:sz w:val="24"/>
          <w:szCs w:val="24"/>
        </w:rPr>
        <w:sectPr w:rsidR="007B09D0" w:rsidRPr="001347C3" w:rsidSect="001347C3">
          <w:pgSz w:w="16840" w:h="11907" w:orient="landscape" w:code="9"/>
          <w:pgMar w:top="1134" w:right="851" w:bottom="851" w:left="851" w:header="709" w:footer="397" w:gutter="0"/>
          <w:cols w:space="708"/>
          <w:docGrid w:linePitch="360"/>
        </w:sectPr>
      </w:pPr>
    </w:p>
    <w:p w:rsidR="007B09D0" w:rsidRPr="001347C3" w:rsidRDefault="007B09D0" w:rsidP="007B09D0">
      <w:pPr>
        <w:pStyle w:val="em-7"/>
        <w:rPr>
          <w:sz w:val="24"/>
          <w:szCs w:val="24"/>
        </w:rPr>
      </w:pPr>
      <w:bookmarkStart w:id="9" w:name="_Toc39320822"/>
      <w:r w:rsidRPr="001347C3">
        <w:rPr>
          <w:sz w:val="24"/>
          <w:szCs w:val="24"/>
        </w:rPr>
        <w:lastRenderedPageBreak/>
        <w:t>1.2. Сведения об аудиторе (аудиторской организации) кредитной организации – эмитента</w:t>
      </w:r>
      <w:bookmarkEnd w:id="9"/>
    </w:p>
    <w:p w:rsidR="007B09D0" w:rsidRPr="001347C3" w:rsidRDefault="007B09D0" w:rsidP="007B09D0">
      <w:pPr>
        <w:pStyle w:val="em-7"/>
        <w:rPr>
          <w:sz w:val="24"/>
          <w:szCs w:val="24"/>
        </w:rPr>
      </w:pPr>
    </w:p>
    <w:p w:rsidR="007B09D0" w:rsidRPr="001347C3" w:rsidRDefault="007B09D0" w:rsidP="007B09D0">
      <w:pPr>
        <w:pStyle w:val="em-4"/>
      </w:pPr>
      <w:r w:rsidRPr="001347C3">
        <w:t>Информация в отношении аудитора (аудиторской организации), осуществившего (осуществившей) независимую проверку бухгалтерской (финансовой) отчетности кредитной организации – эмитента, входящей в состав ежеквартального отчета:</w:t>
      </w:r>
    </w:p>
    <w:p w:rsidR="007B09D0" w:rsidRPr="001347C3" w:rsidRDefault="007B09D0" w:rsidP="007B09D0">
      <w:pPr>
        <w:pStyle w:val="em-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0"/>
      </w:tblGrid>
      <w:tr w:rsidR="001347C3" w:rsidRPr="001347C3" w:rsidTr="001347C3">
        <w:tc>
          <w:tcPr>
            <w:tcW w:w="4140" w:type="dxa"/>
            <w:shd w:val="clear" w:color="auto" w:fill="auto"/>
          </w:tcPr>
          <w:p w:rsidR="007B09D0" w:rsidRPr="001347C3" w:rsidRDefault="007B09D0" w:rsidP="001347C3">
            <w:pPr>
              <w:autoSpaceDE w:val="0"/>
              <w:autoSpaceDN w:val="0"/>
              <w:adjustRightInd w:val="0"/>
              <w:jc w:val="both"/>
              <w:rPr>
                <w:lang w:val="en-US"/>
              </w:rPr>
            </w:pPr>
            <w:r w:rsidRPr="001347C3">
              <w:rPr>
                <w:sz w:val="22"/>
                <w:szCs w:val="22"/>
              </w:rPr>
              <w:t>Полное фирменное наименование:</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 xml:space="preserve">Общество с ограниченной ответственностью «Листик и Партнеры» </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rPr>
                <w:lang w:val="en-US"/>
              </w:rPr>
            </w:pPr>
            <w:r w:rsidRPr="001347C3">
              <w:rPr>
                <w:sz w:val="22"/>
                <w:szCs w:val="22"/>
              </w:rPr>
              <w:t>Сокращённое фирменное наименование:</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ООО «Листик и Партнеры»</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rPr>
                <w:lang w:val="en-US"/>
              </w:rPr>
            </w:pPr>
            <w:r w:rsidRPr="001347C3">
              <w:rPr>
                <w:sz w:val="22"/>
                <w:szCs w:val="22"/>
              </w:rPr>
              <w:t>ИНН:</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7447032686</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rPr>
                <w:lang w:val="en-US"/>
              </w:rPr>
            </w:pPr>
            <w:r w:rsidRPr="001347C3">
              <w:rPr>
                <w:sz w:val="22"/>
                <w:szCs w:val="22"/>
              </w:rPr>
              <w:t>ОГРН:</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1027402317920</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rPr>
                <w:lang w:val="en-US"/>
              </w:rPr>
            </w:pPr>
            <w:r w:rsidRPr="001347C3">
              <w:rPr>
                <w:sz w:val="22"/>
                <w:szCs w:val="22"/>
              </w:rPr>
              <w:t>Место нахождения:</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ул. Пушкина, д. 6-В, г. Челябинск, Челябинская обл., Россия, 454091</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pPr>
            <w:r w:rsidRPr="001347C3">
              <w:rPr>
                <w:sz w:val="22"/>
                <w:szCs w:val="22"/>
              </w:rPr>
              <w:t>Номер телефона и факса:</w:t>
            </w:r>
          </w:p>
        </w:tc>
        <w:tc>
          <w:tcPr>
            <w:tcW w:w="5400" w:type="dxa"/>
            <w:shd w:val="clear" w:color="auto" w:fill="auto"/>
          </w:tcPr>
          <w:p w:rsidR="007B09D0" w:rsidRPr="001347C3" w:rsidRDefault="007B09D0" w:rsidP="001347C3">
            <w:pPr>
              <w:autoSpaceDE w:val="0"/>
              <w:autoSpaceDN w:val="0"/>
              <w:adjustRightInd w:val="0"/>
              <w:jc w:val="both"/>
            </w:pPr>
            <w:r w:rsidRPr="001347C3">
              <w:rPr>
                <w:sz w:val="22"/>
                <w:szCs w:val="22"/>
              </w:rPr>
              <w:t>(351) 202-00-10, (351) 266-99-86</w:t>
            </w:r>
          </w:p>
        </w:tc>
      </w:tr>
      <w:tr w:rsidR="001347C3" w:rsidRPr="001347C3" w:rsidTr="001347C3">
        <w:tc>
          <w:tcPr>
            <w:tcW w:w="4140" w:type="dxa"/>
            <w:shd w:val="clear" w:color="auto" w:fill="auto"/>
          </w:tcPr>
          <w:p w:rsidR="007B09D0" w:rsidRPr="001347C3" w:rsidRDefault="007B09D0" w:rsidP="001347C3">
            <w:pPr>
              <w:autoSpaceDE w:val="0"/>
              <w:autoSpaceDN w:val="0"/>
              <w:adjustRightInd w:val="0"/>
              <w:jc w:val="both"/>
            </w:pPr>
            <w:r w:rsidRPr="001347C3">
              <w:rPr>
                <w:sz w:val="22"/>
                <w:szCs w:val="22"/>
              </w:rPr>
              <w:t>Адрес электронной почты:</w:t>
            </w:r>
          </w:p>
        </w:tc>
        <w:tc>
          <w:tcPr>
            <w:tcW w:w="5400" w:type="dxa"/>
            <w:shd w:val="clear" w:color="auto" w:fill="auto"/>
          </w:tcPr>
          <w:p w:rsidR="007B09D0" w:rsidRPr="001347C3" w:rsidRDefault="00B36B28" w:rsidP="001347C3">
            <w:pPr>
              <w:autoSpaceDE w:val="0"/>
              <w:autoSpaceDN w:val="0"/>
              <w:adjustRightInd w:val="0"/>
              <w:jc w:val="both"/>
            </w:pPr>
            <w:hyperlink r:id="rId15" w:history="1">
              <w:r w:rsidR="007B09D0" w:rsidRPr="001347C3">
                <w:rPr>
                  <w:rStyle w:val="af2"/>
                  <w:color w:val="auto"/>
                  <w:sz w:val="22"/>
                  <w:szCs w:val="22"/>
                </w:rPr>
                <w:t>info@uba.ru</w:t>
              </w:r>
            </w:hyperlink>
          </w:p>
        </w:tc>
      </w:tr>
    </w:tbl>
    <w:p w:rsidR="007B09D0" w:rsidRPr="001347C3" w:rsidRDefault="007B09D0" w:rsidP="007B09D0">
      <w:pPr>
        <w:pStyle w:val="em-4"/>
      </w:pPr>
    </w:p>
    <w:p w:rsidR="007B09D0" w:rsidRPr="001347C3" w:rsidRDefault="007B09D0" w:rsidP="007B09D0">
      <w:pPr>
        <w:pStyle w:val="em-4"/>
        <w:ind w:firstLine="540"/>
      </w:pPr>
      <w:r w:rsidRPr="001347C3">
        <w:t>Полное наименование саморегулируемой организации аудиторов, членом которой является (являлся, являлась) аудитор (аудиторская организация) эмитента:</w:t>
      </w:r>
    </w:p>
    <w:p w:rsidR="007B09D0" w:rsidRPr="001347C3" w:rsidRDefault="007B09D0" w:rsidP="007B09D0">
      <w:pPr>
        <w:pStyle w:val="em-4"/>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347C3" w:rsidRPr="001347C3" w:rsidTr="001347C3">
        <w:trPr>
          <w:trHeight w:val="520"/>
        </w:trPr>
        <w:tc>
          <w:tcPr>
            <w:tcW w:w="9540" w:type="dxa"/>
            <w:shd w:val="clear" w:color="auto" w:fill="auto"/>
          </w:tcPr>
          <w:p w:rsidR="007B09D0" w:rsidRPr="001347C3" w:rsidRDefault="007B09D0" w:rsidP="001347C3">
            <w:pPr>
              <w:pStyle w:val="afe"/>
              <w:spacing w:before="0" w:beforeAutospacing="0" w:after="0" w:afterAutospacing="0"/>
              <w:jc w:val="both"/>
            </w:pPr>
            <w:r w:rsidRPr="001347C3">
              <w:rPr>
                <w:sz w:val="22"/>
                <w:szCs w:val="22"/>
              </w:rPr>
              <w:t>ООО «Листик и Партнеры» является членом саморегулируемой организации аудиторов Ассоциации «Содружество» (далее - СРО «ААС») и включено в реестр аудиторов и аудиторских организаций за основным регистрационным номером 11606060856.</w:t>
            </w:r>
          </w:p>
        </w:tc>
      </w:tr>
    </w:tbl>
    <w:p w:rsidR="007B09D0" w:rsidRPr="001347C3" w:rsidRDefault="007B09D0" w:rsidP="007B09D0">
      <w:pPr>
        <w:pStyle w:val="em-4"/>
        <w:ind w:firstLine="540"/>
      </w:pPr>
    </w:p>
    <w:p w:rsidR="007B09D0" w:rsidRPr="001347C3" w:rsidRDefault="007B09D0" w:rsidP="007B09D0">
      <w:pPr>
        <w:pStyle w:val="em-4"/>
        <w:ind w:firstLine="540"/>
      </w:pPr>
      <w:r w:rsidRPr="001347C3">
        <w:t>Место нахождения саморегулируемой организации аудиторов, членом которой является (являлся, являлась) аудитор (аудиторская организация) эмитента:</w:t>
      </w:r>
    </w:p>
    <w:tbl>
      <w:tblPr>
        <w:tblW w:w="0" w:type="auto"/>
        <w:tblInd w:w="-72" w:type="dxa"/>
        <w:tblLook w:val="01E0" w:firstRow="1" w:lastRow="1" w:firstColumn="1" w:lastColumn="1" w:noHBand="0" w:noVBand="0"/>
      </w:tblPr>
      <w:tblGrid>
        <w:gridCol w:w="9540"/>
      </w:tblGrid>
      <w:tr w:rsidR="001347C3" w:rsidRPr="001347C3" w:rsidTr="001347C3">
        <w:tc>
          <w:tcPr>
            <w:tcW w:w="9540" w:type="dxa"/>
            <w:shd w:val="clear" w:color="auto" w:fill="auto"/>
          </w:tcPr>
          <w:p w:rsidR="007B09D0" w:rsidRPr="001347C3" w:rsidRDefault="007B09D0" w:rsidP="001347C3">
            <w:pPr>
              <w:pStyle w:val="em-4"/>
            </w:pPr>
            <w:smartTag w:uri="urn:schemas-microsoft-com:office:smarttags" w:element="metricconverter">
              <w:smartTagPr>
                <w:attr w:name="ProductID" w:val="119192, г"/>
              </w:smartTagPr>
              <w:r w:rsidRPr="001347C3">
                <w:t>119192, г</w:t>
              </w:r>
            </w:smartTag>
            <w:r w:rsidRPr="001347C3">
              <w:t>. Москва, Мичуринский пр-т, дом 21, корпус 4.</w:t>
            </w:r>
          </w:p>
        </w:tc>
      </w:tr>
    </w:tbl>
    <w:p w:rsidR="007B09D0" w:rsidRPr="001347C3" w:rsidRDefault="007B09D0" w:rsidP="007B09D0">
      <w:pPr>
        <w:pStyle w:val="em-1"/>
        <w:rPr>
          <w:sz w:val="21"/>
          <w:szCs w:val="21"/>
        </w:rPr>
      </w:pPr>
    </w:p>
    <w:p w:rsidR="007B09D0" w:rsidRPr="001347C3" w:rsidRDefault="007B09D0" w:rsidP="007B09D0">
      <w:pPr>
        <w:pStyle w:val="em-4"/>
      </w:pPr>
      <w:r w:rsidRPr="001347C3">
        <w:t>Отчетный год (годы) из числа последних пяти завершённых финансовых лет и текущего года, за который (за которые) аудитором (аудиторской организацией) проводилась (будет проводиться) независимая проверка отчётности эмитента:</w:t>
      </w:r>
    </w:p>
    <w:tbl>
      <w:tblPr>
        <w:tblW w:w="0" w:type="auto"/>
        <w:tblLook w:val="01E0" w:firstRow="1" w:lastRow="1" w:firstColumn="1" w:lastColumn="1" w:noHBand="0" w:noVBand="0"/>
      </w:tblPr>
      <w:tblGrid>
        <w:gridCol w:w="9648"/>
      </w:tblGrid>
      <w:tr w:rsidR="007B09D0" w:rsidRPr="001347C3" w:rsidTr="001347C3">
        <w:tc>
          <w:tcPr>
            <w:tcW w:w="9648" w:type="dxa"/>
            <w:shd w:val="clear" w:color="auto" w:fill="auto"/>
          </w:tcPr>
          <w:p w:rsidR="007B09D0" w:rsidRPr="001347C3" w:rsidRDefault="007B09D0" w:rsidP="001347C3">
            <w:pPr>
              <w:pStyle w:val="em-4"/>
              <w:autoSpaceDE w:val="0"/>
              <w:autoSpaceDN w:val="0"/>
              <w:adjustRightInd w:val="0"/>
            </w:pPr>
            <w:r w:rsidRPr="001347C3">
              <w:t>2018, 2019, 2020, 2021</w:t>
            </w:r>
            <w:r w:rsidRPr="001347C3">
              <w:rPr>
                <w:lang w:val="en-US"/>
              </w:rPr>
              <w:t>.</w:t>
            </w:r>
          </w:p>
        </w:tc>
      </w:tr>
    </w:tbl>
    <w:p w:rsidR="007B09D0" w:rsidRPr="001347C3" w:rsidRDefault="007B09D0" w:rsidP="007B09D0">
      <w:pPr>
        <w:pStyle w:val="em-1"/>
        <w:rPr>
          <w:sz w:val="21"/>
          <w:szCs w:val="21"/>
        </w:rPr>
      </w:pPr>
    </w:p>
    <w:p w:rsidR="007B09D0" w:rsidRPr="001347C3" w:rsidRDefault="007B09D0" w:rsidP="007B09D0">
      <w:pPr>
        <w:pStyle w:val="em-4"/>
      </w:pPr>
      <w:r w:rsidRPr="001347C3">
        <w:t>Вид отчётности эмитента, в отношении которой аудитором (аудиторской организацией) проводилась (будет проводиться) независимая проверка:</w:t>
      </w:r>
    </w:p>
    <w:p w:rsidR="007B09D0" w:rsidRPr="001347C3" w:rsidRDefault="007B09D0" w:rsidP="007B09D0">
      <w:pPr>
        <w:pStyle w:val="em-4"/>
      </w:pPr>
    </w:p>
    <w:tbl>
      <w:tblPr>
        <w:tblW w:w="9648" w:type="dxa"/>
        <w:tblLook w:val="01E0" w:firstRow="1" w:lastRow="1" w:firstColumn="1" w:lastColumn="1" w:noHBand="0" w:noVBand="0"/>
      </w:tblPr>
      <w:tblGrid>
        <w:gridCol w:w="9648"/>
      </w:tblGrid>
      <w:tr w:rsidR="001347C3" w:rsidRPr="001347C3" w:rsidTr="001347C3">
        <w:trPr>
          <w:trHeight w:val="1131"/>
        </w:trPr>
        <w:tc>
          <w:tcPr>
            <w:tcW w:w="9648" w:type="dxa"/>
            <w:shd w:val="clear" w:color="auto" w:fill="auto"/>
          </w:tcPr>
          <w:p w:rsidR="007B09D0" w:rsidRPr="001347C3" w:rsidRDefault="007B09D0" w:rsidP="001347C3">
            <w:pPr>
              <w:pStyle w:val="em-4"/>
              <w:autoSpaceDE w:val="0"/>
              <w:autoSpaceDN w:val="0"/>
              <w:adjustRightInd w:val="0"/>
            </w:pPr>
            <w:r w:rsidRPr="001347C3">
              <w:t>– годовая бухгалтерская (финансовая) отчётность, подготовленная в соответствии с Российскими правилами бухгалтерского учёта и отчётности (РПБУ);</w:t>
            </w:r>
          </w:p>
          <w:p w:rsidR="007B09D0" w:rsidRPr="001347C3" w:rsidRDefault="007B09D0" w:rsidP="001347C3">
            <w:pPr>
              <w:pStyle w:val="em-4"/>
              <w:autoSpaceDE w:val="0"/>
              <w:autoSpaceDN w:val="0"/>
              <w:adjustRightInd w:val="0"/>
            </w:pPr>
            <w:r w:rsidRPr="001347C3">
              <w:t>– финансовая отчётность, подготовленная в соответствии с Международными стандартами финансовой отчётности (МСФО).</w:t>
            </w:r>
          </w:p>
        </w:tc>
      </w:tr>
    </w:tbl>
    <w:p w:rsidR="007B09D0" w:rsidRPr="001347C3" w:rsidRDefault="007B09D0" w:rsidP="007B09D0">
      <w:pPr>
        <w:pStyle w:val="em-4"/>
      </w:pPr>
      <w:r w:rsidRPr="001347C3">
        <w:t>Аудитором (аудиторской организацией) проводилась независимая проверка промежуточной (полугодовой) бухгалтерской (финансовой) отчетности, составленной в соответствии с Международными стандартами финансовой отчётности (МСФО) за следующий период:</w:t>
      </w:r>
    </w:p>
    <w:p w:rsidR="007B09D0" w:rsidRPr="001347C3" w:rsidRDefault="007B09D0" w:rsidP="007B09D0">
      <w:pPr>
        <w:pStyle w:val="em-4"/>
      </w:pPr>
      <w:r w:rsidRPr="001347C3">
        <w:t>1-ое полугодие 2018 года.</w:t>
      </w:r>
    </w:p>
    <w:p w:rsidR="007B09D0" w:rsidRPr="001347C3" w:rsidRDefault="007B09D0" w:rsidP="007B09D0">
      <w:pPr>
        <w:pStyle w:val="em-4"/>
      </w:pPr>
    </w:p>
    <w:p w:rsidR="007B09D0" w:rsidRPr="001347C3" w:rsidRDefault="007B09D0" w:rsidP="007B09D0">
      <w:pPr>
        <w:pStyle w:val="em-4"/>
      </w:pPr>
      <w:r w:rsidRPr="001347C3">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B09D0" w:rsidRPr="001347C3" w:rsidRDefault="007B09D0" w:rsidP="007B09D0">
      <w:pPr>
        <w:pStyle w:val="em-4"/>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1347C3" w:rsidRPr="001347C3" w:rsidTr="001347C3">
        <w:tc>
          <w:tcPr>
            <w:tcW w:w="7200" w:type="dxa"/>
            <w:shd w:val="clear" w:color="auto" w:fill="auto"/>
          </w:tcPr>
          <w:p w:rsidR="007B09D0" w:rsidRPr="001347C3" w:rsidRDefault="007B09D0" w:rsidP="001347C3">
            <w:pPr>
              <w:pStyle w:val="em-4"/>
              <w:autoSpaceDE w:val="0"/>
              <w:autoSpaceDN w:val="0"/>
              <w:adjustRightInd w:val="0"/>
              <w:ind w:firstLine="0"/>
            </w:pPr>
            <w:r w:rsidRPr="001347C3">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tc>
        <w:tc>
          <w:tcPr>
            <w:tcW w:w="216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не имеется</w:t>
            </w:r>
          </w:p>
        </w:tc>
      </w:tr>
      <w:tr w:rsidR="001347C3" w:rsidRPr="001347C3" w:rsidTr="001347C3">
        <w:tc>
          <w:tcPr>
            <w:tcW w:w="7200" w:type="dxa"/>
            <w:shd w:val="clear" w:color="auto" w:fill="auto"/>
          </w:tcPr>
          <w:p w:rsidR="007B09D0" w:rsidRPr="001347C3" w:rsidRDefault="007B09D0" w:rsidP="001347C3">
            <w:pPr>
              <w:pStyle w:val="em-4"/>
              <w:autoSpaceDE w:val="0"/>
              <w:autoSpaceDN w:val="0"/>
              <w:adjustRightInd w:val="0"/>
              <w:ind w:firstLine="0"/>
            </w:pPr>
            <w:r w:rsidRPr="001347C3">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216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не предоставлялись</w:t>
            </w:r>
          </w:p>
        </w:tc>
      </w:tr>
      <w:tr w:rsidR="001347C3" w:rsidRPr="001347C3" w:rsidTr="001347C3">
        <w:tc>
          <w:tcPr>
            <w:tcW w:w="7200" w:type="dxa"/>
            <w:shd w:val="clear" w:color="auto" w:fill="auto"/>
          </w:tcPr>
          <w:p w:rsidR="007B09D0" w:rsidRPr="001347C3" w:rsidRDefault="007B09D0" w:rsidP="001347C3">
            <w:pPr>
              <w:pStyle w:val="em-4"/>
              <w:autoSpaceDE w:val="0"/>
              <w:autoSpaceDN w:val="0"/>
              <w:adjustRightInd w:val="0"/>
              <w:ind w:firstLine="0"/>
            </w:pPr>
            <w:r w:rsidRPr="001347C3">
              <w:t xml:space="preserve">наличие тесных деловых взаимоотношений (участие в продвижении </w:t>
            </w:r>
            <w:r w:rsidRPr="001347C3">
              <w:lastRenderedPageBreak/>
              <w:t>продукции (услуг) эмитента, участие в совместной предпринимательской деятельности и т.д.), а также родственных связей:</w:t>
            </w:r>
          </w:p>
        </w:tc>
        <w:tc>
          <w:tcPr>
            <w:tcW w:w="2160" w:type="dxa"/>
            <w:shd w:val="clear" w:color="auto" w:fill="auto"/>
            <w:vAlign w:val="center"/>
          </w:tcPr>
          <w:p w:rsidR="007B09D0" w:rsidRPr="001347C3" w:rsidRDefault="007B09D0" w:rsidP="001347C3">
            <w:pPr>
              <w:jc w:val="center"/>
            </w:pPr>
            <w:r w:rsidRPr="001347C3">
              <w:rPr>
                <w:sz w:val="22"/>
                <w:szCs w:val="22"/>
              </w:rPr>
              <w:lastRenderedPageBreak/>
              <w:t>не имеется</w:t>
            </w:r>
          </w:p>
        </w:tc>
      </w:tr>
      <w:tr w:rsidR="007B09D0" w:rsidRPr="001347C3" w:rsidTr="001347C3">
        <w:tc>
          <w:tcPr>
            <w:tcW w:w="7200" w:type="dxa"/>
            <w:shd w:val="clear" w:color="auto" w:fill="auto"/>
          </w:tcPr>
          <w:p w:rsidR="007B09D0" w:rsidRPr="001347C3" w:rsidRDefault="007B09D0" w:rsidP="001347C3">
            <w:pPr>
              <w:pStyle w:val="em-4"/>
              <w:autoSpaceDE w:val="0"/>
              <w:autoSpaceDN w:val="0"/>
              <w:adjustRightInd w:val="0"/>
              <w:ind w:firstLine="0"/>
            </w:pPr>
            <w:r w:rsidRPr="001347C3">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2160" w:type="dxa"/>
            <w:shd w:val="clear" w:color="auto" w:fill="auto"/>
            <w:vAlign w:val="center"/>
          </w:tcPr>
          <w:p w:rsidR="007B09D0" w:rsidRPr="001347C3" w:rsidRDefault="007B09D0" w:rsidP="001347C3">
            <w:pPr>
              <w:jc w:val="center"/>
            </w:pPr>
            <w:r w:rsidRPr="001347C3">
              <w:rPr>
                <w:sz w:val="22"/>
                <w:szCs w:val="22"/>
              </w:rPr>
              <w:t>не имеется</w:t>
            </w:r>
          </w:p>
        </w:tc>
      </w:tr>
    </w:tbl>
    <w:p w:rsidR="007B09D0" w:rsidRPr="001347C3" w:rsidRDefault="007B09D0" w:rsidP="007B09D0">
      <w:pPr>
        <w:pStyle w:val="em-4"/>
      </w:pPr>
    </w:p>
    <w:p w:rsidR="007B09D0" w:rsidRPr="001347C3" w:rsidRDefault="007B09D0" w:rsidP="007B09D0">
      <w:pPr>
        <w:pStyle w:val="em-4"/>
      </w:pPr>
      <w:r w:rsidRPr="001347C3">
        <w:t xml:space="preserve">Меры, предпринятые эмитентом и аудитором (аудиторской организацией) для снижения влияния указанных факторов: </w:t>
      </w:r>
    </w:p>
    <w:tbl>
      <w:tblPr>
        <w:tblW w:w="0" w:type="auto"/>
        <w:tblLook w:val="01E0" w:firstRow="1" w:lastRow="1" w:firstColumn="1" w:lastColumn="1" w:noHBand="0" w:noVBand="0"/>
      </w:tblPr>
      <w:tblGrid>
        <w:gridCol w:w="9570"/>
      </w:tblGrid>
      <w:tr w:rsidR="007B09D0" w:rsidRPr="001347C3" w:rsidTr="001347C3">
        <w:tc>
          <w:tcPr>
            <w:tcW w:w="9570" w:type="dxa"/>
            <w:shd w:val="clear" w:color="auto" w:fill="auto"/>
          </w:tcPr>
          <w:p w:rsidR="007B09D0" w:rsidRPr="001347C3" w:rsidRDefault="007B09D0" w:rsidP="001347C3">
            <w:pPr>
              <w:pStyle w:val="em-4"/>
              <w:autoSpaceDE w:val="0"/>
              <w:autoSpaceDN w:val="0"/>
              <w:adjustRightInd w:val="0"/>
            </w:pPr>
            <w:r w:rsidRPr="001347C3">
              <w:rPr>
                <w:bCs/>
                <w:iCs/>
              </w:rPr>
              <w:t>Сведения не указываются в связи с отсутствием факторов, которые могут оказать влияние на независимость аудитора от эмитента.</w:t>
            </w:r>
          </w:p>
        </w:tc>
      </w:tr>
    </w:tbl>
    <w:p w:rsidR="007B09D0" w:rsidRPr="001347C3" w:rsidRDefault="007B09D0" w:rsidP="007B09D0">
      <w:pPr>
        <w:pStyle w:val="em-4"/>
      </w:pPr>
    </w:p>
    <w:p w:rsidR="007B09D0" w:rsidRPr="001347C3" w:rsidRDefault="007B09D0" w:rsidP="007B09D0">
      <w:pPr>
        <w:pStyle w:val="em-4"/>
        <w:ind w:firstLine="540"/>
      </w:pPr>
      <w:r w:rsidRPr="001347C3">
        <w:t>Порядок выбора аудитора (аудиторской организации) эмитента:</w:t>
      </w:r>
    </w:p>
    <w:p w:rsidR="007B09D0" w:rsidRPr="001347C3" w:rsidRDefault="007B09D0" w:rsidP="007B09D0">
      <w:pPr>
        <w:pStyle w:val="em-4"/>
        <w:ind w:firstLine="540"/>
      </w:pPr>
      <w:r w:rsidRPr="001347C3">
        <w:t>Процедура тендера, связанного с выбором аудитора (аудиторской организации), и его основные условия:</w:t>
      </w:r>
    </w:p>
    <w:tbl>
      <w:tblPr>
        <w:tblW w:w="0" w:type="auto"/>
        <w:tblInd w:w="-72" w:type="dxa"/>
        <w:tblLook w:val="01E0" w:firstRow="1" w:lastRow="1" w:firstColumn="1" w:lastColumn="1" w:noHBand="0" w:noVBand="0"/>
      </w:tblPr>
      <w:tblGrid>
        <w:gridCol w:w="9720"/>
      </w:tblGrid>
      <w:tr w:rsidR="001347C3" w:rsidRPr="001347C3" w:rsidTr="001347C3">
        <w:tc>
          <w:tcPr>
            <w:tcW w:w="9720" w:type="dxa"/>
            <w:shd w:val="clear" w:color="auto" w:fill="auto"/>
          </w:tcPr>
          <w:p w:rsidR="007B09D0" w:rsidRPr="001347C3" w:rsidRDefault="007B09D0" w:rsidP="001347C3">
            <w:pPr>
              <w:pStyle w:val="em-4"/>
              <w:autoSpaceDE w:val="0"/>
              <w:autoSpaceDN w:val="0"/>
              <w:adjustRightInd w:val="0"/>
            </w:pPr>
            <w:r w:rsidRPr="001347C3">
              <w:t>Порядок выбора аудиторов (аудиторской организации) Банка определяется Конкурсной документацией для проведения открытого конкурса по отбору аудиторской организации для оказания услуг по проведению обязательного ежегодного аудита Банка, утверждаемой Советом директоров Банка.</w:t>
            </w:r>
          </w:p>
          <w:p w:rsidR="007B09D0" w:rsidRPr="001347C3" w:rsidRDefault="007B09D0" w:rsidP="001347C3">
            <w:pPr>
              <w:pStyle w:val="em-4"/>
              <w:autoSpaceDE w:val="0"/>
              <w:autoSpaceDN w:val="0"/>
              <w:adjustRightInd w:val="0"/>
            </w:pPr>
            <w:r w:rsidRPr="001347C3">
              <w:t>К участию в Конкурсе допускаются аудиторские организации, являющиеся независимыми в соответствии со статьей 8 Федерального закона «Об аудиторской деятельности» № 307-ФЗ и отвечающие следующим требованиям:</w:t>
            </w:r>
          </w:p>
          <w:p w:rsidR="007B09D0" w:rsidRPr="001347C3" w:rsidRDefault="007B09D0" w:rsidP="001347C3">
            <w:pPr>
              <w:pStyle w:val="em-4"/>
              <w:autoSpaceDE w:val="0"/>
              <w:autoSpaceDN w:val="0"/>
              <w:adjustRightInd w:val="0"/>
            </w:pPr>
            <w:r w:rsidRPr="001347C3">
              <w:t>наличие опыта аудита деятельности кредитных организаций не менее 3-х лет;</w:t>
            </w:r>
          </w:p>
          <w:p w:rsidR="007B09D0" w:rsidRPr="001347C3" w:rsidRDefault="007B09D0" w:rsidP="001347C3">
            <w:pPr>
              <w:pStyle w:val="em-4"/>
              <w:autoSpaceDE w:val="0"/>
              <w:autoSpaceDN w:val="0"/>
              <w:adjustRightInd w:val="0"/>
            </w:pPr>
            <w:r w:rsidRPr="001347C3">
              <w:t>наличие персонала, имеющего соответствующие квалификационные аттестаты;</w:t>
            </w:r>
          </w:p>
          <w:p w:rsidR="007B09D0" w:rsidRPr="001347C3" w:rsidRDefault="007B09D0" w:rsidP="001347C3">
            <w:pPr>
              <w:pStyle w:val="em-4"/>
              <w:autoSpaceDE w:val="0"/>
              <w:autoSpaceDN w:val="0"/>
              <w:adjustRightInd w:val="0"/>
            </w:pPr>
            <w:r w:rsidRPr="001347C3">
              <w:t>отсутствие сведений о ликвидации (прекращении деятельности) аудиторской организации-претендента, сведений о возбуждении в отношении него процедуры банкротства;</w:t>
            </w:r>
          </w:p>
          <w:p w:rsidR="007B09D0" w:rsidRPr="001347C3" w:rsidRDefault="007B09D0" w:rsidP="001347C3">
            <w:pPr>
              <w:pStyle w:val="em-4"/>
              <w:autoSpaceDE w:val="0"/>
              <w:autoSpaceDN w:val="0"/>
              <w:adjustRightInd w:val="0"/>
            </w:pPr>
            <w:r w:rsidRPr="001347C3">
              <w:t>отсутствие сведений о приостановлении деятельности претендента в предусмотренном законодательством порядке;</w:t>
            </w:r>
          </w:p>
          <w:p w:rsidR="007B09D0" w:rsidRPr="001347C3" w:rsidRDefault="007B09D0" w:rsidP="001347C3">
            <w:pPr>
              <w:pStyle w:val="em-4"/>
              <w:autoSpaceDE w:val="0"/>
              <w:autoSpaceDN w:val="0"/>
              <w:adjustRightInd w:val="0"/>
            </w:pPr>
            <w:r w:rsidRPr="001347C3">
              <w:t>отсутствие просроченной задолженности перед бюджетом и внебюджетными фондами на последнюю отчетную дату, что должно быть подтверждено справкой из налогового органа;</w:t>
            </w:r>
          </w:p>
          <w:p w:rsidR="007B09D0" w:rsidRPr="001347C3" w:rsidRDefault="007B09D0" w:rsidP="001347C3">
            <w:pPr>
              <w:pStyle w:val="em-4"/>
              <w:autoSpaceDE w:val="0"/>
              <w:autoSpaceDN w:val="0"/>
              <w:adjustRightInd w:val="0"/>
            </w:pPr>
            <w:r w:rsidRPr="001347C3">
              <w:t>наличие опыта аудита отчетности кредитных организаций по международным стандартам финансовой отчетности (для кандидатов в аудиторы по МСФО);</w:t>
            </w:r>
          </w:p>
          <w:p w:rsidR="007B09D0" w:rsidRPr="001347C3" w:rsidRDefault="007B09D0" w:rsidP="001347C3">
            <w:pPr>
              <w:pStyle w:val="em-4"/>
              <w:autoSpaceDE w:val="0"/>
              <w:autoSpaceDN w:val="0"/>
              <w:adjustRightInd w:val="0"/>
            </w:pPr>
            <w:r w:rsidRPr="001347C3">
              <w:t>иные требования, установленные организатором Конкурса.</w:t>
            </w:r>
          </w:p>
        </w:tc>
      </w:tr>
    </w:tbl>
    <w:p w:rsidR="007B09D0" w:rsidRPr="001347C3" w:rsidRDefault="007B09D0" w:rsidP="007B09D0">
      <w:pPr>
        <w:pStyle w:val="em-4"/>
      </w:pPr>
    </w:p>
    <w:p w:rsidR="007B09D0" w:rsidRPr="001347C3" w:rsidRDefault="007B09D0" w:rsidP="007B09D0">
      <w:pPr>
        <w:pStyle w:val="em-4"/>
      </w:pPr>
      <w:r w:rsidRPr="001347C3">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tbl>
      <w:tblPr>
        <w:tblW w:w="0" w:type="auto"/>
        <w:tblInd w:w="-72" w:type="dxa"/>
        <w:tblLook w:val="01E0" w:firstRow="1" w:lastRow="1" w:firstColumn="1" w:lastColumn="1" w:noHBand="0" w:noVBand="0"/>
      </w:tblPr>
      <w:tblGrid>
        <w:gridCol w:w="9642"/>
      </w:tblGrid>
      <w:tr w:rsidR="001347C3" w:rsidRPr="001347C3" w:rsidTr="001347C3">
        <w:tc>
          <w:tcPr>
            <w:tcW w:w="9642" w:type="dxa"/>
            <w:shd w:val="clear" w:color="auto" w:fill="auto"/>
          </w:tcPr>
          <w:p w:rsidR="007B09D0" w:rsidRPr="001347C3" w:rsidRDefault="007B09D0" w:rsidP="001347C3">
            <w:pPr>
              <w:pStyle w:val="em-4"/>
              <w:autoSpaceDE w:val="0"/>
              <w:autoSpaceDN w:val="0"/>
              <w:adjustRightInd w:val="0"/>
              <w:rPr>
                <w:snapToGrid w:val="0"/>
              </w:rPr>
            </w:pPr>
            <w:r w:rsidRPr="001347C3">
              <w:rPr>
                <w:snapToGrid w:val="0"/>
              </w:rPr>
              <w:t>Кандидатуру аудитора (аудиторской организации) Банка для утверждения Общим собранием акционеров выдвигает Совет директоров на основании рекомендаций Тематического комитета по аудиту и управлению банковскими рисками Совета директоров Банка.</w:t>
            </w:r>
          </w:p>
          <w:p w:rsidR="007B09D0" w:rsidRPr="001347C3" w:rsidRDefault="007B09D0" w:rsidP="001347C3">
            <w:pPr>
              <w:pStyle w:val="em-4"/>
              <w:autoSpaceDE w:val="0"/>
              <w:autoSpaceDN w:val="0"/>
              <w:adjustRightInd w:val="0"/>
              <w:rPr>
                <w:snapToGrid w:val="0"/>
              </w:rPr>
            </w:pPr>
            <w:r w:rsidRPr="001347C3">
              <w:rPr>
                <w:snapToGrid w:val="0"/>
              </w:rPr>
              <w:t>выбор аудитора для проверки отчетности за 2018 – 2019 годы осуществлен на основании открытого 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 итоги которого были подведены 12.03.2018 в г. Йошкар-Ола (протокол определения победителя №0408000000118000001 от 12.03.2018); форма проведения: открытый по участию заявителей; орган управления, принимающий решение о выборе аудитора: Общее собрание акционеров Банка (протокол от 18.05.2018 г. № 1);</w:t>
            </w:r>
          </w:p>
          <w:p w:rsidR="007B09D0" w:rsidRPr="001347C3" w:rsidRDefault="007B09D0" w:rsidP="001347C3">
            <w:pPr>
              <w:pStyle w:val="em-4"/>
              <w:autoSpaceDE w:val="0"/>
              <w:autoSpaceDN w:val="0"/>
              <w:adjustRightInd w:val="0"/>
              <w:rPr>
                <w:snapToGrid w:val="0"/>
              </w:rPr>
            </w:pPr>
            <w:r w:rsidRPr="001347C3">
              <w:rPr>
                <w:snapToGrid w:val="0"/>
              </w:rPr>
              <w:t xml:space="preserve">выбор аудитора для проверки отчетности за 2020 – 2021 годы осуществлен на основании открытого 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 итоги которого были подведены 30.03.2020 в г. Йошкар-Ола (протокол определения победителя б/н от 30.03.2020); форма проведения: открытый по участию заявителей; орган управления, принимающий решение о выборе аудитора: Общее собрание акционеров Банка. </w:t>
            </w:r>
          </w:p>
        </w:tc>
      </w:tr>
    </w:tbl>
    <w:p w:rsidR="007B09D0" w:rsidRPr="001347C3" w:rsidRDefault="007B09D0" w:rsidP="007B09D0">
      <w:pPr>
        <w:pStyle w:val="em-4"/>
      </w:pPr>
    </w:p>
    <w:p w:rsidR="007B09D0" w:rsidRPr="001347C3" w:rsidRDefault="007B09D0" w:rsidP="007B09D0">
      <w:pPr>
        <w:pStyle w:val="em-4"/>
      </w:pPr>
      <w:r w:rsidRPr="001347C3">
        <w:t>Информация о работах, проводимых аудитором (аудиторской организацией) в рамках специальных аудиторских заданий:</w:t>
      </w:r>
    </w:p>
    <w:tbl>
      <w:tblPr>
        <w:tblW w:w="0" w:type="auto"/>
        <w:tblLook w:val="01E0" w:firstRow="1" w:lastRow="1" w:firstColumn="1" w:lastColumn="1" w:noHBand="0" w:noVBand="0"/>
      </w:tblPr>
      <w:tblGrid>
        <w:gridCol w:w="9570"/>
      </w:tblGrid>
      <w:tr w:rsidR="001347C3" w:rsidRPr="001347C3" w:rsidTr="001347C3">
        <w:tc>
          <w:tcPr>
            <w:tcW w:w="9570" w:type="dxa"/>
            <w:shd w:val="clear" w:color="auto" w:fill="auto"/>
          </w:tcPr>
          <w:p w:rsidR="007B09D0" w:rsidRPr="001347C3" w:rsidRDefault="007B09D0" w:rsidP="001347C3">
            <w:pPr>
              <w:ind w:firstLine="567"/>
              <w:jc w:val="both"/>
            </w:pPr>
            <w:r w:rsidRPr="001347C3">
              <w:rPr>
                <w:sz w:val="22"/>
                <w:szCs w:val="22"/>
              </w:rPr>
              <w:lastRenderedPageBreak/>
              <w:t xml:space="preserve">В </w:t>
            </w:r>
            <w:r w:rsidRPr="001347C3">
              <w:rPr>
                <w:sz w:val="22"/>
                <w:szCs w:val="22"/>
                <w:lang w:val="en-US"/>
              </w:rPr>
              <w:t>I</w:t>
            </w:r>
            <w:r w:rsidRPr="001347C3">
              <w:rPr>
                <w:sz w:val="22"/>
                <w:szCs w:val="22"/>
              </w:rPr>
              <w:t xml:space="preserve"> квартале 2020 года работ, проводимых аудитором (аудиторской организацией) в рамках специальных аудиторских заданий, не проводилось.</w:t>
            </w:r>
          </w:p>
          <w:p w:rsidR="007B09D0" w:rsidRPr="001347C3" w:rsidRDefault="007B09D0" w:rsidP="001347C3">
            <w:pPr>
              <w:pStyle w:val="em-4"/>
              <w:autoSpaceDE w:val="0"/>
              <w:autoSpaceDN w:val="0"/>
              <w:adjustRightInd w:val="0"/>
            </w:pPr>
          </w:p>
        </w:tc>
      </w:tr>
    </w:tbl>
    <w:p w:rsidR="007B09D0" w:rsidRPr="001347C3" w:rsidRDefault="007B09D0" w:rsidP="007B09D0">
      <w:pPr>
        <w:pStyle w:val="em-4"/>
      </w:pPr>
      <w:r w:rsidRPr="001347C3">
        <w:t>Порядок определения размера вознаграждения аудитора (аудиторской организации) и фактический размер вознаграждения, выплаченного эмитентом аудитору (аудиторской организации) по итогам последнего завершенного года, за который аудитором (аудиторской организацией) проводилась независимая проверка годовой бухгалтерской (финансовой) отчетности и (или) годовой финансовой отчетности эмитента, информация о наличии отсроченных и просроченных платежей за оказанные аудитором (аудиторской организацией) услуги:</w:t>
      </w:r>
    </w:p>
    <w:p w:rsidR="007B09D0" w:rsidRPr="001347C3" w:rsidRDefault="007B09D0" w:rsidP="007B09D0">
      <w:pPr>
        <w:pStyle w:val="em-4"/>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2457"/>
        <w:gridCol w:w="3155"/>
        <w:gridCol w:w="2247"/>
      </w:tblGrid>
      <w:tr w:rsidR="001347C3" w:rsidRPr="001347C3" w:rsidTr="001347C3">
        <w:trPr>
          <w:jc w:val="center"/>
        </w:trPr>
        <w:tc>
          <w:tcPr>
            <w:tcW w:w="1928" w:type="dxa"/>
            <w:shd w:val="clear" w:color="auto" w:fill="auto"/>
            <w:vAlign w:val="center"/>
          </w:tcPr>
          <w:p w:rsidR="007B09D0" w:rsidRPr="001347C3" w:rsidRDefault="007B09D0" w:rsidP="001347C3">
            <w:pPr>
              <w:jc w:val="center"/>
              <w:rPr>
                <w:sz w:val="20"/>
                <w:szCs w:val="20"/>
              </w:rPr>
            </w:pPr>
            <w:r w:rsidRPr="001347C3">
              <w:rPr>
                <w:sz w:val="20"/>
                <w:szCs w:val="20"/>
              </w:rPr>
              <w:t>Последний завершенный год, за который аудитором (аудиторской организацией) проводилась независимая проверка</w:t>
            </w:r>
          </w:p>
        </w:tc>
        <w:tc>
          <w:tcPr>
            <w:tcW w:w="2457" w:type="dxa"/>
            <w:shd w:val="clear" w:color="auto" w:fill="auto"/>
            <w:vAlign w:val="center"/>
          </w:tcPr>
          <w:p w:rsidR="007B09D0" w:rsidRPr="001347C3" w:rsidRDefault="007B09D0" w:rsidP="001347C3">
            <w:pPr>
              <w:jc w:val="center"/>
              <w:rPr>
                <w:sz w:val="20"/>
                <w:szCs w:val="20"/>
              </w:rPr>
            </w:pPr>
            <w:r w:rsidRPr="001347C3">
              <w:rPr>
                <w:sz w:val="20"/>
                <w:szCs w:val="20"/>
              </w:rPr>
              <w:t>Порядок определения размера вознаграждения аудитора</w:t>
            </w:r>
          </w:p>
        </w:tc>
        <w:tc>
          <w:tcPr>
            <w:tcW w:w="3155" w:type="dxa"/>
            <w:shd w:val="clear" w:color="auto" w:fill="auto"/>
            <w:vAlign w:val="center"/>
          </w:tcPr>
          <w:p w:rsidR="007B09D0" w:rsidRPr="001347C3" w:rsidRDefault="007B09D0" w:rsidP="001347C3">
            <w:pPr>
              <w:jc w:val="center"/>
              <w:rPr>
                <w:sz w:val="20"/>
                <w:szCs w:val="20"/>
              </w:rPr>
            </w:pPr>
            <w:r w:rsidRPr="001347C3">
              <w:rPr>
                <w:sz w:val="20"/>
                <w:szCs w:val="20"/>
              </w:rPr>
              <w:t>Фактический размер вознаграждения, выплаченного эмитентом аудитору (аудиторской организации), руб.</w:t>
            </w:r>
          </w:p>
        </w:tc>
        <w:tc>
          <w:tcPr>
            <w:tcW w:w="2247" w:type="dxa"/>
            <w:shd w:val="clear" w:color="auto" w:fill="auto"/>
            <w:vAlign w:val="center"/>
          </w:tcPr>
          <w:p w:rsidR="007B09D0" w:rsidRPr="001347C3" w:rsidRDefault="007B09D0" w:rsidP="001347C3">
            <w:pPr>
              <w:jc w:val="center"/>
              <w:rPr>
                <w:sz w:val="20"/>
                <w:szCs w:val="20"/>
              </w:rPr>
            </w:pPr>
            <w:r w:rsidRPr="001347C3">
              <w:rPr>
                <w:sz w:val="20"/>
                <w:szCs w:val="20"/>
              </w:rPr>
              <w:t>Информация о наличии отсроченных и просроченных платежей за оказанные аудитором (аудиторской организацией) услуги</w:t>
            </w:r>
          </w:p>
        </w:tc>
      </w:tr>
      <w:tr w:rsidR="007B09D0" w:rsidRPr="001347C3" w:rsidTr="001347C3">
        <w:trPr>
          <w:jc w:val="center"/>
        </w:trPr>
        <w:tc>
          <w:tcPr>
            <w:tcW w:w="1928" w:type="dxa"/>
            <w:shd w:val="clear" w:color="auto" w:fill="auto"/>
            <w:vAlign w:val="center"/>
          </w:tcPr>
          <w:p w:rsidR="007B09D0" w:rsidRPr="001347C3" w:rsidRDefault="007B09D0" w:rsidP="001347C3">
            <w:pPr>
              <w:autoSpaceDE w:val="0"/>
              <w:autoSpaceDN w:val="0"/>
              <w:adjustRightInd w:val="0"/>
              <w:jc w:val="center"/>
              <w:rPr>
                <w:sz w:val="20"/>
                <w:szCs w:val="20"/>
              </w:rPr>
            </w:pPr>
            <w:r w:rsidRPr="001347C3">
              <w:rPr>
                <w:sz w:val="20"/>
                <w:szCs w:val="20"/>
                <w:lang w:val="en-US"/>
              </w:rPr>
              <w:t>201</w:t>
            </w:r>
            <w:r w:rsidRPr="001347C3">
              <w:rPr>
                <w:sz w:val="20"/>
                <w:szCs w:val="20"/>
              </w:rPr>
              <w:t>9</w:t>
            </w:r>
          </w:p>
        </w:tc>
        <w:tc>
          <w:tcPr>
            <w:tcW w:w="2457" w:type="dxa"/>
            <w:shd w:val="clear" w:color="auto" w:fill="auto"/>
            <w:vAlign w:val="center"/>
          </w:tcPr>
          <w:p w:rsidR="007B09D0" w:rsidRPr="001347C3" w:rsidRDefault="007B09D0" w:rsidP="001347C3">
            <w:pPr>
              <w:autoSpaceDE w:val="0"/>
              <w:autoSpaceDN w:val="0"/>
              <w:adjustRightInd w:val="0"/>
              <w:jc w:val="center"/>
              <w:rPr>
                <w:sz w:val="20"/>
                <w:szCs w:val="20"/>
              </w:rPr>
            </w:pPr>
            <w:r w:rsidRPr="001347C3">
              <w:rPr>
                <w:sz w:val="20"/>
                <w:szCs w:val="20"/>
              </w:rPr>
              <w:t>Размер вознаграждения аудитора устанавливается в соответствии с Контрактом на оказание аудиторских услуг</w:t>
            </w:r>
          </w:p>
        </w:tc>
        <w:tc>
          <w:tcPr>
            <w:tcW w:w="3155" w:type="dxa"/>
            <w:shd w:val="clear" w:color="auto" w:fill="auto"/>
            <w:vAlign w:val="center"/>
          </w:tcPr>
          <w:p w:rsidR="007B09D0" w:rsidRPr="001347C3" w:rsidRDefault="007B09D0" w:rsidP="001347C3">
            <w:pPr>
              <w:autoSpaceDE w:val="0"/>
              <w:autoSpaceDN w:val="0"/>
              <w:adjustRightInd w:val="0"/>
              <w:jc w:val="center"/>
              <w:rPr>
                <w:sz w:val="20"/>
                <w:szCs w:val="20"/>
                <w:lang w:val="en-US"/>
              </w:rPr>
            </w:pPr>
            <w:r w:rsidRPr="001347C3">
              <w:rPr>
                <w:sz w:val="20"/>
                <w:szCs w:val="20"/>
                <w:lang w:val="en-US"/>
              </w:rPr>
              <w:t>160 000 - 00</w:t>
            </w:r>
          </w:p>
        </w:tc>
        <w:tc>
          <w:tcPr>
            <w:tcW w:w="2247" w:type="dxa"/>
            <w:shd w:val="clear" w:color="auto" w:fill="auto"/>
            <w:vAlign w:val="center"/>
          </w:tcPr>
          <w:p w:rsidR="007B09D0" w:rsidRPr="001347C3" w:rsidRDefault="007B09D0" w:rsidP="001347C3">
            <w:pPr>
              <w:autoSpaceDE w:val="0"/>
              <w:autoSpaceDN w:val="0"/>
              <w:adjustRightInd w:val="0"/>
              <w:jc w:val="center"/>
              <w:rPr>
                <w:sz w:val="20"/>
                <w:szCs w:val="20"/>
              </w:rPr>
            </w:pPr>
            <w:r w:rsidRPr="001347C3">
              <w:rPr>
                <w:sz w:val="20"/>
                <w:szCs w:val="20"/>
              </w:rPr>
              <w:t>-</w:t>
            </w:r>
          </w:p>
        </w:tc>
      </w:tr>
    </w:tbl>
    <w:p w:rsidR="007B09D0" w:rsidRPr="001347C3" w:rsidRDefault="007B09D0" w:rsidP="007B09D0">
      <w:pPr>
        <w:autoSpaceDE w:val="0"/>
        <w:autoSpaceDN w:val="0"/>
        <w:adjustRightInd w:val="0"/>
        <w:jc w:val="both"/>
        <w:rPr>
          <w:sz w:val="22"/>
          <w:szCs w:val="22"/>
        </w:rPr>
      </w:pPr>
    </w:p>
    <w:p w:rsidR="007B09D0" w:rsidRPr="001347C3" w:rsidRDefault="007B09D0" w:rsidP="007B09D0">
      <w:pPr>
        <w:pStyle w:val="em-7"/>
        <w:rPr>
          <w:sz w:val="24"/>
          <w:szCs w:val="24"/>
        </w:rPr>
      </w:pPr>
      <w:bookmarkStart w:id="10" w:name="_Toc39320823"/>
      <w:r w:rsidRPr="001347C3">
        <w:rPr>
          <w:sz w:val="24"/>
          <w:szCs w:val="24"/>
        </w:rPr>
        <w:t>1.3. Сведения об оценщике кредитной организации - эмитента</w:t>
      </w:r>
      <w:bookmarkEnd w:id="10"/>
    </w:p>
    <w:p w:rsidR="007B09D0" w:rsidRPr="001347C3" w:rsidRDefault="007B09D0" w:rsidP="007B09D0">
      <w:pPr>
        <w:pStyle w:val="em-12"/>
        <w:ind w:firstLine="0"/>
        <w:rPr>
          <w:rFonts w:ascii="Times New Roman" w:hAnsi="Times New Roman"/>
        </w:rPr>
      </w:pPr>
    </w:p>
    <w:p w:rsidR="007B09D0" w:rsidRPr="001347C3" w:rsidRDefault="007B09D0" w:rsidP="007B09D0">
      <w:pPr>
        <w:pStyle w:val="em-4"/>
      </w:pPr>
      <w:r w:rsidRPr="001347C3">
        <w:t xml:space="preserve">За последний завершенный финансовый год и за </w:t>
      </w:r>
      <w:r w:rsidRPr="001347C3">
        <w:rPr>
          <w:lang w:val="en-US"/>
        </w:rPr>
        <w:t>I</w:t>
      </w:r>
      <w:r w:rsidRPr="001347C3">
        <w:t xml:space="preserve"> квартал 2020 года кредитная организация – эмитент не привлекала оценщика для определения рыночной стоимости:</w:t>
      </w:r>
    </w:p>
    <w:p w:rsidR="007B09D0" w:rsidRPr="001347C3" w:rsidRDefault="007B09D0" w:rsidP="007B09D0">
      <w:pPr>
        <w:pStyle w:val="em-4"/>
        <w:numPr>
          <w:ilvl w:val="0"/>
          <w:numId w:val="10"/>
        </w:numPr>
        <w:tabs>
          <w:tab w:val="clear" w:pos="1767"/>
          <w:tab w:val="num" w:pos="720"/>
        </w:tabs>
        <w:ind w:left="720" w:hanging="180"/>
      </w:pPr>
      <w:r w:rsidRPr="001347C3">
        <w:t>размещаемых ценных бумаг и размещенных ценных бумаг, находящихся в обращение (обязательства по которым не исполнены);</w:t>
      </w:r>
    </w:p>
    <w:p w:rsidR="007B09D0" w:rsidRPr="001347C3" w:rsidRDefault="007B09D0" w:rsidP="007B09D0">
      <w:pPr>
        <w:pStyle w:val="em-4"/>
        <w:numPr>
          <w:ilvl w:val="0"/>
          <w:numId w:val="10"/>
        </w:numPr>
        <w:tabs>
          <w:tab w:val="clear" w:pos="1767"/>
          <w:tab w:val="num" w:pos="720"/>
        </w:tabs>
        <w:ind w:left="720" w:hanging="180"/>
      </w:pPr>
      <w:r w:rsidRPr="001347C3">
        <w:t xml:space="preserve">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w:t>
      </w:r>
    </w:p>
    <w:p w:rsidR="007B09D0" w:rsidRPr="001347C3" w:rsidRDefault="007B09D0" w:rsidP="007B09D0">
      <w:pPr>
        <w:pStyle w:val="em-4"/>
        <w:numPr>
          <w:ilvl w:val="0"/>
          <w:numId w:val="10"/>
        </w:numPr>
        <w:tabs>
          <w:tab w:val="clear" w:pos="1767"/>
          <w:tab w:val="num" w:pos="720"/>
        </w:tabs>
        <w:ind w:left="720" w:hanging="180"/>
      </w:pPr>
      <w:r w:rsidRPr="001347C3">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7B09D0" w:rsidRPr="001347C3" w:rsidRDefault="007B09D0" w:rsidP="007B09D0">
      <w:pPr>
        <w:pStyle w:val="em-4"/>
        <w:numPr>
          <w:ilvl w:val="0"/>
          <w:numId w:val="10"/>
        </w:numPr>
        <w:tabs>
          <w:tab w:val="clear" w:pos="1767"/>
          <w:tab w:val="num" w:pos="720"/>
        </w:tabs>
        <w:ind w:left="720" w:hanging="180"/>
      </w:pPr>
      <w:r w:rsidRPr="001347C3">
        <w:t xml:space="preserve">имущества, являющегося предметом крупных сделок, а также сделок, в совершении которых имеется заинтересованность; </w:t>
      </w:r>
    </w:p>
    <w:p w:rsidR="007B09D0" w:rsidRPr="001347C3" w:rsidRDefault="007B09D0" w:rsidP="007B09D0">
      <w:pPr>
        <w:pStyle w:val="em-4"/>
      </w:pPr>
    </w:p>
    <w:p w:rsidR="007B09D0" w:rsidRPr="001347C3" w:rsidRDefault="007B09D0" w:rsidP="007B09D0">
      <w:pPr>
        <w:pStyle w:val="em-7"/>
        <w:rPr>
          <w:sz w:val="24"/>
          <w:szCs w:val="24"/>
        </w:rPr>
      </w:pPr>
      <w:bookmarkStart w:id="11" w:name="_Toc39320824"/>
      <w:r w:rsidRPr="001347C3">
        <w:rPr>
          <w:sz w:val="24"/>
          <w:szCs w:val="24"/>
        </w:rPr>
        <w:t>1.4. Сведения о консультантах кредитной организации - эмитента</w:t>
      </w:r>
      <w:bookmarkEnd w:id="11"/>
    </w:p>
    <w:tbl>
      <w:tblPr>
        <w:tblW w:w="0" w:type="auto"/>
        <w:tblLook w:val="01E0" w:firstRow="1" w:lastRow="1" w:firstColumn="1" w:lastColumn="1" w:noHBand="0" w:noVBand="0"/>
      </w:tblPr>
      <w:tblGrid>
        <w:gridCol w:w="9570"/>
      </w:tblGrid>
      <w:tr w:rsidR="001347C3" w:rsidRPr="001347C3" w:rsidTr="001347C3">
        <w:tc>
          <w:tcPr>
            <w:tcW w:w="9570" w:type="dxa"/>
            <w:shd w:val="clear" w:color="auto" w:fill="auto"/>
          </w:tcPr>
          <w:p w:rsidR="007B09D0" w:rsidRPr="001347C3" w:rsidRDefault="007B09D0" w:rsidP="001347C3">
            <w:pPr>
              <w:ind w:firstLine="540"/>
              <w:jc w:val="both"/>
            </w:pPr>
            <w:r w:rsidRPr="001347C3">
              <w:rPr>
                <w:sz w:val="22"/>
                <w:szCs w:val="22"/>
              </w:rPr>
              <w:t>В течение 12 месяцев до даты окончания отчетного квартала кредитной организацией - эмитентом не привлекался финансовый консультант на рынке ценных бумаг, оказывающий кредитной организации - эмитенту соответствующие услуги на основании договора, а также иные лица, оказывающие кредитной организации - эмитенту консультационные услуги, связанные с осуществлением эмиссии ценных бумаг, и подписавших ежеквартальный отчет и/или зарегистрированный проспект ценных бумаг, находящихся в обращении.</w:t>
            </w:r>
          </w:p>
          <w:p w:rsidR="007B09D0" w:rsidRPr="001347C3" w:rsidRDefault="007B09D0" w:rsidP="001347C3">
            <w:pPr>
              <w:pStyle w:val="em-4"/>
              <w:autoSpaceDE w:val="0"/>
              <w:autoSpaceDN w:val="0"/>
              <w:adjustRightInd w:val="0"/>
              <w:ind w:firstLine="540"/>
            </w:pPr>
            <w:r w:rsidRPr="001347C3">
              <w:t>Иные консультанты кредитной организацией - эмитентом не привлекались.</w:t>
            </w:r>
          </w:p>
        </w:tc>
      </w:tr>
    </w:tbl>
    <w:p w:rsidR="007B09D0" w:rsidRPr="001347C3" w:rsidRDefault="007B09D0" w:rsidP="007B09D0">
      <w:pPr>
        <w:pStyle w:val="em-12"/>
        <w:ind w:firstLine="0"/>
        <w:rPr>
          <w:rFonts w:ascii="Times New Roman" w:hAnsi="Times New Roman"/>
        </w:rPr>
      </w:pPr>
    </w:p>
    <w:p w:rsidR="007B09D0" w:rsidRPr="001347C3" w:rsidRDefault="007B09D0" w:rsidP="007B09D0">
      <w:pPr>
        <w:pStyle w:val="em-7"/>
        <w:rPr>
          <w:sz w:val="24"/>
          <w:szCs w:val="24"/>
        </w:rPr>
      </w:pPr>
      <w:bookmarkStart w:id="12" w:name="_Toc39320825"/>
      <w:r w:rsidRPr="001347C3">
        <w:rPr>
          <w:sz w:val="24"/>
          <w:szCs w:val="24"/>
        </w:rPr>
        <w:t>1.5. Сведения о лицах, подписавших ежеквартальный отчет</w:t>
      </w:r>
      <w:bookmarkEnd w:id="12"/>
    </w:p>
    <w:p w:rsidR="007B09D0" w:rsidRPr="001347C3" w:rsidRDefault="007B09D0" w:rsidP="007B09D0">
      <w:pPr>
        <w:ind w:firstLine="540"/>
        <w:jc w:val="both"/>
        <w:rPr>
          <w:sz w:val="22"/>
          <w:szCs w:val="22"/>
        </w:rPr>
      </w:pPr>
      <w:r w:rsidRPr="001347C3">
        <w:rPr>
          <w:sz w:val="22"/>
          <w:szCs w:val="22"/>
        </w:rPr>
        <w:t>Юридические лица ежеквартальный отчет не подписывали.</w:t>
      </w:r>
    </w:p>
    <w:p w:rsidR="007B09D0" w:rsidRPr="001347C3" w:rsidRDefault="007B09D0" w:rsidP="007B09D0">
      <w:pPr>
        <w:ind w:firstLine="567"/>
        <w:jc w:val="both"/>
        <w:rPr>
          <w:sz w:val="22"/>
          <w:szCs w:val="22"/>
        </w:rPr>
      </w:pPr>
      <w:r w:rsidRPr="001347C3">
        <w:rPr>
          <w:sz w:val="22"/>
          <w:szCs w:val="22"/>
        </w:rPr>
        <w:t>Физические лица, подписавшие ежеквартальный отчет:</w:t>
      </w:r>
    </w:p>
    <w:p w:rsidR="007B09D0" w:rsidRPr="001347C3" w:rsidRDefault="007B09D0" w:rsidP="007B09D0">
      <w:pPr>
        <w:numPr>
          <w:ilvl w:val="0"/>
          <w:numId w:val="3"/>
        </w:numPr>
        <w:jc w:val="both"/>
        <w:rPr>
          <w:sz w:val="22"/>
          <w:szCs w:val="22"/>
        </w:rPr>
      </w:pPr>
      <w:r w:rsidRPr="001347C3">
        <w:rPr>
          <w:sz w:val="22"/>
          <w:szCs w:val="22"/>
        </w:rPr>
        <w:t>Фамилия, имя, отчество: Кулалаева Ольга Геннадиевна</w:t>
      </w:r>
    </w:p>
    <w:p w:rsidR="007B09D0" w:rsidRPr="001347C3" w:rsidRDefault="007B09D0" w:rsidP="007B09D0">
      <w:pPr>
        <w:ind w:firstLine="567"/>
        <w:jc w:val="both"/>
        <w:rPr>
          <w:sz w:val="22"/>
          <w:szCs w:val="22"/>
        </w:rPr>
      </w:pPr>
      <w:r w:rsidRPr="001347C3">
        <w:rPr>
          <w:sz w:val="22"/>
          <w:szCs w:val="22"/>
        </w:rPr>
        <w:t>Год рождения: 1959</w:t>
      </w:r>
    </w:p>
    <w:p w:rsidR="007B09D0" w:rsidRPr="001347C3" w:rsidRDefault="007B09D0" w:rsidP="007B09D0">
      <w:pPr>
        <w:ind w:firstLine="567"/>
        <w:jc w:val="both"/>
        <w:rPr>
          <w:sz w:val="22"/>
          <w:szCs w:val="22"/>
        </w:rPr>
      </w:pPr>
      <w:r w:rsidRPr="001347C3">
        <w:rPr>
          <w:sz w:val="22"/>
          <w:szCs w:val="22"/>
        </w:rPr>
        <w:t>Основное место работы: Банк «Йошкар-Ола» (ПАО)</w:t>
      </w:r>
    </w:p>
    <w:p w:rsidR="007B09D0" w:rsidRPr="001347C3" w:rsidRDefault="007B09D0" w:rsidP="007B09D0">
      <w:pPr>
        <w:ind w:firstLine="567"/>
        <w:jc w:val="both"/>
        <w:rPr>
          <w:sz w:val="22"/>
          <w:szCs w:val="22"/>
          <w:lang w:val="en-US"/>
        </w:rPr>
      </w:pPr>
      <w:r w:rsidRPr="001347C3">
        <w:rPr>
          <w:sz w:val="22"/>
          <w:szCs w:val="22"/>
        </w:rPr>
        <w:t>Должность: Президент – Председатель Правления</w:t>
      </w:r>
    </w:p>
    <w:p w:rsidR="007B09D0" w:rsidRPr="001347C3" w:rsidRDefault="007B09D0" w:rsidP="007B09D0">
      <w:pPr>
        <w:numPr>
          <w:ilvl w:val="0"/>
          <w:numId w:val="3"/>
        </w:numPr>
        <w:jc w:val="both"/>
        <w:rPr>
          <w:sz w:val="22"/>
          <w:szCs w:val="22"/>
        </w:rPr>
      </w:pPr>
      <w:r w:rsidRPr="001347C3">
        <w:rPr>
          <w:sz w:val="22"/>
          <w:szCs w:val="22"/>
        </w:rPr>
        <w:t>Фамилия, имя, отчество: Москвичева Ольга Витальевна</w:t>
      </w:r>
    </w:p>
    <w:p w:rsidR="007B09D0" w:rsidRPr="001347C3" w:rsidRDefault="007B09D0" w:rsidP="007B09D0">
      <w:pPr>
        <w:ind w:firstLine="567"/>
        <w:jc w:val="both"/>
        <w:rPr>
          <w:sz w:val="22"/>
          <w:szCs w:val="22"/>
        </w:rPr>
      </w:pPr>
      <w:r w:rsidRPr="001347C3">
        <w:rPr>
          <w:sz w:val="22"/>
          <w:szCs w:val="22"/>
        </w:rPr>
        <w:t>Год рождения: 1972</w:t>
      </w:r>
    </w:p>
    <w:p w:rsidR="007B09D0" w:rsidRPr="001347C3" w:rsidRDefault="007B09D0" w:rsidP="007B09D0">
      <w:pPr>
        <w:ind w:firstLine="567"/>
        <w:jc w:val="both"/>
        <w:rPr>
          <w:sz w:val="22"/>
          <w:szCs w:val="22"/>
        </w:rPr>
      </w:pPr>
      <w:r w:rsidRPr="001347C3">
        <w:rPr>
          <w:sz w:val="22"/>
          <w:szCs w:val="22"/>
        </w:rPr>
        <w:t>Основное место работы: Банк «Йошкар-Ола» (ПАО)</w:t>
      </w:r>
    </w:p>
    <w:p w:rsidR="007B09D0" w:rsidRPr="001347C3" w:rsidRDefault="007B09D0" w:rsidP="007B09D0">
      <w:pPr>
        <w:ind w:firstLine="567"/>
        <w:jc w:val="both"/>
        <w:rPr>
          <w:sz w:val="22"/>
          <w:szCs w:val="22"/>
        </w:rPr>
      </w:pPr>
      <w:r w:rsidRPr="001347C3">
        <w:rPr>
          <w:sz w:val="22"/>
          <w:szCs w:val="22"/>
        </w:rPr>
        <w:t>Должность: Главный бухгалтер</w:t>
      </w:r>
    </w:p>
    <w:p w:rsidR="007B09D0" w:rsidRPr="001347C3" w:rsidRDefault="007B09D0" w:rsidP="007B09D0">
      <w:pPr>
        <w:pStyle w:val="em-7"/>
        <w:rPr>
          <w:sz w:val="28"/>
          <w:szCs w:val="28"/>
        </w:rPr>
      </w:pPr>
      <w:r w:rsidRPr="001347C3">
        <w:br w:type="page"/>
      </w:r>
      <w:bookmarkStart w:id="13" w:name="_Toc39320826"/>
      <w:r w:rsidRPr="001347C3">
        <w:rPr>
          <w:sz w:val="28"/>
          <w:szCs w:val="28"/>
        </w:rPr>
        <w:lastRenderedPageBreak/>
        <w:t>II. Основная информация о финансово-экономическом состоянии кредитной организации - эмитента</w:t>
      </w:r>
      <w:bookmarkEnd w:id="13"/>
    </w:p>
    <w:p w:rsidR="007B09D0" w:rsidRPr="001347C3" w:rsidRDefault="007B09D0" w:rsidP="007B09D0">
      <w:pPr>
        <w:pStyle w:val="prilozheniereazdel"/>
        <w:spacing w:before="0" w:after="0"/>
        <w:rPr>
          <w:b w:val="0"/>
        </w:rPr>
      </w:pPr>
    </w:p>
    <w:p w:rsidR="007B09D0" w:rsidRPr="001347C3" w:rsidRDefault="007B09D0" w:rsidP="007B09D0">
      <w:pPr>
        <w:pStyle w:val="em-7"/>
        <w:rPr>
          <w:sz w:val="24"/>
          <w:szCs w:val="24"/>
        </w:rPr>
      </w:pPr>
      <w:bookmarkStart w:id="14" w:name="_Toc39320827"/>
      <w:r w:rsidRPr="001347C3">
        <w:rPr>
          <w:sz w:val="24"/>
          <w:szCs w:val="24"/>
        </w:rPr>
        <w:t>2.1. Показатели финансово-экономической деятельности кредитной организации - эмитента</w:t>
      </w:r>
      <w:bookmarkEnd w:id="14"/>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ind w:firstLine="0"/>
        <w:rPr>
          <w:rFonts w:ascii="Times New Roman" w:hAnsi="Times New Roman"/>
        </w:rPr>
      </w:pPr>
    </w:p>
    <w:p w:rsidR="007B09D0" w:rsidRPr="001347C3" w:rsidRDefault="007B09D0" w:rsidP="007B09D0">
      <w:pPr>
        <w:pStyle w:val="em-7"/>
        <w:rPr>
          <w:sz w:val="24"/>
          <w:szCs w:val="24"/>
        </w:rPr>
      </w:pPr>
      <w:bookmarkStart w:id="15" w:name="_Toc39320828"/>
      <w:r w:rsidRPr="001347C3">
        <w:rPr>
          <w:sz w:val="24"/>
          <w:szCs w:val="24"/>
        </w:rPr>
        <w:t>2.2. Рыночная капитализация кредитной организации - эмитента</w:t>
      </w:r>
      <w:bookmarkEnd w:id="15"/>
    </w:p>
    <w:p w:rsidR="007B09D0" w:rsidRPr="001347C3" w:rsidRDefault="007B09D0" w:rsidP="007B09D0">
      <w:pPr>
        <w:pStyle w:val="em-12"/>
        <w:ind w:firstLine="0"/>
        <w:rPr>
          <w:rFonts w:ascii="Times New Roman" w:hAnsi="Times New Roman"/>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16" w:name="_Toc39320829"/>
      <w:r w:rsidRPr="001347C3">
        <w:rPr>
          <w:sz w:val="24"/>
          <w:szCs w:val="24"/>
        </w:rPr>
        <w:t>2.3. Обязательства кредитной организации - эмитента</w:t>
      </w:r>
      <w:bookmarkEnd w:id="16"/>
    </w:p>
    <w:p w:rsidR="007B09D0" w:rsidRPr="001347C3" w:rsidRDefault="007B09D0" w:rsidP="007B09D0">
      <w:pPr>
        <w:pStyle w:val="em-1"/>
        <w:rPr>
          <w:sz w:val="24"/>
          <w:szCs w:val="24"/>
        </w:rPr>
      </w:pPr>
    </w:p>
    <w:p w:rsidR="007B09D0" w:rsidRPr="001347C3" w:rsidRDefault="007B09D0" w:rsidP="007B09D0">
      <w:pPr>
        <w:pStyle w:val="em-7"/>
        <w:rPr>
          <w:sz w:val="24"/>
          <w:szCs w:val="24"/>
        </w:rPr>
      </w:pPr>
      <w:bookmarkStart w:id="17" w:name="_Toc39320830"/>
      <w:r w:rsidRPr="001347C3">
        <w:rPr>
          <w:sz w:val="24"/>
          <w:szCs w:val="24"/>
        </w:rPr>
        <w:t>2.3.1. Заёмные средства и кредиторская задолженность</w:t>
      </w:r>
      <w:bookmarkEnd w:id="17"/>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18" w:name="_Toc39320831"/>
      <w:r w:rsidRPr="001347C3">
        <w:rPr>
          <w:sz w:val="24"/>
          <w:szCs w:val="24"/>
        </w:rPr>
        <w:t>2.3.2. Кредитная история кредитной организации - эмитента</w:t>
      </w:r>
      <w:bookmarkEnd w:id="18"/>
    </w:p>
    <w:p w:rsidR="007B09D0" w:rsidRPr="001347C3" w:rsidRDefault="007B09D0" w:rsidP="007B09D0">
      <w:pPr>
        <w:pStyle w:val="em-12"/>
        <w:ind w:firstLine="0"/>
        <w:rPr>
          <w:rFonts w:ascii="Times New Roman" w:hAnsi="Times New Roman"/>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19" w:name="_Toc39320832"/>
      <w:r w:rsidRPr="001347C3">
        <w:rPr>
          <w:sz w:val="24"/>
          <w:szCs w:val="24"/>
        </w:rPr>
        <w:t>2.3.3. Обязательства кредитной организации - эмитента из предоставленного им обеспечения</w:t>
      </w:r>
      <w:bookmarkEnd w:id="19"/>
    </w:p>
    <w:p w:rsidR="007B09D0" w:rsidRPr="001347C3" w:rsidRDefault="007B09D0" w:rsidP="007B09D0">
      <w:pPr>
        <w:pStyle w:val="prilozhenie"/>
        <w:ind w:firstLine="0"/>
        <w:rPr>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20" w:name="_Toc39320833"/>
      <w:r w:rsidRPr="001347C3">
        <w:rPr>
          <w:sz w:val="24"/>
          <w:szCs w:val="24"/>
        </w:rPr>
        <w:t>2.3.4.</w:t>
      </w:r>
      <w:r w:rsidRPr="001347C3">
        <w:rPr>
          <w:sz w:val="24"/>
          <w:szCs w:val="24"/>
          <w:lang w:val="en-US"/>
        </w:rPr>
        <w:t> </w:t>
      </w:r>
      <w:r w:rsidRPr="001347C3">
        <w:rPr>
          <w:sz w:val="24"/>
          <w:szCs w:val="24"/>
        </w:rPr>
        <w:t>Прочие обязательства кредитной организации - эмитента</w:t>
      </w:r>
      <w:bookmarkEnd w:id="20"/>
    </w:p>
    <w:p w:rsidR="007B09D0" w:rsidRPr="001347C3" w:rsidRDefault="007B09D0" w:rsidP="007B09D0">
      <w:pPr>
        <w:pStyle w:val="em-7"/>
        <w:rPr>
          <w:sz w:val="24"/>
          <w:szCs w:val="24"/>
        </w:rPr>
      </w:pPr>
    </w:p>
    <w:p w:rsidR="007B09D0" w:rsidRPr="001347C3" w:rsidRDefault="007B09D0" w:rsidP="007B09D0">
      <w:pPr>
        <w:pStyle w:val="em-4"/>
        <w:rPr>
          <w:b/>
        </w:rPr>
      </w:pPr>
      <w:r w:rsidRPr="001347C3">
        <w:rPr>
          <w:b/>
        </w:rPr>
        <w:t>Соглашения кредитной организации - эмитента, включая срочные сделки, не отражённые в её бухгалтерской (финансовой) отчётности, которые могут существенным образом отразиться на финансовом состоянии кредитной организации - эмитента, её ликвидности, источниках финансирования и условиях их использования, результатах деятельности и расходах:</w:t>
      </w:r>
    </w:p>
    <w:p w:rsidR="007B09D0" w:rsidRPr="001347C3" w:rsidRDefault="007B09D0" w:rsidP="007B09D0">
      <w:pPr>
        <w:pStyle w:val="em-4"/>
        <w:rPr>
          <w:b/>
        </w:rPr>
      </w:pPr>
    </w:p>
    <w:p w:rsidR="007B09D0" w:rsidRPr="001347C3" w:rsidRDefault="007B09D0" w:rsidP="007B09D0">
      <w:pPr>
        <w:pStyle w:val="em-4"/>
      </w:pPr>
      <w:r w:rsidRPr="001347C3">
        <w:t>указанные соглашения у кредитной организации - эмитента отсутствуют.</w:t>
      </w:r>
    </w:p>
    <w:p w:rsidR="007B09D0" w:rsidRPr="001347C3" w:rsidRDefault="007B09D0" w:rsidP="007B09D0">
      <w:pPr>
        <w:pStyle w:val="em-4"/>
      </w:pPr>
    </w:p>
    <w:p w:rsidR="007B09D0" w:rsidRPr="001347C3" w:rsidRDefault="007B09D0" w:rsidP="007B09D0">
      <w:pPr>
        <w:pStyle w:val="em-4"/>
        <w:rPr>
          <w:b/>
        </w:rPr>
      </w:pPr>
      <w:r w:rsidRPr="001347C3">
        <w:rPr>
          <w:b/>
        </w:rPr>
        <w:lastRenderedPageBreak/>
        <w:t>Факторы, при которых упомянутые выше обязательства могут повлечь перечисленные изменения и вероятность их возникновения:</w:t>
      </w:r>
    </w:p>
    <w:p w:rsidR="007B09D0" w:rsidRPr="001347C3" w:rsidRDefault="007B09D0" w:rsidP="007B09D0">
      <w:pPr>
        <w:pStyle w:val="em-4"/>
        <w:rPr>
          <w:b/>
        </w:rPr>
      </w:pPr>
    </w:p>
    <w:p w:rsidR="007B09D0" w:rsidRPr="001347C3" w:rsidRDefault="007B09D0" w:rsidP="007B09D0">
      <w:pPr>
        <w:pStyle w:val="em-4"/>
      </w:pPr>
      <w:r w:rsidRPr="001347C3">
        <w:t>в связи с отсутствием упомянутых выше соглашений, факторы не приводятся.</w:t>
      </w:r>
    </w:p>
    <w:p w:rsidR="007B09D0" w:rsidRPr="001347C3" w:rsidRDefault="007B09D0" w:rsidP="007B09D0">
      <w:pPr>
        <w:pStyle w:val="em-4"/>
      </w:pPr>
    </w:p>
    <w:p w:rsidR="007B09D0" w:rsidRPr="001347C3" w:rsidRDefault="007B09D0" w:rsidP="007B09D0">
      <w:pPr>
        <w:pStyle w:val="em-4"/>
        <w:rPr>
          <w:b/>
        </w:rPr>
      </w:pPr>
      <w:r w:rsidRPr="001347C3">
        <w:rPr>
          <w:b/>
        </w:rPr>
        <w:t>Причины заключения кредитной организацией -</w:t>
      </w:r>
      <w:r w:rsidRPr="001347C3">
        <w:t xml:space="preserve"> </w:t>
      </w:r>
      <w:r w:rsidRPr="001347C3">
        <w:rPr>
          <w:b/>
        </w:rPr>
        <w:t>эмитентом указанных выше соглашений, предполагаемая выгода кредитной организации -</w:t>
      </w:r>
      <w:r w:rsidRPr="001347C3">
        <w:t xml:space="preserve"> </w:t>
      </w:r>
      <w:r w:rsidRPr="001347C3">
        <w:rPr>
          <w:b/>
        </w:rPr>
        <w:t>эмитента от этих соглашений и причины, по которым данные соглашения не отражены в бухгалтерской (финансовой) отчётности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в связи с отсутствием упомянутых выше соглашений, данная информация не приводится.</w:t>
      </w:r>
    </w:p>
    <w:p w:rsidR="007B09D0" w:rsidRPr="001347C3" w:rsidRDefault="007B09D0" w:rsidP="007B09D0">
      <w:pPr>
        <w:pStyle w:val="em-4"/>
      </w:pPr>
    </w:p>
    <w:p w:rsidR="007B09D0" w:rsidRPr="001347C3" w:rsidRDefault="007B09D0" w:rsidP="007B09D0">
      <w:pPr>
        <w:pStyle w:val="em-1"/>
        <w:rPr>
          <w:sz w:val="24"/>
          <w:szCs w:val="24"/>
        </w:rPr>
      </w:pPr>
      <w:bookmarkStart w:id="21" w:name="_Toc39320834"/>
      <w:r w:rsidRPr="001347C3">
        <w:rPr>
          <w:sz w:val="24"/>
          <w:szCs w:val="24"/>
        </w:rPr>
        <w:t>2.4.</w:t>
      </w:r>
      <w:r w:rsidRPr="001347C3">
        <w:rPr>
          <w:sz w:val="24"/>
          <w:szCs w:val="24"/>
          <w:lang w:val="en-US"/>
        </w:rPr>
        <w:t> </w:t>
      </w:r>
      <w:r w:rsidRPr="001347C3">
        <w:rPr>
          <w:sz w:val="24"/>
          <w:szCs w:val="24"/>
        </w:rPr>
        <w:t>Риски, связанные с приобретением размещаемых (размещенных) ценных бумаг</w:t>
      </w:r>
      <w:bookmarkEnd w:id="21"/>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22" w:name="_Toc442252145"/>
      <w:bookmarkStart w:id="23" w:name="_Toc481484808"/>
      <w:bookmarkStart w:id="24" w:name="_Toc512605537"/>
      <w:bookmarkStart w:id="25" w:name="_Toc512618722"/>
      <w:bookmarkStart w:id="26" w:name="_Toc520300824"/>
      <w:bookmarkStart w:id="27" w:name="_Toc527110998"/>
      <w:bookmarkStart w:id="28" w:name="_Toc39320835"/>
      <w:r w:rsidRPr="001347C3">
        <w:rPr>
          <w:sz w:val="24"/>
          <w:szCs w:val="24"/>
        </w:rPr>
        <w:t>2.4.1. – 2.4.5. кредитными организациями информация не указывается</w:t>
      </w:r>
      <w:bookmarkEnd w:id="22"/>
      <w:bookmarkEnd w:id="23"/>
      <w:bookmarkEnd w:id="24"/>
      <w:bookmarkEnd w:id="25"/>
      <w:bookmarkEnd w:id="26"/>
      <w:bookmarkEnd w:id="27"/>
      <w:bookmarkEnd w:id="28"/>
    </w:p>
    <w:p w:rsidR="007B09D0" w:rsidRPr="001347C3" w:rsidRDefault="007B09D0" w:rsidP="007B09D0">
      <w:pPr>
        <w:pStyle w:val="em-1"/>
        <w:rPr>
          <w:sz w:val="24"/>
          <w:szCs w:val="24"/>
        </w:rPr>
      </w:pPr>
      <w:bookmarkStart w:id="29" w:name="_Toc442252146"/>
    </w:p>
    <w:p w:rsidR="007B09D0" w:rsidRPr="001347C3" w:rsidRDefault="007B09D0" w:rsidP="007B09D0">
      <w:pPr>
        <w:pStyle w:val="em-1"/>
        <w:rPr>
          <w:sz w:val="24"/>
          <w:szCs w:val="24"/>
        </w:rPr>
      </w:pPr>
      <w:bookmarkStart w:id="30" w:name="_Toc39320836"/>
      <w:r w:rsidRPr="001347C3">
        <w:rPr>
          <w:sz w:val="24"/>
          <w:szCs w:val="24"/>
        </w:rPr>
        <w:t>2.4.6. Стратегический риск</w:t>
      </w:r>
      <w:bookmarkEnd w:id="29"/>
      <w:bookmarkEnd w:id="30"/>
    </w:p>
    <w:p w:rsidR="007B09D0" w:rsidRPr="001347C3" w:rsidRDefault="007B09D0" w:rsidP="007B09D0">
      <w:pPr>
        <w:pStyle w:val="em-1"/>
        <w:rPr>
          <w:b w:val="0"/>
          <w:bCs/>
        </w:rPr>
      </w:pPr>
      <w:bookmarkStart w:id="31" w:name="_Toc424810961"/>
      <w:bookmarkStart w:id="32" w:name="_Toc442252147"/>
    </w:p>
    <w:p w:rsidR="007B09D0" w:rsidRPr="001347C3" w:rsidRDefault="007B09D0" w:rsidP="007B09D0">
      <w:pPr>
        <w:pStyle w:val="em-1"/>
        <w:rPr>
          <w:b w:val="0"/>
          <w:bCs/>
        </w:rPr>
      </w:pPr>
      <w:bookmarkStart w:id="33" w:name="_Toc481075204"/>
      <w:bookmarkStart w:id="34" w:name="_Toc481484810"/>
      <w:bookmarkStart w:id="35" w:name="_Toc512605539"/>
      <w:bookmarkStart w:id="36" w:name="_Toc512618724"/>
      <w:bookmarkStart w:id="37" w:name="_Toc7180149"/>
      <w:bookmarkStart w:id="38" w:name="_Toc7180548"/>
      <w:bookmarkStart w:id="39" w:name="_Toc39320608"/>
      <w:bookmarkStart w:id="40" w:name="_Toc39320837"/>
      <w:r w:rsidRPr="001347C3">
        <w:rPr>
          <w:b w:val="0"/>
          <w:bCs/>
        </w:rPr>
        <w:t xml:space="preserve">Стратегический риск регулируется Положением Банка «Йошкар-Ола» (ПАО) «Об организации управления стратегическим риском Банка «Йошкар-Ола» (ПАО)», утвержденным Советом директоров Банка «Йошкар-Ола» (ПАО) (Протокол от 26 декабря </w:t>
      </w:r>
      <w:smartTag w:uri="urn:schemas-microsoft-com:office:smarttags" w:element="metricconverter">
        <w:smartTagPr>
          <w:attr w:name="ProductID" w:val="2018 г"/>
        </w:smartTagPr>
        <w:r w:rsidRPr="001347C3">
          <w:rPr>
            <w:b w:val="0"/>
            <w:bCs/>
          </w:rPr>
          <w:t>2018 г</w:t>
        </w:r>
      </w:smartTag>
      <w:r w:rsidRPr="001347C3">
        <w:rPr>
          <w:b w:val="0"/>
          <w:bCs/>
        </w:rPr>
        <w:t>. №09)</w:t>
      </w:r>
      <w:bookmarkEnd w:id="33"/>
      <w:bookmarkEnd w:id="34"/>
      <w:bookmarkEnd w:id="35"/>
      <w:bookmarkEnd w:id="36"/>
      <w:r w:rsidRPr="001347C3">
        <w:rPr>
          <w:b w:val="0"/>
          <w:bCs/>
        </w:rPr>
        <w:t>.</w:t>
      </w:r>
      <w:bookmarkEnd w:id="37"/>
      <w:bookmarkEnd w:id="38"/>
      <w:bookmarkEnd w:id="39"/>
      <w:bookmarkEnd w:id="40"/>
    </w:p>
    <w:p w:rsidR="007B09D0" w:rsidRPr="001347C3" w:rsidRDefault="007B09D0" w:rsidP="007B09D0">
      <w:pPr>
        <w:pStyle w:val="em-1"/>
        <w:rPr>
          <w:b w:val="0"/>
          <w:bCs/>
        </w:rPr>
      </w:pPr>
      <w:bookmarkStart w:id="41" w:name="_Toc481075205"/>
      <w:bookmarkStart w:id="42" w:name="_Toc481484811"/>
      <w:bookmarkStart w:id="43" w:name="_Toc512605540"/>
      <w:bookmarkStart w:id="44" w:name="_Toc512618725"/>
      <w:bookmarkStart w:id="45" w:name="_Toc7180150"/>
      <w:bookmarkStart w:id="46" w:name="_Toc7180549"/>
      <w:bookmarkStart w:id="47" w:name="_Toc39320609"/>
      <w:bookmarkStart w:id="48" w:name="_Toc39320838"/>
      <w:r w:rsidRPr="001347C3">
        <w:rPr>
          <w:b w:val="0"/>
          <w:bCs/>
        </w:rPr>
        <w:t xml:space="preserve">Под стратегическим риском понимается риск возникновения у Банка убытков в результате ошибок (недостатков), допущенных при принятии решений, определяющих стратегию деятельности и развития Банка и выражающихся в неучёте или недостаточном учёте возможных 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отсутствии или обеспечении в неполном объёме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w:t>
      </w:r>
      <w:bookmarkEnd w:id="41"/>
      <w:bookmarkEnd w:id="42"/>
      <w:r w:rsidRPr="001347C3">
        <w:rPr>
          <w:b w:val="0"/>
          <w:bCs/>
        </w:rPr>
        <w:t>Банка.</w:t>
      </w:r>
      <w:bookmarkEnd w:id="43"/>
      <w:bookmarkEnd w:id="44"/>
      <w:bookmarkEnd w:id="45"/>
      <w:bookmarkEnd w:id="46"/>
      <w:bookmarkEnd w:id="47"/>
      <w:bookmarkEnd w:id="48"/>
    </w:p>
    <w:p w:rsidR="007B09D0" w:rsidRPr="001347C3" w:rsidRDefault="007B09D0" w:rsidP="007B09D0">
      <w:pPr>
        <w:pStyle w:val="em-1"/>
        <w:rPr>
          <w:b w:val="0"/>
          <w:bCs/>
        </w:rPr>
      </w:pPr>
      <w:bookmarkStart w:id="49" w:name="_Toc481075206"/>
      <w:bookmarkStart w:id="50" w:name="_Toc481484812"/>
      <w:bookmarkStart w:id="51" w:name="_Toc512605541"/>
      <w:bookmarkStart w:id="52" w:name="_Toc512618726"/>
      <w:bookmarkStart w:id="53" w:name="_Toc7180151"/>
      <w:bookmarkStart w:id="54" w:name="_Toc7180550"/>
      <w:bookmarkStart w:id="55" w:name="_Toc39320610"/>
      <w:bookmarkStart w:id="56" w:name="_Toc39320839"/>
      <w:r w:rsidRPr="001347C3">
        <w:rPr>
          <w:b w:val="0"/>
          <w:bCs/>
        </w:rPr>
        <w:t>Стратегия деятельности и развития Банка определяется Программой развития Банка «Йошкар-Ола» (ПАО), которая утверждается в соответствии с Положением «О разработке, утверждении и изменениях (корректировке) Программы (стратегии) развития Банка «Йошкар-Ола» (ПАО)» Советом директоров Банка на период 3 года. Данная Программа развития Банка определяет приоритетные направления деятельности Банка, целевые финансовые и количественные показатели, организационные меры (мероприятия по развитию бизнеса).</w:t>
      </w:r>
      <w:bookmarkEnd w:id="49"/>
      <w:bookmarkEnd w:id="50"/>
      <w:bookmarkEnd w:id="51"/>
      <w:bookmarkEnd w:id="52"/>
      <w:bookmarkEnd w:id="53"/>
      <w:bookmarkEnd w:id="54"/>
      <w:bookmarkEnd w:id="55"/>
      <w:bookmarkEnd w:id="56"/>
      <w:r w:rsidRPr="001347C3">
        <w:rPr>
          <w:b w:val="0"/>
          <w:bCs/>
        </w:rPr>
        <w:t xml:space="preserve"> </w:t>
      </w:r>
    </w:p>
    <w:p w:rsidR="007B09D0" w:rsidRPr="001347C3" w:rsidRDefault="007B09D0" w:rsidP="007B09D0">
      <w:pPr>
        <w:pStyle w:val="em-1"/>
        <w:rPr>
          <w:b w:val="0"/>
          <w:bCs/>
        </w:rPr>
      </w:pPr>
      <w:bookmarkStart w:id="57" w:name="_Toc481075207"/>
      <w:bookmarkStart w:id="58" w:name="_Toc481484813"/>
      <w:bookmarkStart w:id="59" w:name="_Toc512605542"/>
      <w:bookmarkStart w:id="60" w:name="_Toc512618727"/>
      <w:bookmarkStart w:id="61" w:name="_Toc7180152"/>
      <w:bookmarkStart w:id="62" w:name="_Toc7180551"/>
      <w:bookmarkStart w:id="63" w:name="_Toc39320611"/>
      <w:bookmarkStart w:id="64" w:name="_Toc39320840"/>
      <w:r w:rsidRPr="001347C3">
        <w:rPr>
          <w:b w:val="0"/>
          <w:bCs/>
        </w:rPr>
        <w:t xml:space="preserve">Выполнение текущей Программы </w:t>
      </w:r>
      <w:r w:rsidR="004178BD" w:rsidRPr="004178BD">
        <w:rPr>
          <w:b w:val="0"/>
          <w:bCs/>
        </w:rPr>
        <w:t>р</w:t>
      </w:r>
      <w:r w:rsidRPr="001347C3">
        <w:rPr>
          <w:b w:val="0"/>
          <w:bCs/>
        </w:rPr>
        <w:t>азвития оценивается и контролируется Советом директоров Банка «Йошкар-Ола» (ПАО) на постоянной основе не реже одного раза в квартал.</w:t>
      </w:r>
      <w:bookmarkEnd w:id="57"/>
      <w:bookmarkEnd w:id="58"/>
      <w:bookmarkEnd w:id="59"/>
      <w:bookmarkEnd w:id="60"/>
      <w:bookmarkEnd w:id="61"/>
      <w:bookmarkEnd w:id="62"/>
      <w:bookmarkEnd w:id="63"/>
      <w:bookmarkEnd w:id="64"/>
    </w:p>
    <w:p w:rsidR="007B09D0" w:rsidRPr="001347C3" w:rsidRDefault="007B09D0" w:rsidP="007B09D0">
      <w:pPr>
        <w:pStyle w:val="em-1"/>
        <w:rPr>
          <w:b w:val="0"/>
          <w:bCs/>
        </w:rPr>
      </w:pPr>
      <w:bookmarkStart w:id="65" w:name="_Toc481075208"/>
      <w:bookmarkStart w:id="66" w:name="_Toc481484814"/>
      <w:bookmarkStart w:id="67" w:name="_Toc512605543"/>
      <w:bookmarkStart w:id="68" w:name="_Toc512618728"/>
      <w:bookmarkStart w:id="69" w:name="_Toc7180153"/>
      <w:bookmarkStart w:id="70" w:name="_Toc7180552"/>
      <w:bookmarkStart w:id="71" w:name="_Toc39320612"/>
      <w:bookmarkStart w:id="72" w:name="_Toc39320841"/>
      <w:r w:rsidRPr="001347C3">
        <w:rPr>
          <w:b w:val="0"/>
          <w:bCs/>
        </w:rPr>
        <w:t>В том случае, если в ходе выполнени</w:t>
      </w:r>
      <w:r w:rsidR="004178BD">
        <w:rPr>
          <w:b w:val="0"/>
          <w:bCs/>
        </w:rPr>
        <w:t xml:space="preserve">я или не выполнения, Программы </w:t>
      </w:r>
      <w:r w:rsidRPr="001347C3">
        <w:rPr>
          <w:b w:val="0"/>
          <w:bCs/>
        </w:rPr>
        <w:t>развития Банка возникает недопустимый уровень стратегического риска, Правление Банка разрабатывает, а Совет директоров Банка утверждает мероприятия, необходимые для снижения уровня стратегического риска, в том числе связанные с корректировкой текущей Программы развития Банка.</w:t>
      </w:r>
      <w:bookmarkEnd w:id="65"/>
      <w:bookmarkEnd w:id="66"/>
      <w:bookmarkEnd w:id="67"/>
      <w:bookmarkEnd w:id="68"/>
      <w:bookmarkEnd w:id="69"/>
      <w:bookmarkEnd w:id="70"/>
      <w:bookmarkEnd w:id="71"/>
      <w:bookmarkEnd w:id="72"/>
    </w:p>
    <w:p w:rsidR="007B09D0" w:rsidRPr="001347C3" w:rsidRDefault="007B09D0" w:rsidP="007B09D0">
      <w:pPr>
        <w:pStyle w:val="em-1"/>
        <w:rPr>
          <w:b w:val="0"/>
          <w:bCs/>
        </w:rPr>
      </w:pPr>
      <w:bookmarkStart w:id="73" w:name="_Toc481075209"/>
      <w:bookmarkStart w:id="74" w:name="_Toc481484815"/>
      <w:bookmarkStart w:id="75" w:name="_Toc512605544"/>
      <w:bookmarkStart w:id="76" w:name="_Toc512618729"/>
      <w:bookmarkStart w:id="77" w:name="_Toc7180154"/>
      <w:bookmarkStart w:id="78" w:name="_Toc7180553"/>
      <w:bookmarkStart w:id="79" w:name="_Toc39320613"/>
      <w:bookmarkStart w:id="80" w:name="_Toc39320842"/>
      <w:r w:rsidRPr="001347C3">
        <w:rPr>
          <w:b w:val="0"/>
          <w:bCs/>
        </w:rPr>
        <w:t>Уровнем стратегического риска Банком признаётся реализация Программы развития Банка, а пограничными лимитами признаются нормы выполнения или отклонения реализации Программы развития Банка. В целях настоящего Положения под недопустимым уровнем риска понимается резкое (более чем на 30%) уменьшение значений основных финансовых показателей, определённых текущей Программой развития Банка.</w:t>
      </w:r>
      <w:bookmarkEnd w:id="73"/>
      <w:bookmarkEnd w:id="74"/>
      <w:bookmarkEnd w:id="75"/>
      <w:bookmarkEnd w:id="76"/>
      <w:bookmarkEnd w:id="77"/>
      <w:bookmarkEnd w:id="78"/>
      <w:bookmarkEnd w:id="79"/>
      <w:bookmarkEnd w:id="80"/>
    </w:p>
    <w:p w:rsidR="007B09D0" w:rsidRPr="001347C3" w:rsidRDefault="007B09D0" w:rsidP="007B09D0">
      <w:pPr>
        <w:pStyle w:val="em-1"/>
        <w:rPr>
          <w:b w:val="0"/>
          <w:bCs/>
        </w:rPr>
      </w:pPr>
    </w:p>
    <w:p w:rsidR="007B09D0" w:rsidRPr="001347C3" w:rsidRDefault="007B09D0" w:rsidP="007B09D0">
      <w:pPr>
        <w:pStyle w:val="em-1"/>
        <w:jc w:val="center"/>
        <w:rPr>
          <w:bCs/>
          <w:sz w:val="20"/>
          <w:szCs w:val="20"/>
        </w:rPr>
      </w:pPr>
      <w:r w:rsidRPr="001347C3">
        <w:rPr>
          <w:bCs/>
          <w:sz w:val="20"/>
          <w:szCs w:val="20"/>
        </w:rPr>
        <w:t xml:space="preserve">Информация об уровне стратегического риска на 01.04.2020 </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1463"/>
        <w:gridCol w:w="1701"/>
        <w:gridCol w:w="1842"/>
      </w:tblGrid>
      <w:tr w:rsidR="001347C3" w:rsidRPr="001347C3" w:rsidTr="001347C3">
        <w:trPr>
          <w:trHeight w:val="945"/>
        </w:trPr>
        <w:tc>
          <w:tcPr>
            <w:tcW w:w="4076" w:type="dxa"/>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463" w:type="dxa"/>
            <w:shd w:val="clear" w:color="auto" w:fill="auto"/>
            <w:vAlign w:val="center"/>
            <w:hideMark/>
          </w:tcPr>
          <w:p w:rsidR="007B09D0" w:rsidRPr="001347C3" w:rsidRDefault="007B09D0" w:rsidP="001347C3">
            <w:pPr>
              <w:jc w:val="center"/>
              <w:rPr>
                <w:sz w:val="18"/>
                <w:szCs w:val="18"/>
              </w:rPr>
            </w:pPr>
            <w:r w:rsidRPr="001347C3">
              <w:rPr>
                <w:sz w:val="18"/>
                <w:szCs w:val="18"/>
              </w:rPr>
              <w:t>Фактический объем</w:t>
            </w:r>
          </w:p>
        </w:tc>
        <w:tc>
          <w:tcPr>
            <w:tcW w:w="1701" w:type="dxa"/>
            <w:shd w:val="clear" w:color="auto" w:fill="auto"/>
            <w:vAlign w:val="center"/>
            <w:hideMark/>
          </w:tcPr>
          <w:p w:rsidR="007B09D0" w:rsidRPr="001347C3" w:rsidRDefault="007B09D0" w:rsidP="001347C3">
            <w:pPr>
              <w:jc w:val="center"/>
              <w:rPr>
                <w:sz w:val="18"/>
                <w:szCs w:val="18"/>
                <w:lang w:val="en-US"/>
              </w:rPr>
            </w:pPr>
            <w:r w:rsidRPr="001347C3">
              <w:rPr>
                <w:sz w:val="18"/>
                <w:szCs w:val="18"/>
              </w:rPr>
              <w:t>Минимальный установленный лимит</w:t>
            </w:r>
            <w:r w:rsidRPr="001347C3">
              <w:rPr>
                <w:sz w:val="18"/>
                <w:szCs w:val="18"/>
                <w:lang w:val="en-US"/>
              </w:rPr>
              <w:t>*</w:t>
            </w:r>
          </w:p>
        </w:tc>
        <w:tc>
          <w:tcPr>
            <w:tcW w:w="1842" w:type="dxa"/>
            <w:shd w:val="clear" w:color="auto" w:fill="auto"/>
            <w:vAlign w:val="center"/>
            <w:hideMark/>
          </w:tcPr>
          <w:p w:rsidR="007B09D0" w:rsidRPr="001347C3" w:rsidRDefault="007B09D0" w:rsidP="001347C3">
            <w:pPr>
              <w:jc w:val="center"/>
              <w:rPr>
                <w:sz w:val="18"/>
                <w:szCs w:val="18"/>
              </w:rPr>
            </w:pPr>
            <w:r w:rsidRPr="001347C3">
              <w:rPr>
                <w:sz w:val="18"/>
                <w:szCs w:val="18"/>
              </w:rPr>
              <w:t>Отклонение (не более чем на 30%)</w:t>
            </w:r>
          </w:p>
        </w:tc>
      </w:tr>
      <w:tr w:rsidR="001347C3" w:rsidRPr="001347C3" w:rsidTr="001347C3">
        <w:trPr>
          <w:trHeight w:val="465"/>
        </w:trPr>
        <w:tc>
          <w:tcPr>
            <w:tcW w:w="4076" w:type="dxa"/>
            <w:shd w:val="clear" w:color="auto" w:fill="auto"/>
            <w:vAlign w:val="center"/>
            <w:hideMark/>
          </w:tcPr>
          <w:p w:rsidR="007B09D0" w:rsidRPr="001347C3" w:rsidRDefault="007B09D0" w:rsidP="001347C3">
            <w:pPr>
              <w:rPr>
                <w:sz w:val="18"/>
                <w:szCs w:val="18"/>
              </w:rPr>
            </w:pPr>
            <w:r w:rsidRPr="001347C3">
              <w:rPr>
                <w:sz w:val="18"/>
                <w:szCs w:val="18"/>
              </w:rPr>
              <w:t>Объем привлеченных средств, тыс. руб.</w:t>
            </w:r>
          </w:p>
        </w:tc>
        <w:tc>
          <w:tcPr>
            <w:tcW w:w="1463" w:type="dxa"/>
            <w:shd w:val="clear" w:color="auto" w:fill="auto"/>
            <w:vAlign w:val="center"/>
            <w:hideMark/>
          </w:tcPr>
          <w:p w:rsidR="007B09D0" w:rsidRPr="001347C3" w:rsidRDefault="007B09D0" w:rsidP="001347C3">
            <w:pPr>
              <w:jc w:val="center"/>
              <w:rPr>
                <w:sz w:val="18"/>
                <w:szCs w:val="18"/>
              </w:rPr>
            </w:pPr>
            <w:r w:rsidRPr="001347C3">
              <w:rPr>
                <w:sz w:val="18"/>
                <w:szCs w:val="18"/>
              </w:rPr>
              <w:t>1 786 423</w:t>
            </w:r>
          </w:p>
        </w:tc>
        <w:tc>
          <w:tcPr>
            <w:tcW w:w="1701" w:type="dxa"/>
            <w:shd w:val="clear" w:color="auto" w:fill="auto"/>
            <w:vAlign w:val="center"/>
            <w:hideMark/>
          </w:tcPr>
          <w:p w:rsidR="007B09D0" w:rsidRPr="001347C3" w:rsidRDefault="007B09D0" w:rsidP="001347C3">
            <w:pPr>
              <w:jc w:val="center"/>
              <w:rPr>
                <w:sz w:val="18"/>
                <w:szCs w:val="18"/>
              </w:rPr>
            </w:pPr>
            <w:r w:rsidRPr="001347C3">
              <w:rPr>
                <w:sz w:val="18"/>
                <w:szCs w:val="18"/>
              </w:rPr>
              <w:t>1 750 000</w:t>
            </w:r>
          </w:p>
        </w:tc>
        <w:tc>
          <w:tcPr>
            <w:tcW w:w="1842" w:type="dxa"/>
            <w:shd w:val="clear" w:color="auto" w:fill="auto"/>
            <w:vAlign w:val="center"/>
            <w:hideMark/>
          </w:tcPr>
          <w:p w:rsidR="007B09D0" w:rsidRPr="001347C3" w:rsidRDefault="007B09D0" w:rsidP="001347C3">
            <w:pPr>
              <w:jc w:val="center"/>
              <w:rPr>
                <w:sz w:val="18"/>
                <w:szCs w:val="18"/>
              </w:rPr>
            </w:pPr>
            <w:r w:rsidRPr="001347C3">
              <w:rPr>
                <w:sz w:val="18"/>
                <w:szCs w:val="18"/>
              </w:rPr>
              <w:t>2,1%</w:t>
            </w:r>
          </w:p>
        </w:tc>
      </w:tr>
      <w:tr w:rsidR="001347C3" w:rsidRPr="001347C3" w:rsidTr="001347C3">
        <w:trPr>
          <w:trHeight w:val="465"/>
        </w:trPr>
        <w:tc>
          <w:tcPr>
            <w:tcW w:w="4076" w:type="dxa"/>
            <w:shd w:val="clear" w:color="auto" w:fill="auto"/>
            <w:vAlign w:val="center"/>
            <w:hideMark/>
          </w:tcPr>
          <w:p w:rsidR="007B09D0" w:rsidRPr="001347C3" w:rsidRDefault="007B09D0" w:rsidP="001347C3">
            <w:pPr>
              <w:rPr>
                <w:sz w:val="18"/>
                <w:szCs w:val="18"/>
              </w:rPr>
            </w:pPr>
            <w:r w:rsidRPr="001347C3">
              <w:rPr>
                <w:sz w:val="18"/>
                <w:szCs w:val="18"/>
              </w:rPr>
              <w:t>Объем размещенных средств, тыс. руб.</w:t>
            </w:r>
          </w:p>
        </w:tc>
        <w:tc>
          <w:tcPr>
            <w:tcW w:w="1463" w:type="dxa"/>
            <w:shd w:val="clear" w:color="auto" w:fill="auto"/>
            <w:vAlign w:val="center"/>
            <w:hideMark/>
          </w:tcPr>
          <w:p w:rsidR="007B09D0" w:rsidRPr="001347C3" w:rsidRDefault="007B09D0" w:rsidP="001347C3">
            <w:pPr>
              <w:jc w:val="center"/>
              <w:rPr>
                <w:sz w:val="18"/>
                <w:szCs w:val="18"/>
              </w:rPr>
            </w:pPr>
            <w:r w:rsidRPr="001347C3">
              <w:rPr>
                <w:sz w:val="18"/>
                <w:szCs w:val="18"/>
              </w:rPr>
              <w:t>1 984 239</w:t>
            </w:r>
          </w:p>
        </w:tc>
        <w:tc>
          <w:tcPr>
            <w:tcW w:w="1701" w:type="dxa"/>
            <w:shd w:val="clear" w:color="auto" w:fill="auto"/>
            <w:vAlign w:val="center"/>
            <w:hideMark/>
          </w:tcPr>
          <w:p w:rsidR="007B09D0" w:rsidRPr="001347C3" w:rsidRDefault="007B09D0" w:rsidP="001347C3">
            <w:pPr>
              <w:jc w:val="center"/>
              <w:rPr>
                <w:sz w:val="18"/>
                <w:szCs w:val="18"/>
              </w:rPr>
            </w:pPr>
            <w:r w:rsidRPr="001347C3">
              <w:rPr>
                <w:sz w:val="18"/>
                <w:szCs w:val="18"/>
              </w:rPr>
              <w:t>1 965 000</w:t>
            </w:r>
          </w:p>
        </w:tc>
        <w:tc>
          <w:tcPr>
            <w:tcW w:w="1842" w:type="dxa"/>
            <w:shd w:val="clear" w:color="auto" w:fill="auto"/>
            <w:vAlign w:val="center"/>
            <w:hideMark/>
          </w:tcPr>
          <w:p w:rsidR="007B09D0" w:rsidRPr="001347C3" w:rsidRDefault="007B09D0" w:rsidP="001347C3">
            <w:pPr>
              <w:jc w:val="center"/>
              <w:rPr>
                <w:sz w:val="18"/>
                <w:szCs w:val="18"/>
              </w:rPr>
            </w:pPr>
            <w:r w:rsidRPr="001347C3">
              <w:rPr>
                <w:sz w:val="18"/>
                <w:szCs w:val="18"/>
              </w:rPr>
              <w:t>1,0%</w:t>
            </w:r>
          </w:p>
        </w:tc>
      </w:tr>
      <w:tr w:rsidR="001347C3" w:rsidRPr="001347C3" w:rsidTr="001347C3">
        <w:trPr>
          <w:trHeight w:val="465"/>
        </w:trPr>
        <w:tc>
          <w:tcPr>
            <w:tcW w:w="4076" w:type="dxa"/>
            <w:shd w:val="clear" w:color="auto" w:fill="auto"/>
            <w:vAlign w:val="center"/>
            <w:hideMark/>
          </w:tcPr>
          <w:p w:rsidR="007B09D0" w:rsidRPr="001347C3" w:rsidRDefault="007B09D0" w:rsidP="001347C3">
            <w:pPr>
              <w:rPr>
                <w:sz w:val="18"/>
                <w:szCs w:val="18"/>
              </w:rPr>
            </w:pPr>
            <w:r w:rsidRPr="001347C3">
              <w:rPr>
                <w:sz w:val="18"/>
                <w:szCs w:val="18"/>
              </w:rPr>
              <w:t>Собственные средства (капитал) Банка, тыс. руб.</w:t>
            </w:r>
          </w:p>
        </w:tc>
        <w:tc>
          <w:tcPr>
            <w:tcW w:w="1463" w:type="dxa"/>
            <w:shd w:val="clear" w:color="auto" w:fill="auto"/>
            <w:vAlign w:val="center"/>
            <w:hideMark/>
          </w:tcPr>
          <w:p w:rsidR="007B09D0" w:rsidRPr="001347C3" w:rsidRDefault="007B09D0" w:rsidP="001347C3">
            <w:pPr>
              <w:jc w:val="center"/>
              <w:rPr>
                <w:sz w:val="18"/>
                <w:szCs w:val="18"/>
              </w:rPr>
            </w:pPr>
            <w:r w:rsidRPr="001347C3">
              <w:rPr>
                <w:sz w:val="18"/>
                <w:szCs w:val="18"/>
              </w:rPr>
              <w:t>334 820</w:t>
            </w:r>
          </w:p>
        </w:tc>
        <w:tc>
          <w:tcPr>
            <w:tcW w:w="1701" w:type="dxa"/>
            <w:shd w:val="clear" w:color="auto" w:fill="auto"/>
            <w:vAlign w:val="center"/>
            <w:hideMark/>
          </w:tcPr>
          <w:p w:rsidR="007B09D0" w:rsidRPr="001347C3" w:rsidRDefault="007B09D0" w:rsidP="001347C3">
            <w:pPr>
              <w:jc w:val="center"/>
              <w:rPr>
                <w:sz w:val="18"/>
                <w:szCs w:val="18"/>
              </w:rPr>
            </w:pPr>
            <w:r w:rsidRPr="001347C3">
              <w:rPr>
                <w:sz w:val="18"/>
                <w:szCs w:val="18"/>
              </w:rPr>
              <w:t>336 000</w:t>
            </w:r>
          </w:p>
        </w:tc>
        <w:tc>
          <w:tcPr>
            <w:tcW w:w="1842" w:type="dxa"/>
            <w:shd w:val="clear" w:color="auto" w:fill="auto"/>
            <w:vAlign w:val="center"/>
            <w:hideMark/>
          </w:tcPr>
          <w:p w:rsidR="007B09D0" w:rsidRPr="001347C3" w:rsidRDefault="007B09D0" w:rsidP="001347C3">
            <w:pPr>
              <w:jc w:val="center"/>
              <w:rPr>
                <w:sz w:val="18"/>
                <w:szCs w:val="18"/>
              </w:rPr>
            </w:pPr>
            <w:r w:rsidRPr="001347C3">
              <w:rPr>
                <w:sz w:val="18"/>
                <w:szCs w:val="18"/>
              </w:rPr>
              <w:t>-0,4%</w:t>
            </w:r>
          </w:p>
        </w:tc>
      </w:tr>
    </w:tbl>
    <w:p w:rsidR="007B09D0" w:rsidRPr="001347C3" w:rsidRDefault="007B09D0" w:rsidP="007B09D0">
      <w:pPr>
        <w:rPr>
          <w:i/>
          <w:iCs/>
          <w:sz w:val="18"/>
          <w:szCs w:val="18"/>
        </w:rPr>
      </w:pPr>
      <w:r w:rsidRPr="001347C3">
        <w:rPr>
          <w:i/>
          <w:iCs/>
          <w:sz w:val="18"/>
          <w:szCs w:val="18"/>
        </w:rPr>
        <w:t>*Примечание: лимиты рассчитаны, исходя из показателей Программы развития Банка на 2018-2020 годы</w:t>
      </w:r>
    </w:p>
    <w:p w:rsidR="007B09D0" w:rsidRPr="001347C3" w:rsidRDefault="007B09D0" w:rsidP="007B09D0">
      <w:pPr>
        <w:pStyle w:val="em-1"/>
        <w:rPr>
          <w:sz w:val="18"/>
          <w:szCs w:val="18"/>
        </w:rPr>
      </w:pPr>
    </w:p>
    <w:p w:rsidR="007B09D0" w:rsidRPr="001347C3" w:rsidRDefault="007B09D0" w:rsidP="007B09D0">
      <w:pPr>
        <w:pStyle w:val="em-1"/>
        <w:jc w:val="left"/>
        <w:rPr>
          <w:b w:val="0"/>
          <w:iCs/>
        </w:rPr>
      </w:pPr>
      <w:r w:rsidRPr="001347C3">
        <w:rPr>
          <w:b w:val="0"/>
        </w:rPr>
        <w:lastRenderedPageBreak/>
        <w:t xml:space="preserve">Уровень стратегического риска на отчетную дату признается </w:t>
      </w:r>
      <w:r w:rsidRPr="001347C3">
        <w:rPr>
          <w:b w:val="0"/>
          <w:i/>
          <w:iCs/>
        </w:rPr>
        <w:t>допустимым</w:t>
      </w:r>
      <w:r w:rsidRPr="001347C3">
        <w:rPr>
          <w:b w:val="0"/>
          <w:iCs/>
        </w:rPr>
        <w:t>.</w:t>
      </w:r>
    </w:p>
    <w:p w:rsidR="007B09D0" w:rsidRPr="001347C3" w:rsidRDefault="007B09D0" w:rsidP="007B09D0">
      <w:pPr>
        <w:pStyle w:val="em-1"/>
        <w:jc w:val="left"/>
        <w:rPr>
          <w:b w:val="0"/>
          <w:bCs/>
        </w:rPr>
      </w:pPr>
    </w:p>
    <w:p w:rsidR="007B09D0" w:rsidRPr="001347C3" w:rsidRDefault="007B09D0" w:rsidP="007B09D0">
      <w:pPr>
        <w:pStyle w:val="em-1"/>
        <w:rPr>
          <w:b w:val="0"/>
          <w:bCs/>
        </w:rPr>
      </w:pPr>
      <w:bookmarkStart w:id="81" w:name="_Toc512605545"/>
      <w:bookmarkStart w:id="82" w:name="_Toc512618730"/>
      <w:bookmarkStart w:id="83" w:name="_Toc7180155"/>
      <w:bookmarkStart w:id="84" w:name="_Toc7180554"/>
      <w:bookmarkStart w:id="85" w:name="_Toc39320614"/>
      <w:bookmarkStart w:id="86" w:name="_Toc39320843"/>
      <w:r w:rsidRPr="001347C3">
        <w:rPr>
          <w:b w:val="0"/>
          <w:bCs/>
        </w:rPr>
        <w:t>Главными целями развития Банка «Йошкар-Ола» (ПАО) на планируемый период (к 01.01.2021 года) признаются:</w:t>
      </w:r>
      <w:bookmarkEnd w:id="81"/>
      <w:bookmarkEnd w:id="82"/>
      <w:bookmarkEnd w:id="83"/>
      <w:bookmarkEnd w:id="84"/>
      <w:bookmarkEnd w:id="85"/>
      <w:bookmarkEnd w:id="86"/>
    </w:p>
    <w:p w:rsidR="007B09D0" w:rsidRPr="001347C3" w:rsidRDefault="007B09D0" w:rsidP="007B09D0">
      <w:pPr>
        <w:pStyle w:val="em-1"/>
        <w:numPr>
          <w:ilvl w:val="0"/>
          <w:numId w:val="22"/>
        </w:numPr>
        <w:rPr>
          <w:b w:val="0"/>
          <w:bCs/>
        </w:rPr>
      </w:pPr>
      <w:bookmarkStart w:id="87" w:name="_Toc512605546"/>
      <w:bookmarkStart w:id="88" w:name="_Toc512618731"/>
      <w:bookmarkStart w:id="89" w:name="_Toc7180156"/>
      <w:bookmarkStart w:id="90" w:name="_Toc7180555"/>
      <w:bookmarkStart w:id="91" w:name="_Toc39320615"/>
      <w:bookmarkStart w:id="92" w:name="_Toc39320844"/>
      <w:r w:rsidRPr="001347C3">
        <w:rPr>
          <w:b w:val="0"/>
          <w:bCs/>
        </w:rPr>
        <w:t>достижение размера собственных средств (капитала) Банка – не менее 340 млн. рублей;</w:t>
      </w:r>
      <w:bookmarkEnd w:id="87"/>
      <w:bookmarkEnd w:id="88"/>
      <w:bookmarkEnd w:id="89"/>
      <w:bookmarkEnd w:id="90"/>
      <w:bookmarkEnd w:id="91"/>
      <w:bookmarkEnd w:id="92"/>
    </w:p>
    <w:p w:rsidR="007B09D0" w:rsidRPr="001347C3" w:rsidRDefault="007B09D0" w:rsidP="007B09D0">
      <w:pPr>
        <w:pStyle w:val="em-1"/>
        <w:numPr>
          <w:ilvl w:val="0"/>
          <w:numId w:val="22"/>
        </w:numPr>
        <w:rPr>
          <w:b w:val="0"/>
          <w:bCs/>
        </w:rPr>
      </w:pPr>
      <w:bookmarkStart w:id="93" w:name="_Toc39320616"/>
      <w:bookmarkStart w:id="94" w:name="_Toc39320845"/>
      <w:bookmarkStart w:id="95" w:name="_Toc442252161"/>
      <w:bookmarkEnd w:id="31"/>
      <w:bookmarkEnd w:id="32"/>
      <w:r w:rsidRPr="001347C3">
        <w:rPr>
          <w:b w:val="0"/>
          <w:bCs/>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bookmarkEnd w:id="93"/>
      <w:bookmarkEnd w:id="94"/>
    </w:p>
    <w:p w:rsidR="007B09D0" w:rsidRPr="001347C3" w:rsidRDefault="007B09D0" w:rsidP="007B09D0">
      <w:pPr>
        <w:pStyle w:val="em-1"/>
        <w:numPr>
          <w:ilvl w:val="0"/>
          <w:numId w:val="22"/>
        </w:numPr>
        <w:rPr>
          <w:b w:val="0"/>
          <w:bCs/>
        </w:rPr>
      </w:pPr>
      <w:bookmarkStart w:id="96" w:name="_Toc39320617"/>
      <w:bookmarkStart w:id="97" w:name="_Toc39320846"/>
      <w:r w:rsidRPr="001347C3">
        <w:rPr>
          <w:b w:val="0"/>
          <w:bCs/>
        </w:rPr>
        <w:t>сохранение доли Банка на рынке банковских услуг Республики Марий Эл.</w:t>
      </w:r>
      <w:bookmarkEnd w:id="96"/>
      <w:bookmarkEnd w:id="97"/>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98" w:name="_Toc39320847"/>
      <w:r w:rsidRPr="001347C3">
        <w:rPr>
          <w:sz w:val="24"/>
          <w:szCs w:val="24"/>
        </w:rPr>
        <w:t>2.4.7. Риски, связанные с деятельностью кредитной организации - эмитента</w:t>
      </w:r>
      <w:bookmarkEnd w:id="95"/>
      <w:bookmarkEnd w:id="98"/>
    </w:p>
    <w:p w:rsidR="007B09D0" w:rsidRPr="001347C3" w:rsidRDefault="007B09D0" w:rsidP="007B09D0">
      <w:pPr>
        <w:pStyle w:val="em-1"/>
        <w:rPr>
          <w:b w:val="0"/>
          <w:bCs/>
        </w:rPr>
      </w:pPr>
    </w:p>
    <w:p w:rsidR="007B09D0" w:rsidRPr="001347C3" w:rsidRDefault="007B09D0" w:rsidP="007B09D0">
      <w:pPr>
        <w:autoSpaceDE w:val="0"/>
        <w:autoSpaceDN w:val="0"/>
        <w:adjustRightInd w:val="0"/>
        <w:ind w:firstLine="540"/>
        <w:jc w:val="both"/>
        <w:rPr>
          <w:sz w:val="22"/>
          <w:szCs w:val="22"/>
        </w:rPr>
      </w:pPr>
      <w:r w:rsidRPr="001347C3">
        <w:rPr>
          <w:sz w:val="22"/>
          <w:szCs w:val="22"/>
        </w:rPr>
        <w:t>Риски, свойственные исключительно Банку, как кредитной организации и связанные с осуществляемой банковской деятельностью, указаны в подпунктах 2.4.8.1-2.4.8.6 пункта 2.4.8. настоящего раздела.</w:t>
      </w:r>
    </w:p>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pStyle w:val="em-1"/>
        <w:rPr>
          <w:sz w:val="24"/>
          <w:szCs w:val="24"/>
        </w:rPr>
      </w:pPr>
      <w:bookmarkStart w:id="99" w:name="_Toc442252166"/>
      <w:bookmarkStart w:id="100" w:name="_Toc39320848"/>
      <w:r w:rsidRPr="001347C3">
        <w:rPr>
          <w:sz w:val="24"/>
          <w:szCs w:val="24"/>
        </w:rPr>
        <w:t>2.4.8. Банковские риски</w:t>
      </w:r>
      <w:bookmarkEnd w:id="99"/>
      <w:bookmarkEnd w:id="100"/>
    </w:p>
    <w:p w:rsidR="007B09D0" w:rsidRPr="001347C3" w:rsidRDefault="007B09D0" w:rsidP="007B09D0">
      <w:pPr>
        <w:ind w:firstLine="540"/>
      </w:pPr>
    </w:p>
    <w:p w:rsidR="007B09D0" w:rsidRPr="001347C3" w:rsidRDefault="007B09D0" w:rsidP="007B09D0">
      <w:pPr>
        <w:pStyle w:val="em-7"/>
        <w:rPr>
          <w:sz w:val="24"/>
          <w:szCs w:val="24"/>
        </w:rPr>
      </w:pPr>
      <w:bookmarkStart w:id="101" w:name="_Toc442252167"/>
      <w:bookmarkStart w:id="102" w:name="_Toc512618737"/>
      <w:bookmarkStart w:id="103" w:name="_Toc39320849"/>
      <w:r w:rsidRPr="001347C3">
        <w:rPr>
          <w:sz w:val="24"/>
          <w:szCs w:val="24"/>
        </w:rPr>
        <w:t xml:space="preserve">2.4.8.1. </w:t>
      </w:r>
      <w:r w:rsidRPr="001347C3">
        <w:rPr>
          <w:sz w:val="24"/>
          <w:szCs w:val="24"/>
          <w:lang w:val="en-US"/>
        </w:rPr>
        <w:t> </w:t>
      </w:r>
      <w:r w:rsidRPr="001347C3">
        <w:rPr>
          <w:sz w:val="24"/>
          <w:szCs w:val="24"/>
        </w:rPr>
        <w:t>Кредитный риск</w:t>
      </w:r>
      <w:bookmarkEnd w:id="101"/>
      <w:bookmarkEnd w:id="102"/>
      <w:bookmarkEnd w:id="103"/>
      <w:r w:rsidRPr="001347C3">
        <w:rPr>
          <w:sz w:val="24"/>
          <w:szCs w:val="24"/>
        </w:rPr>
        <w:t xml:space="preserve"> </w:t>
      </w:r>
    </w:p>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Кредитный риск регулируется Положением «Об организации управления кредитным риском в Банке «Йошкар-Ола» (ПАО)», утверждённым Советом директоров Банка «Йошкар-Ола» (ПАО) (Протокол от 26 декабря 2018 г. №09). </w:t>
      </w:r>
    </w:p>
    <w:p w:rsidR="007B09D0" w:rsidRPr="001347C3" w:rsidRDefault="007B09D0" w:rsidP="007B09D0">
      <w:pPr>
        <w:autoSpaceDE w:val="0"/>
        <w:autoSpaceDN w:val="0"/>
        <w:adjustRightInd w:val="0"/>
        <w:ind w:firstLine="540"/>
        <w:jc w:val="both"/>
        <w:rPr>
          <w:sz w:val="22"/>
          <w:szCs w:val="22"/>
        </w:rPr>
      </w:pPr>
      <w:r w:rsidRPr="001347C3">
        <w:rPr>
          <w:sz w:val="22"/>
          <w:szCs w:val="22"/>
        </w:rPr>
        <w:t>Положение определяет основные принципы управления кредитным риском и риском концентрации (в части кредитного риска) в Банке с учётом отечественной и международной банковской практики.</w:t>
      </w:r>
    </w:p>
    <w:p w:rsidR="007B09D0" w:rsidRPr="001347C3" w:rsidRDefault="007B09D0" w:rsidP="007B09D0">
      <w:pPr>
        <w:autoSpaceDE w:val="0"/>
        <w:autoSpaceDN w:val="0"/>
        <w:adjustRightInd w:val="0"/>
        <w:ind w:firstLine="540"/>
        <w:jc w:val="both"/>
        <w:rPr>
          <w:sz w:val="22"/>
          <w:szCs w:val="22"/>
        </w:rPr>
      </w:pPr>
      <w:r w:rsidRPr="001347C3">
        <w:rPr>
          <w:sz w:val="22"/>
          <w:szCs w:val="22"/>
        </w:rPr>
        <w:t>Кредитный риск – риск возникновения у Банка убытков вследствие неисполнения, несвоевременного либо неполного исполнения заемщиком или контрагентом договорных финансовых обязательств перед Банком в соответствии с условиями договора.</w:t>
      </w:r>
    </w:p>
    <w:p w:rsidR="007B09D0" w:rsidRPr="001347C3" w:rsidRDefault="007B09D0" w:rsidP="007B09D0">
      <w:pPr>
        <w:autoSpaceDE w:val="0"/>
        <w:autoSpaceDN w:val="0"/>
        <w:adjustRightInd w:val="0"/>
        <w:ind w:firstLine="540"/>
        <w:jc w:val="both"/>
        <w:rPr>
          <w:sz w:val="22"/>
          <w:szCs w:val="22"/>
        </w:rPr>
      </w:pPr>
      <w:r w:rsidRPr="001347C3">
        <w:rPr>
          <w:sz w:val="22"/>
          <w:szCs w:val="22"/>
        </w:rPr>
        <w:t>Концентрация кредитного риска – предоставление крупных кредитов отдельному заемщику или группе связанных заемщиков, а также в результате принадлежности должников Банка либо к отдельным отраслям экономики, либо к географическим зонам или при наличии ряда иных обязательств, которые делают их уязвимыми к одним и тем же экономическим факторам.</w:t>
      </w:r>
    </w:p>
    <w:p w:rsidR="007B09D0" w:rsidRPr="001347C3" w:rsidRDefault="007B09D0" w:rsidP="007B09D0">
      <w:pPr>
        <w:autoSpaceDE w:val="0"/>
        <w:autoSpaceDN w:val="0"/>
        <w:adjustRightInd w:val="0"/>
        <w:ind w:firstLine="540"/>
        <w:jc w:val="both"/>
        <w:rPr>
          <w:sz w:val="22"/>
          <w:szCs w:val="22"/>
        </w:rPr>
      </w:pPr>
      <w:r w:rsidRPr="001347C3">
        <w:rPr>
          <w:sz w:val="22"/>
          <w:szCs w:val="22"/>
        </w:rPr>
        <w:t>Кредитная политика Банка является основополагающим элементом процесса управления кредитным портфелем, оценки уровня риска по каждой кредитной операции с учетом финансового состояния заемщика, обслуживания им кредитной задолженности и уровня ее обеспечения, иных существенных факторов, учитываемых при оценке уровня кредитного риска.</w:t>
      </w:r>
    </w:p>
    <w:p w:rsidR="007B09D0" w:rsidRPr="001347C3" w:rsidRDefault="007B09D0" w:rsidP="007B09D0">
      <w:pPr>
        <w:autoSpaceDE w:val="0"/>
        <w:autoSpaceDN w:val="0"/>
        <w:adjustRightInd w:val="0"/>
        <w:ind w:firstLine="540"/>
        <w:jc w:val="both"/>
        <w:rPr>
          <w:sz w:val="22"/>
          <w:szCs w:val="22"/>
        </w:rPr>
      </w:pPr>
      <w:r w:rsidRPr="001347C3">
        <w:rPr>
          <w:sz w:val="22"/>
          <w:szCs w:val="22"/>
        </w:rPr>
        <w:t>Целью управления кредитным риском и риском концентрации как составной частью системы управления рисками Банка являются определение и обеспечение уровня риска, необходимого для обеспечения устойчивого развития Банка и определенного стратегией развития Банка, а также соответствие характеру и масштабу осуществляемых Банком операций, уровню и сочетанию принимаемых рисков.</w:t>
      </w:r>
    </w:p>
    <w:p w:rsidR="007B09D0" w:rsidRPr="001347C3" w:rsidRDefault="007B09D0" w:rsidP="007B09D0">
      <w:pPr>
        <w:autoSpaceDE w:val="0"/>
        <w:autoSpaceDN w:val="0"/>
        <w:adjustRightInd w:val="0"/>
        <w:ind w:firstLine="540"/>
        <w:jc w:val="both"/>
        <w:rPr>
          <w:sz w:val="22"/>
          <w:szCs w:val="22"/>
        </w:rPr>
      </w:pPr>
      <w:bookmarkStart w:id="104" w:name="_Toc481075221"/>
      <w:bookmarkStart w:id="105" w:name="_Toc481484827"/>
      <w:bookmarkStart w:id="106" w:name="_Toc512605553"/>
      <w:bookmarkStart w:id="107" w:name="_Toc512618738"/>
      <w:bookmarkStart w:id="108" w:name="_Toc536428880"/>
      <w:r w:rsidRPr="001347C3">
        <w:rPr>
          <w:sz w:val="22"/>
          <w:szCs w:val="22"/>
        </w:rPr>
        <w:t>Цель управления кредитным риском и риском концентрации Банка достигается на основе системного, комплексного подхода, который подразумевает решение следующих задач:</w:t>
      </w:r>
    </w:p>
    <w:p w:rsidR="007B09D0" w:rsidRPr="001347C3" w:rsidRDefault="007B09D0" w:rsidP="007B09D0">
      <w:pPr>
        <w:pStyle w:val="em-1"/>
        <w:numPr>
          <w:ilvl w:val="0"/>
          <w:numId w:val="6"/>
        </w:numPr>
        <w:tabs>
          <w:tab w:val="clear" w:pos="1474"/>
          <w:tab w:val="num" w:pos="900"/>
        </w:tabs>
        <w:ind w:left="900" w:hanging="360"/>
        <w:rPr>
          <w:b w:val="0"/>
          <w:bCs/>
        </w:rPr>
      </w:pPr>
      <w:bookmarkStart w:id="109" w:name="_Toc7180163"/>
      <w:bookmarkStart w:id="110" w:name="_Toc7180562"/>
      <w:bookmarkStart w:id="111" w:name="_Toc39320621"/>
      <w:bookmarkStart w:id="112" w:name="_Toc39320850"/>
      <w:r w:rsidRPr="001347C3">
        <w:rPr>
          <w:b w:val="0"/>
          <w:bCs/>
        </w:rPr>
        <w:t>получение оперативных и объективных сведений о состоянии и размере кредитного риска и риска концентрации;</w:t>
      </w:r>
      <w:bookmarkEnd w:id="109"/>
      <w:bookmarkEnd w:id="110"/>
      <w:bookmarkEnd w:id="111"/>
      <w:bookmarkEnd w:id="112"/>
    </w:p>
    <w:p w:rsidR="007B09D0" w:rsidRPr="001347C3" w:rsidRDefault="007B09D0" w:rsidP="007B09D0">
      <w:pPr>
        <w:pStyle w:val="em-1"/>
        <w:numPr>
          <w:ilvl w:val="0"/>
          <w:numId w:val="6"/>
        </w:numPr>
        <w:tabs>
          <w:tab w:val="clear" w:pos="1474"/>
          <w:tab w:val="num" w:pos="900"/>
        </w:tabs>
        <w:ind w:left="900" w:hanging="360"/>
        <w:rPr>
          <w:b w:val="0"/>
          <w:bCs/>
        </w:rPr>
      </w:pPr>
      <w:bookmarkStart w:id="113" w:name="_Toc7180164"/>
      <w:bookmarkStart w:id="114" w:name="_Toc7180563"/>
      <w:bookmarkStart w:id="115" w:name="_Toc39320622"/>
      <w:bookmarkStart w:id="116" w:name="_Toc39320851"/>
      <w:r w:rsidRPr="001347C3">
        <w:rPr>
          <w:b w:val="0"/>
          <w:bCs/>
        </w:rPr>
        <w:t>определение степени риска кредитных операций, входящих в состав кредитного портфеля Банка;</w:t>
      </w:r>
      <w:bookmarkEnd w:id="113"/>
      <w:bookmarkEnd w:id="114"/>
      <w:bookmarkEnd w:id="115"/>
      <w:bookmarkEnd w:id="116"/>
    </w:p>
    <w:p w:rsidR="007B09D0" w:rsidRPr="001347C3" w:rsidRDefault="007B09D0" w:rsidP="007B09D0">
      <w:pPr>
        <w:pStyle w:val="em-1"/>
        <w:numPr>
          <w:ilvl w:val="0"/>
          <w:numId w:val="6"/>
        </w:numPr>
        <w:tabs>
          <w:tab w:val="clear" w:pos="1474"/>
          <w:tab w:val="num" w:pos="900"/>
        </w:tabs>
        <w:ind w:left="900" w:hanging="360"/>
        <w:rPr>
          <w:b w:val="0"/>
          <w:bCs/>
        </w:rPr>
      </w:pPr>
      <w:bookmarkStart w:id="117" w:name="_Toc7180165"/>
      <w:bookmarkStart w:id="118" w:name="_Toc7180564"/>
      <w:bookmarkStart w:id="119" w:name="_Toc39320623"/>
      <w:bookmarkStart w:id="120" w:name="_Toc39320852"/>
      <w:r w:rsidRPr="001347C3">
        <w:rPr>
          <w:b w:val="0"/>
          <w:bCs/>
        </w:rPr>
        <w:t>выявление и анализ кредитного риска и риска концентрации, возникающего у Банка в процессе деятельности;</w:t>
      </w:r>
      <w:bookmarkEnd w:id="117"/>
      <w:bookmarkEnd w:id="118"/>
      <w:bookmarkEnd w:id="119"/>
      <w:bookmarkEnd w:id="120"/>
    </w:p>
    <w:p w:rsidR="007B09D0" w:rsidRPr="001347C3" w:rsidRDefault="007B09D0" w:rsidP="007B09D0">
      <w:pPr>
        <w:pStyle w:val="em-1"/>
        <w:numPr>
          <w:ilvl w:val="0"/>
          <w:numId w:val="6"/>
        </w:numPr>
        <w:tabs>
          <w:tab w:val="clear" w:pos="1474"/>
          <w:tab w:val="num" w:pos="900"/>
        </w:tabs>
        <w:ind w:left="900" w:hanging="360"/>
        <w:rPr>
          <w:b w:val="0"/>
          <w:bCs/>
        </w:rPr>
      </w:pPr>
      <w:bookmarkStart w:id="121" w:name="_Toc7180166"/>
      <w:bookmarkStart w:id="122" w:name="_Toc7180565"/>
      <w:bookmarkStart w:id="123" w:name="_Toc39320624"/>
      <w:bookmarkStart w:id="124" w:name="_Toc39320853"/>
      <w:r w:rsidRPr="001347C3">
        <w:rPr>
          <w:b w:val="0"/>
          <w:bCs/>
        </w:rPr>
        <w:t>прогнозирование уровня риска кредитного портфеля Банка с целью принятия адекватных методов его регулирования;</w:t>
      </w:r>
      <w:bookmarkEnd w:id="121"/>
      <w:bookmarkEnd w:id="122"/>
      <w:bookmarkEnd w:id="123"/>
      <w:bookmarkEnd w:id="124"/>
    </w:p>
    <w:p w:rsidR="007B09D0" w:rsidRPr="001347C3" w:rsidRDefault="007B09D0" w:rsidP="007B09D0">
      <w:pPr>
        <w:pStyle w:val="em-1"/>
        <w:numPr>
          <w:ilvl w:val="0"/>
          <w:numId w:val="6"/>
        </w:numPr>
        <w:tabs>
          <w:tab w:val="clear" w:pos="1474"/>
          <w:tab w:val="num" w:pos="900"/>
        </w:tabs>
        <w:ind w:left="900" w:hanging="360"/>
        <w:rPr>
          <w:b w:val="0"/>
          <w:bCs/>
        </w:rPr>
      </w:pPr>
      <w:bookmarkStart w:id="125" w:name="_Toc7180167"/>
      <w:bookmarkStart w:id="126" w:name="_Toc7180566"/>
      <w:bookmarkStart w:id="127" w:name="_Toc39320625"/>
      <w:bookmarkStart w:id="128" w:name="_Toc39320854"/>
      <w:r w:rsidRPr="001347C3">
        <w:rPr>
          <w:b w:val="0"/>
          <w:bCs/>
        </w:rPr>
        <w:t>качественная и количественная оценка (измерение) кредитного риска и риска концентрации;</w:t>
      </w:r>
      <w:bookmarkEnd w:id="125"/>
      <w:bookmarkEnd w:id="126"/>
      <w:bookmarkEnd w:id="127"/>
      <w:bookmarkEnd w:id="128"/>
    </w:p>
    <w:p w:rsidR="007B09D0" w:rsidRPr="001347C3" w:rsidRDefault="007B09D0" w:rsidP="007B09D0">
      <w:pPr>
        <w:pStyle w:val="em-1"/>
        <w:numPr>
          <w:ilvl w:val="0"/>
          <w:numId w:val="6"/>
        </w:numPr>
        <w:tabs>
          <w:tab w:val="clear" w:pos="1474"/>
          <w:tab w:val="num" w:pos="900"/>
        </w:tabs>
        <w:ind w:left="900" w:hanging="360"/>
        <w:rPr>
          <w:b w:val="0"/>
          <w:bCs/>
        </w:rPr>
      </w:pPr>
      <w:bookmarkStart w:id="129" w:name="_Toc7180168"/>
      <w:bookmarkStart w:id="130" w:name="_Toc7180567"/>
      <w:bookmarkStart w:id="131" w:name="_Toc39320626"/>
      <w:bookmarkStart w:id="132" w:name="_Toc39320855"/>
      <w:r w:rsidRPr="001347C3">
        <w:rPr>
          <w:b w:val="0"/>
          <w:bCs/>
        </w:rPr>
        <w:t>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bookmarkEnd w:id="129"/>
      <w:bookmarkEnd w:id="130"/>
      <w:bookmarkEnd w:id="131"/>
      <w:bookmarkEnd w:id="132"/>
    </w:p>
    <w:p w:rsidR="007B09D0" w:rsidRPr="001347C3" w:rsidRDefault="007B09D0" w:rsidP="007B09D0">
      <w:pPr>
        <w:pStyle w:val="em-1"/>
        <w:numPr>
          <w:ilvl w:val="0"/>
          <w:numId w:val="6"/>
        </w:numPr>
        <w:tabs>
          <w:tab w:val="clear" w:pos="1474"/>
          <w:tab w:val="num" w:pos="900"/>
        </w:tabs>
        <w:ind w:left="900" w:hanging="360"/>
        <w:rPr>
          <w:b w:val="0"/>
          <w:bCs/>
        </w:rPr>
      </w:pPr>
      <w:bookmarkStart w:id="133" w:name="_Toc7180169"/>
      <w:bookmarkStart w:id="134" w:name="_Toc7180568"/>
      <w:bookmarkStart w:id="135" w:name="_Toc39320627"/>
      <w:bookmarkStart w:id="136" w:name="_Toc39320856"/>
      <w:r w:rsidRPr="001347C3">
        <w:rPr>
          <w:b w:val="0"/>
          <w:bCs/>
        </w:rPr>
        <w:t xml:space="preserve">создание системы управления кредитным риском и риском концентрации на стадии возникновения негативной тенденции, а также системы быстрого и адекватного реагирования, </w:t>
      </w:r>
      <w:r w:rsidRPr="001347C3">
        <w:rPr>
          <w:b w:val="0"/>
          <w:bCs/>
        </w:rPr>
        <w:lastRenderedPageBreak/>
        <w:t>направленной на предотвращение достижения кредитным риском и риском концентрации критически значительных для Банка размеров (минимизацию риска).</w:t>
      </w:r>
      <w:bookmarkEnd w:id="133"/>
      <w:bookmarkEnd w:id="134"/>
      <w:bookmarkEnd w:id="135"/>
      <w:bookmarkEnd w:id="136"/>
    </w:p>
    <w:bookmarkEnd w:id="104"/>
    <w:bookmarkEnd w:id="105"/>
    <w:bookmarkEnd w:id="106"/>
    <w:bookmarkEnd w:id="107"/>
    <w:bookmarkEnd w:id="108"/>
    <w:p w:rsidR="007B09D0" w:rsidRPr="001347C3" w:rsidRDefault="007B09D0" w:rsidP="007B09D0">
      <w:pPr>
        <w:autoSpaceDE w:val="0"/>
        <w:autoSpaceDN w:val="0"/>
        <w:adjustRightInd w:val="0"/>
        <w:ind w:firstLine="540"/>
        <w:jc w:val="both"/>
        <w:rPr>
          <w:sz w:val="22"/>
          <w:szCs w:val="22"/>
        </w:rPr>
      </w:pPr>
      <w:r w:rsidRPr="001347C3">
        <w:rPr>
          <w:sz w:val="22"/>
          <w:szCs w:val="22"/>
        </w:rPr>
        <w:t>Минимизация риска (иначе называемая регулированием риска) – это принятие мер по поддержанию риска на уровне, не угрожающем интересам кредиторов и вкладчиков, устойчивости Банка.</w:t>
      </w:r>
    </w:p>
    <w:p w:rsidR="007B09D0" w:rsidRPr="001347C3" w:rsidRDefault="007B09D0" w:rsidP="007B09D0">
      <w:pPr>
        <w:autoSpaceDE w:val="0"/>
        <w:autoSpaceDN w:val="0"/>
        <w:adjustRightInd w:val="0"/>
        <w:ind w:firstLine="540"/>
        <w:jc w:val="both"/>
        <w:rPr>
          <w:sz w:val="22"/>
          <w:szCs w:val="22"/>
        </w:rPr>
      </w:pPr>
      <w:r w:rsidRPr="001347C3">
        <w:rPr>
          <w:sz w:val="22"/>
          <w:szCs w:val="22"/>
        </w:rPr>
        <w:t>Управление кредитным риском и риском концентрации состоит из следующих этапов:</w:t>
      </w:r>
    </w:p>
    <w:p w:rsidR="007B09D0" w:rsidRPr="001347C3" w:rsidRDefault="007B09D0" w:rsidP="007B09D0">
      <w:pPr>
        <w:pStyle w:val="em-1"/>
        <w:numPr>
          <w:ilvl w:val="0"/>
          <w:numId w:val="6"/>
        </w:numPr>
        <w:tabs>
          <w:tab w:val="clear" w:pos="1474"/>
          <w:tab w:val="num" w:pos="900"/>
        </w:tabs>
        <w:ind w:left="900" w:hanging="360"/>
        <w:rPr>
          <w:b w:val="0"/>
          <w:bCs/>
        </w:rPr>
      </w:pPr>
      <w:bookmarkStart w:id="137" w:name="_Toc7180170"/>
      <w:bookmarkStart w:id="138" w:name="_Toc7180569"/>
      <w:bookmarkStart w:id="139" w:name="_Toc39320628"/>
      <w:bookmarkStart w:id="140" w:name="_Toc39320857"/>
      <w:r w:rsidRPr="001347C3">
        <w:rPr>
          <w:b w:val="0"/>
          <w:bCs/>
        </w:rPr>
        <w:t>сбор и анализ информации о фактах реализации кредитного риска и риска концентрации;</w:t>
      </w:r>
      <w:bookmarkEnd w:id="137"/>
      <w:bookmarkEnd w:id="138"/>
      <w:bookmarkEnd w:id="139"/>
      <w:bookmarkEnd w:id="140"/>
    </w:p>
    <w:p w:rsidR="007B09D0" w:rsidRPr="001347C3" w:rsidRDefault="007B09D0" w:rsidP="007B09D0">
      <w:pPr>
        <w:pStyle w:val="em-1"/>
        <w:numPr>
          <w:ilvl w:val="0"/>
          <w:numId w:val="6"/>
        </w:numPr>
        <w:tabs>
          <w:tab w:val="clear" w:pos="1474"/>
          <w:tab w:val="num" w:pos="900"/>
        </w:tabs>
        <w:ind w:left="900" w:hanging="360"/>
        <w:rPr>
          <w:b w:val="0"/>
          <w:bCs/>
        </w:rPr>
      </w:pPr>
      <w:bookmarkStart w:id="141" w:name="_Toc7180171"/>
      <w:bookmarkStart w:id="142" w:name="_Toc7180570"/>
      <w:bookmarkStart w:id="143" w:name="_Toc39320629"/>
      <w:bookmarkStart w:id="144" w:name="_Toc39320858"/>
      <w:r w:rsidRPr="001347C3">
        <w:rPr>
          <w:b w:val="0"/>
          <w:bCs/>
        </w:rPr>
        <w:t>оценка и мониторинг факторов возникновения кредитного риска, риска концентрации и их влияния на его уровень;</w:t>
      </w:r>
      <w:bookmarkEnd w:id="141"/>
      <w:bookmarkEnd w:id="142"/>
      <w:bookmarkEnd w:id="143"/>
      <w:bookmarkEnd w:id="144"/>
    </w:p>
    <w:p w:rsidR="007B09D0" w:rsidRPr="001347C3" w:rsidRDefault="007B09D0" w:rsidP="007B09D0">
      <w:pPr>
        <w:pStyle w:val="em-1"/>
        <w:numPr>
          <w:ilvl w:val="0"/>
          <w:numId w:val="6"/>
        </w:numPr>
        <w:tabs>
          <w:tab w:val="clear" w:pos="1474"/>
          <w:tab w:val="num" w:pos="900"/>
        </w:tabs>
        <w:ind w:left="900" w:hanging="360"/>
        <w:rPr>
          <w:b w:val="0"/>
          <w:bCs/>
        </w:rPr>
      </w:pPr>
      <w:bookmarkStart w:id="145" w:name="_Toc7180172"/>
      <w:bookmarkStart w:id="146" w:name="_Toc7180571"/>
      <w:bookmarkStart w:id="147" w:name="_Toc39320630"/>
      <w:bookmarkStart w:id="148" w:name="_Toc39320859"/>
      <w:r w:rsidRPr="001347C3">
        <w:rPr>
          <w:b w:val="0"/>
          <w:bCs/>
        </w:rPr>
        <w:t>регулирование кредитного риска и риска концентрации;</w:t>
      </w:r>
      <w:bookmarkEnd w:id="145"/>
      <w:bookmarkEnd w:id="146"/>
      <w:bookmarkEnd w:id="147"/>
      <w:bookmarkEnd w:id="148"/>
    </w:p>
    <w:p w:rsidR="007B09D0" w:rsidRPr="001347C3" w:rsidRDefault="007B09D0" w:rsidP="007B09D0">
      <w:pPr>
        <w:pStyle w:val="em-1"/>
        <w:numPr>
          <w:ilvl w:val="0"/>
          <w:numId w:val="6"/>
        </w:numPr>
        <w:tabs>
          <w:tab w:val="clear" w:pos="1474"/>
          <w:tab w:val="num" w:pos="900"/>
        </w:tabs>
        <w:ind w:left="900" w:hanging="360"/>
        <w:rPr>
          <w:b w:val="0"/>
          <w:bCs/>
        </w:rPr>
      </w:pPr>
      <w:bookmarkStart w:id="149" w:name="_Toc7180173"/>
      <w:bookmarkStart w:id="150" w:name="_Toc7180572"/>
      <w:bookmarkStart w:id="151" w:name="_Toc39320631"/>
      <w:bookmarkStart w:id="152" w:name="_Toc39320860"/>
      <w:r w:rsidRPr="001347C3">
        <w:rPr>
          <w:b w:val="0"/>
          <w:bCs/>
        </w:rPr>
        <w:t>контроль и/или минимизация кредитного риска и риска концентрации.</w:t>
      </w:r>
      <w:bookmarkEnd w:id="149"/>
      <w:bookmarkEnd w:id="150"/>
      <w:bookmarkEnd w:id="151"/>
      <w:bookmarkEnd w:id="152"/>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Мониторинг и оценка уровня кредитного риска и риска концентрации осуществляется на регулярной основе. </w:t>
      </w:r>
    </w:p>
    <w:p w:rsidR="007B09D0" w:rsidRPr="001347C3" w:rsidRDefault="007B09D0" w:rsidP="007B09D0">
      <w:pPr>
        <w:autoSpaceDE w:val="0"/>
        <w:autoSpaceDN w:val="0"/>
        <w:adjustRightInd w:val="0"/>
        <w:ind w:firstLine="540"/>
        <w:jc w:val="both"/>
        <w:rPr>
          <w:sz w:val="22"/>
          <w:szCs w:val="22"/>
        </w:rPr>
      </w:pPr>
      <w:bookmarkStart w:id="153" w:name="_Toc481075232"/>
      <w:bookmarkStart w:id="154" w:name="_Toc481484838"/>
      <w:bookmarkStart w:id="155" w:name="_Toc512605564"/>
      <w:bookmarkStart w:id="156" w:name="_Toc512618749"/>
      <w:bookmarkStart w:id="157" w:name="_Toc536428891"/>
      <w:r w:rsidRPr="001347C3">
        <w:rPr>
          <w:sz w:val="22"/>
          <w:szCs w:val="22"/>
        </w:rPr>
        <w:t>В целях мониторинга и поддержания кредитного риска и риска концентрации на приемлемом для Банка уровне применяется сочетание таких методов управления риском как:</w:t>
      </w:r>
    </w:p>
    <w:p w:rsidR="007B09D0" w:rsidRPr="001347C3" w:rsidRDefault="007B09D0" w:rsidP="007B09D0">
      <w:pPr>
        <w:pStyle w:val="em-1"/>
        <w:numPr>
          <w:ilvl w:val="0"/>
          <w:numId w:val="6"/>
        </w:numPr>
        <w:tabs>
          <w:tab w:val="clear" w:pos="1474"/>
          <w:tab w:val="num" w:pos="900"/>
        </w:tabs>
        <w:ind w:left="900" w:hanging="360"/>
        <w:rPr>
          <w:b w:val="0"/>
          <w:bCs/>
        </w:rPr>
      </w:pPr>
      <w:bookmarkStart w:id="158" w:name="_Toc7180174"/>
      <w:bookmarkStart w:id="159" w:name="_Toc7180573"/>
      <w:bookmarkStart w:id="160" w:name="_Toc39320632"/>
      <w:bookmarkStart w:id="161" w:name="_Toc39320861"/>
      <w:r w:rsidRPr="001347C3">
        <w:rPr>
          <w:b w:val="0"/>
          <w:bCs/>
        </w:rPr>
        <w:t>система пограничных значений (лимитов);</w:t>
      </w:r>
      <w:bookmarkEnd w:id="158"/>
      <w:bookmarkEnd w:id="159"/>
      <w:bookmarkEnd w:id="160"/>
      <w:bookmarkEnd w:id="161"/>
    </w:p>
    <w:p w:rsidR="007B09D0" w:rsidRPr="001347C3" w:rsidRDefault="007B09D0" w:rsidP="007B09D0">
      <w:pPr>
        <w:pStyle w:val="em-1"/>
        <w:numPr>
          <w:ilvl w:val="0"/>
          <w:numId w:val="6"/>
        </w:numPr>
        <w:tabs>
          <w:tab w:val="clear" w:pos="1474"/>
          <w:tab w:val="num" w:pos="900"/>
        </w:tabs>
        <w:ind w:left="900" w:hanging="360"/>
        <w:rPr>
          <w:b w:val="0"/>
          <w:bCs/>
        </w:rPr>
      </w:pPr>
      <w:bookmarkStart w:id="162" w:name="_Toc7180175"/>
      <w:bookmarkStart w:id="163" w:name="_Toc7180574"/>
      <w:bookmarkStart w:id="164" w:name="_Toc39320633"/>
      <w:bookmarkStart w:id="165" w:name="_Toc39320862"/>
      <w:r w:rsidRPr="001347C3">
        <w:rPr>
          <w:b w:val="0"/>
          <w:bCs/>
        </w:rPr>
        <w:t>система полномочий и принятия решений;</w:t>
      </w:r>
      <w:bookmarkEnd w:id="162"/>
      <w:bookmarkEnd w:id="163"/>
      <w:bookmarkEnd w:id="164"/>
      <w:bookmarkEnd w:id="165"/>
      <w:r w:rsidRPr="001347C3">
        <w:rPr>
          <w:b w:val="0"/>
          <w:bCs/>
        </w:rPr>
        <w:t xml:space="preserve"> </w:t>
      </w:r>
    </w:p>
    <w:p w:rsidR="007B09D0" w:rsidRPr="001347C3" w:rsidRDefault="007B09D0" w:rsidP="007B09D0">
      <w:pPr>
        <w:pStyle w:val="em-1"/>
        <w:numPr>
          <w:ilvl w:val="0"/>
          <w:numId w:val="6"/>
        </w:numPr>
        <w:tabs>
          <w:tab w:val="clear" w:pos="1474"/>
          <w:tab w:val="num" w:pos="900"/>
        </w:tabs>
        <w:ind w:left="900" w:hanging="360"/>
        <w:rPr>
          <w:b w:val="0"/>
          <w:bCs/>
        </w:rPr>
      </w:pPr>
      <w:bookmarkStart w:id="166" w:name="_Toc7180176"/>
      <w:bookmarkStart w:id="167" w:name="_Toc7180575"/>
      <w:bookmarkStart w:id="168" w:name="_Toc39320634"/>
      <w:bookmarkStart w:id="169" w:name="_Toc39320863"/>
      <w:r w:rsidRPr="001347C3">
        <w:rPr>
          <w:b w:val="0"/>
          <w:bCs/>
        </w:rPr>
        <w:t>информационная система;</w:t>
      </w:r>
      <w:bookmarkEnd w:id="166"/>
      <w:bookmarkEnd w:id="167"/>
      <w:bookmarkEnd w:id="168"/>
      <w:bookmarkEnd w:id="169"/>
    </w:p>
    <w:p w:rsidR="007B09D0" w:rsidRPr="001347C3" w:rsidRDefault="007B09D0" w:rsidP="007B09D0">
      <w:pPr>
        <w:pStyle w:val="em-1"/>
        <w:numPr>
          <w:ilvl w:val="0"/>
          <w:numId w:val="6"/>
        </w:numPr>
        <w:tabs>
          <w:tab w:val="clear" w:pos="1474"/>
          <w:tab w:val="num" w:pos="900"/>
        </w:tabs>
        <w:ind w:left="900" w:hanging="360"/>
        <w:rPr>
          <w:b w:val="0"/>
          <w:bCs/>
        </w:rPr>
      </w:pPr>
      <w:bookmarkStart w:id="170" w:name="_Toc7180177"/>
      <w:bookmarkStart w:id="171" w:name="_Toc7180576"/>
      <w:bookmarkStart w:id="172" w:name="_Toc39320635"/>
      <w:bookmarkStart w:id="173" w:name="_Toc39320864"/>
      <w:r w:rsidRPr="001347C3">
        <w:rPr>
          <w:b w:val="0"/>
          <w:bCs/>
        </w:rPr>
        <w:t>система мониторинга показателей кредитного риска и риска концентрации;</w:t>
      </w:r>
      <w:bookmarkEnd w:id="170"/>
      <w:bookmarkEnd w:id="171"/>
      <w:bookmarkEnd w:id="172"/>
      <w:bookmarkEnd w:id="173"/>
    </w:p>
    <w:p w:rsidR="007B09D0" w:rsidRPr="001347C3" w:rsidRDefault="007B09D0" w:rsidP="007B09D0">
      <w:pPr>
        <w:pStyle w:val="em-1"/>
        <w:numPr>
          <w:ilvl w:val="0"/>
          <w:numId w:val="6"/>
        </w:numPr>
        <w:tabs>
          <w:tab w:val="clear" w:pos="1474"/>
          <w:tab w:val="num" w:pos="900"/>
        </w:tabs>
        <w:ind w:left="900" w:hanging="360"/>
        <w:rPr>
          <w:b w:val="0"/>
          <w:bCs/>
        </w:rPr>
      </w:pPr>
      <w:bookmarkStart w:id="174" w:name="_Toc7180178"/>
      <w:bookmarkStart w:id="175" w:name="_Toc7180577"/>
      <w:bookmarkStart w:id="176" w:name="_Toc39320636"/>
      <w:bookmarkStart w:id="177" w:name="_Toc39320865"/>
      <w:r w:rsidRPr="001347C3">
        <w:rPr>
          <w:b w:val="0"/>
          <w:bCs/>
        </w:rPr>
        <w:t>система минимизации и контроля.</w:t>
      </w:r>
      <w:bookmarkEnd w:id="174"/>
      <w:bookmarkEnd w:id="175"/>
      <w:bookmarkEnd w:id="176"/>
      <w:bookmarkEnd w:id="177"/>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качестве показателей уровня кредитного риска и риска концентрации используются: </w:t>
      </w:r>
    </w:p>
    <w:p w:rsidR="007B09D0" w:rsidRPr="001347C3" w:rsidRDefault="007B09D0" w:rsidP="007B09D0">
      <w:pPr>
        <w:pStyle w:val="em-1"/>
        <w:numPr>
          <w:ilvl w:val="0"/>
          <w:numId w:val="6"/>
        </w:numPr>
        <w:tabs>
          <w:tab w:val="clear" w:pos="1474"/>
          <w:tab w:val="num" w:pos="900"/>
        </w:tabs>
        <w:ind w:left="900" w:hanging="360"/>
        <w:rPr>
          <w:b w:val="0"/>
          <w:bCs/>
        </w:rPr>
      </w:pPr>
      <w:bookmarkStart w:id="178" w:name="_Toc7180179"/>
      <w:bookmarkStart w:id="179" w:name="_Toc7180578"/>
      <w:bookmarkStart w:id="180" w:name="_Toc39320637"/>
      <w:bookmarkStart w:id="181" w:name="_Toc39320866"/>
      <w:r w:rsidRPr="001347C3">
        <w:rPr>
          <w:b w:val="0"/>
          <w:bCs/>
        </w:rPr>
        <w:t>показатель достаточности собственных средств, равный значению обязательного норматива Н1.0 «Достаточность собственных средств (капитала) банка», рассчитывается в соответствии с Инструкцией Банка России №183-И. Допустимое значение показателя – не менее 11%;</w:t>
      </w:r>
      <w:bookmarkEnd w:id="178"/>
      <w:bookmarkEnd w:id="179"/>
      <w:bookmarkEnd w:id="180"/>
      <w:bookmarkEnd w:id="181"/>
    </w:p>
    <w:p w:rsidR="007B09D0" w:rsidRPr="001347C3" w:rsidRDefault="007B09D0" w:rsidP="007B09D0">
      <w:pPr>
        <w:pStyle w:val="em-1"/>
        <w:numPr>
          <w:ilvl w:val="0"/>
          <w:numId w:val="6"/>
        </w:numPr>
        <w:tabs>
          <w:tab w:val="clear" w:pos="1474"/>
          <w:tab w:val="num" w:pos="900"/>
        </w:tabs>
        <w:ind w:left="900" w:hanging="360"/>
        <w:rPr>
          <w:b w:val="0"/>
          <w:bCs/>
        </w:rPr>
      </w:pPr>
      <w:bookmarkStart w:id="182" w:name="_Toc7180180"/>
      <w:bookmarkStart w:id="183" w:name="_Toc7180579"/>
      <w:bookmarkStart w:id="184" w:name="_Toc39320638"/>
      <w:bookmarkStart w:id="185" w:name="_Toc39320867"/>
      <w:r w:rsidRPr="001347C3">
        <w:rPr>
          <w:b w:val="0"/>
          <w:bCs/>
        </w:rPr>
        <w:t>показатель качества ссуд, равный значению ПА1 «Показатель качества ссуд», рассчитывается в соответствии с Указанием Банка России №4336-У. Допустимое значение показателя – не более 20%;</w:t>
      </w:r>
      <w:bookmarkEnd w:id="182"/>
      <w:bookmarkEnd w:id="183"/>
      <w:bookmarkEnd w:id="184"/>
      <w:bookmarkEnd w:id="185"/>
    </w:p>
    <w:p w:rsidR="007B09D0" w:rsidRPr="001347C3" w:rsidRDefault="007B09D0" w:rsidP="007B09D0">
      <w:pPr>
        <w:pStyle w:val="em-1"/>
        <w:numPr>
          <w:ilvl w:val="0"/>
          <w:numId w:val="6"/>
        </w:numPr>
        <w:tabs>
          <w:tab w:val="clear" w:pos="1474"/>
          <w:tab w:val="num" w:pos="900"/>
        </w:tabs>
        <w:ind w:left="900" w:hanging="360"/>
        <w:rPr>
          <w:b w:val="0"/>
          <w:bCs/>
        </w:rPr>
      </w:pPr>
      <w:bookmarkStart w:id="186" w:name="_Toc7180181"/>
      <w:bookmarkStart w:id="187" w:name="_Toc7180580"/>
      <w:bookmarkStart w:id="188" w:name="_Toc39320639"/>
      <w:bookmarkStart w:id="189" w:name="_Toc39320868"/>
      <w:r w:rsidRPr="001347C3">
        <w:rPr>
          <w:b w:val="0"/>
          <w:bCs/>
        </w:rPr>
        <w:t>показатель риска потерь, равный значению ПА2 «Показатель риска потерь», рассчитывается в соответствии с Указанием Банка России №4336-У. Допустимое значение показателя – не более 60%;</w:t>
      </w:r>
      <w:bookmarkEnd w:id="186"/>
      <w:bookmarkEnd w:id="187"/>
      <w:bookmarkEnd w:id="188"/>
      <w:bookmarkEnd w:id="189"/>
    </w:p>
    <w:p w:rsidR="007B09D0" w:rsidRPr="001347C3" w:rsidRDefault="007B09D0" w:rsidP="007B09D0">
      <w:pPr>
        <w:pStyle w:val="em-1"/>
        <w:numPr>
          <w:ilvl w:val="0"/>
          <w:numId w:val="6"/>
        </w:numPr>
        <w:tabs>
          <w:tab w:val="clear" w:pos="1474"/>
          <w:tab w:val="num" w:pos="900"/>
        </w:tabs>
        <w:ind w:left="900" w:hanging="360"/>
        <w:rPr>
          <w:b w:val="0"/>
          <w:bCs/>
        </w:rPr>
      </w:pPr>
      <w:bookmarkStart w:id="190" w:name="_Toc7180182"/>
      <w:bookmarkStart w:id="191" w:name="_Toc7180581"/>
      <w:bookmarkStart w:id="192" w:name="_Toc39320640"/>
      <w:bookmarkStart w:id="193" w:name="_Toc39320869"/>
      <w:r w:rsidRPr="001347C3">
        <w:rPr>
          <w:b w:val="0"/>
          <w:bCs/>
        </w:rPr>
        <w:t>показатель доли просроченных ссуд, равный значению ПА3 «Показатель доли просроченных ссуд», рассчитывается в соответствии с Указанием Банка России №4336-У. Допустимое значение показателя – не более 18%;</w:t>
      </w:r>
      <w:bookmarkEnd w:id="190"/>
      <w:bookmarkEnd w:id="191"/>
      <w:bookmarkEnd w:id="192"/>
      <w:bookmarkEnd w:id="193"/>
    </w:p>
    <w:p w:rsidR="007B09D0" w:rsidRPr="001347C3" w:rsidRDefault="007B09D0" w:rsidP="007B09D0">
      <w:pPr>
        <w:pStyle w:val="em-1"/>
        <w:numPr>
          <w:ilvl w:val="0"/>
          <w:numId w:val="6"/>
        </w:numPr>
        <w:tabs>
          <w:tab w:val="clear" w:pos="1474"/>
          <w:tab w:val="num" w:pos="900"/>
        </w:tabs>
        <w:ind w:left="900" w:hanging="360"/>
        <w:rPr>
          <w:b w:val="0"/>
          <w:bCs/>
        </w:rPr>
      </w:pPr>
      <w:bookmarkStart w:id="194" w:name="_Toc7180183"/>
      <w:bookmarkStart w:id="195" w:name="_Toc7180582"/>
      <w:bookmarkStart w:id="196" w:name="_Toc39320641"/>
      <w:bookmarkStart w:id="197" w:name="_Toc39320870"/>
      <w:r w:rsidRPr="001347C3">
        <w:rPr>
          <w:b w:val="0"/>
          <w:bCs/>
        </w:rPr>
        <w:t>показатель размера резервов на потери по ссудам и иным активам, равный значению ПА4 «Показатель размера резервов на потери по ссудам и иным активам», рассчитывается в соответствии с Указанием Банка России №4336-У. Допустимое значение показателя – не более 15%;</w:t>
      </w:r>
      <w:bookmarkEnd w:id="194"/>
      <w:bookmarkEnd w:id="195"/>
      <w:bookmarkEnd w:id="196"/>
      <w:bookmarkEnd w:id="197"/>
    </w:p>
    <w:p w:rsidR="007B09D0" w:rsidRPr="001347C3" w:rsidRDefault="007B09D0" w:rsidP="007B09D0">
      <w:pPr>
        <w:pStyle w:val="em-1"/>
        <w:numPr>
          <w:ilvl w:val="0"/>
          <w:numId w:val="6"/>
        </w:numPr>
        <w:tabs>
          <w:tab w:val="clear" w:pos="1474"/>
          <w:tab w:val="num" w:pos="900"/>
        </w:tabs>
        <w:ind w:left="900" w:hanging="360"/>
        <w:rPr>
          <w:b w:val="0"/>
          <w:bCs/>
        </w:rPr>
      </w:pPr>
      <w:bookmarkStart w:id="198" w:name="_Toc7180184"/>
      <w:bookmarkStart w:id="199" w:name="_Toc7180583"/>
      <w:bookmarkStart w:id="200" w:name="_Toc39320642"/>
      <w:bookmarkStart w:id="201" w:name="_Toc39320871"/>
      <w:r w:rsidRPr="001347C3">
        <w:rPr>
          <w:b w:val="0"/>
          <w:bCs/>
        </w:rPr>
        <w:t>показатель максимального размера риска на одного заемщика или группу связанных заемщиков, равный значению обязательного норматива Н6 «Максимальный размер риска на одного заемщика или группу связанных заемщиков», рассчитывается в соответствии с Инструкцией Банка России №183-И. Допустимое значение показателя – не более 20%;</w:t>
      </w:r>
      <w:bookmarkEnd w:id="198"/>
      <w:bookmarkEnd w:id="199"/>
      <w:bookmarkEnd w:id="200"/>
      <w:bookmarkEnd w:id="201"/>
    </w:p>
    <w:p w:rsidR="007B09D0" w:rsidRPr="001347C3" w:rsidRDefault="007B09D0" w:rsidP="007B09D0">
      <w:pPr>
        <w:pStyle w:val="em-1"/>
        <w:numPr>
          <w:ilvl w:val="0"/>
          <w:numId w:val="6"/>
        </w:numPr>
        <w:tabs>
          <w:tab w:val="clear" w:pos="1474"/>
          <w:tab w:val="num" w:pos="900"/>
        </w:tabs>
        <w:ind w:left="900" w:hanging="360"/>
        <w:rPr>
          <w:b w:val="0"/>
          <w:bCs/>
        </w:rPr>
      </w:pPr>
      <w:bookmarkStart w:id="202" w:name="_Toc7180185"/>
      <w:bookmarkStart w:id="203" w:name="_Toc7180584"/>
      <w:bookmarkStart w:id="204" w:name="_Toc39320643"/>
      <w:bookmarkStart w:id="205" w:name="_Toc39320872"/>
      <w:r w:rsidRPr="001347C3">
        <w:rPr>
          <w:b w:val="0"/>
          <w:bCs/>
        </w:rPr>
        <w:t>показатель максимального размера риска на связанное с Банком лицо (группу связанных с банком лиц), равный значению обязательного норматива Н25 «Максимальный размер риска на связанное с банком лицо (группу связанных с банком лиц)», рассчитывается в соответствии с Инструкцией Банка России №183-И. Допустимое значение показателя – не более 20%;</w:t>
      </w:r>
      <w:bookmarkEnd w:id="202"/>
      <w:bookmarkEnd w:id="203"/>
      <w:bookmarkEnd w:id="204"/>
      <w:bookmarkEnd w:id="205"/>
    </w:p>
    <w:p w:rsidR="007B09D0" w:rsidRPr="001347C3" w:rsidRDefault="007B09D0" w:rsidP="007B09D0">
      <w:pPr>
        <w:pStyle w:val="em-1"/>
        <w:numPr>
          <w:ilvl w:val="0"/>
          <w:numId w:val="6"/>
        </w:numPr>
        <w:tabs>
          <w:tab w:val="clear" w:pos="1474"/>
          <w:tab w:val="num" w:pos="900"/>
        </w:tabs>
        <w:ind w:left="900" w:hanging="360"/>
        <w:rPr>
          <w:b w:val="0"/>
          <w:bCs/>
        </w:rPr>
      </w:pPr>
      <w:bookmarkStart w:id="206" w:name="_Toc7180186"/>
      <w:bookmarkStart w:id="207" w:name="_Toc7180585"/>
      <w:bookmarkStart w:id="208" w:name="_Toc39320644"/>
      <w:bookmarkStart w:id="209" w:name="_Toc39320873"/>
      <w:r w:rsidRPr="001347C3">
        <w:rPr>
          <w:b w:val="0"/>
          <w:bCs/>
        </w:rPr>
        <w:t>показатель оценки активов (РГА), определяющий уровень кредитного риска и риска концентрации, представляющий собой средневзвешенное значение показателей, указанных выше, рассчитывается в соответствии с Указанием Банка России №4336-У. Допустимое значение показателя – не более 2,3.</w:t>
      </w:r>
      <w:bookmarkEnd w:id="206"/>
      <w:bookmarkEnd w:id="207"/>
      <w:bookmarkEnd w:id="208"/>
      <w:bookmarkEnd w:id="209"/>
    </w:p>
    <w:p w:rsidR="007B09D0" w:rsidRPr="001347C3" w:rsidRDefault="007B09D0" w:rsidP="007B09D0">
      <w:pPr>
        <w:pStyle w:val="em-1"/>
        <w:ind w:left="900" w:firstLine="0"/>
        <w:rPr>
          <w:b w:val="0"/>
          <w:bCs/>
        </w:rPr>
      </w:pPr>
    </w:p>
    <w:p w:rsidR="007B09D0" w:rsidRPr="001347C3" w:rsidRDefault="007B09D0" w:rsidP="007B09D0">
      <w:pPr>
        <w:jc w:val="center"/>
        <w:rPr>
          <w:b/>
          <w:bCs/>
          <w:sz w:val="22"/>
          <w:szCs w:val="22"/>
        </w:rPr>
      </w:pPr>
      <w:r w:rsidRPr="001347C3">
        <w:rPr>
          <w:b/>
          <w:bCs/>
          <w:sz w:val="20"/>
          <w:szCs w:val="20"/>
        </w:rPr>
        <w:t>Информация об уровне кредитного риска и риска концентрации Банка "Йошкар-Ола" (ПАО) на 01.04.2020</w:t>
      </w:r>
    </w:p>
    <w:tbl>
      <w:tblPr>
        <w:tblW w:w="137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36"/>
        <w:gridCol w:w="993"/>
        <w:gridCol w:w="1276"/>
        <w:gridCol w:w="1559"/>
        <w:gridCol w:w="993"/>
        <w:gridCol w:w="348"/>
        <w:gridCol w:w="996"/>
        <w:gridCol w:w="2446"/>
      </w:tblGrid>
      <w:tr w:rsidR="001347C3" w:rsidRPr="001347C3" w:rsidTr="001347C3">
        <w:trPr>
          <w:gridAfter w:val="3"/>
          <w:wAfter w:w="3790" w:type="dxa"/>
          <w:trHeight w:val="255"/>
        </w:trPr>
        <w:tc>
          <w:tcPr>
            <w:tcW w:w="577" w:type="dxa"/>
            <w:vMerge w:val="restart"/>
            <w:shd w:val="clear" w:color="auto" w:fill="auto"/>
            <w:vAlign w:val="center"/>
            <w:hideMark/>
          </w:tcPr>
          <w:bookmarkEnd w:id="153"/>
          <w:bookmarkEnd w:id="154"/>
          <w:bookmarkEnd w:id="155"/>
          <w:bookmarkEnd w:id="156"/>
          <w:bookmarkEnd w:id="157"/>
          <w:p w:rsidR="007B09D0" w:rsidRPr="001347C3" w:rsidRDefault="007B09D0" w:rsidP="001347C3">
            <w:pPr>
              <w:jc w:val="center"/>
              <w:rPr>
                <w:sz w:val="18"/>
                <w:szCs w:val="18"/>
              </w:rPr>
            </w:pPr>
            <w:r w:rsidRPr="001347C3">
              <w:rPr>
                <w:sz w:val="18"/>
                <w:szCs w:val="18"/>
              </w:rPr>
              <w:t>№ п/п</w:t>
            </w:r>
          </w:p>
        </w:tc>
        <w:tc>
          <w:tcPr>
            <w:tcW w:w="5529" w:type="dxa"/>
            <w:gridSpan w:val="2"/>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276"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Размер на 01.04.2020</w:t>
            </w:r>
          </w:p>
        </w:tc>
        <w:tc>
          <w:tcPr>
            <w:tcW w:w="1559"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Установленный лимит</w:t>
            </w:r>
          </w:p>
        </w:tc>
        <w:tc>
          <w:tcPr>
            <w:tcW w:w="99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Оценка удовл./неуд.</w:t>
            </w:r>
          </w:p>
        </w:tc>
      </w:tr>
      <w:tr w:rsidR="001347C3" w:rsidRPr="001347C3" w:rsidTr="001347C3">
        <w:trPr>
          <w:gridAfter w:val="3"/>
          <w:wAfter w:w="3790" w:type="dxa"/>
          <w:trHeight w:val="383"/>
        </w:trPr>
        <w:tc>
          <w:tcPr>
            <w:tcW w:w="577" w:type="dxa"/>
            <w:vMerge/>
            <w:vAlign w:val="center"/>
            <w:hideMark/>
          </w:tcPr>
          <w:p w:rsidR="007B09D0" w:rsidRPr="001347C3" w:rsidRDefault="007B09D0" w:rsidP="001347C3">
            <w:pPr>
              <w:rPr>
                <w:sz w:val="18"/>
                <w:szCs w:val="18"/>
              </w:rPr>
            </w:pPr>
          </w:p>
        </w:tc>
        <w:tc>
          <w:tcPr>
            <w:tcW w:w="5529" w:type="dxa"/>
            <w:gridSpan w:val="2"/>
            <w:vMerge/>
            <w:vAlign w:val="center"/>
            <w:hideMark/>
          </w:tcPr>
          <w:p w:rsidR="007B09D0" w:rsidRPr="001347C3" w:rsidRDefault="007B09D0" w:rsidP="001347C3">
            <w:pPr>
              <w:rPr>
                <w:sz w:val="18"/>
                <w:szCs w:val="18"/>
              </w:rPr>
            </w:pPr>
          </w:p>
        </w:tc>
        <w:tc>
          <w:tcPr>
            <w:tcW w:w="1276" w:type="dxa"/>
            <w:vMerge/>
            <w:vAlign w:val="center"/>
            <w:hideMark/>
          </w:tcPr>
          <w:p w:rsidR="007B09D0" w:rsidRPr="001347C3" w:rsidRDefault="007B09D0" w:rsidP="001347C3">
            <w:pPr>
              <w:rPr>
                <w:sz w:val="18"/>
                <w:szCs w:val="18"/>
              </w:rPr>
            </w:pPr>
          </w:p>
        </w:tc>
        <w:tc>
          <w:tcPr>
            <w:tcW w:w="1559" w:type="dxa"/>
            <w:vMerge/>
            <w:vAlign w:val="center"/>
            <w:hideMark/>
          </w:tcPr>
          <w:p w:rsidR="007B09D0" w:rsidRPr="001347C3" w:rsidRDefault="007B09D0" w:rsidP="001347C3">
            <w:pPr>
              <w:rPr>
                <w:sz w:val="18"/>
                <w:szCs w:val="18"/>
              </w:rPr>
            </w:pPr>
          </w:p>
        </w:tc>
        <w:tc>
          <w:tcPr>
            <w:tcW w:w="993" w:type="dxa"/>
            <w:vMerge/>
            <w:vAlign w:val="center"/>
            <w:hideMark/>
          </w:tcPr>
          <w:p w:rsidR="007B09D0" w:rsidRPr="001347C3" w:rsidRDefault="007B09D0" w:rsidP="001347C3">
            <w:pPr>
              <w:rPr>
                <w:sz w:val="18"/>
                <w:szCs w:val="18"/>
              </w:rPr>
            </w:pP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достаточности собственных средств (Н1.0)</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27,0</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менее 11</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2</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качества ссуд (ПА1)</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18,0</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20</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lastRenderedPageBreak/>
              <w:t>3</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риска потерь (ПА2)</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11,5</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60</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4</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доли просроченных ссуд (ПА3)</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18,0</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18</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5</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размера резервов на потери по ссудам и иным активам (ПА4)</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4,9</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15</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6</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максимального размера риска на одного заемщика или группу связанных заемщиков (ПА5)</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17,4</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20</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7</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 xml:space="preserve">Показатель максимального размера риска на связанное с банком лицо (группу связанных с банком лиц) (ПА6) </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12,9</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20</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gridAfter w:val="3"/>
          <w:wAfter w:w="3790" w:type="dxa"/>
          <w:trHeight w:val="454"/>
        </w:trPr>
        <w:tc>
          <w:tcPr>
            <w:tcW w:w="577" w:type="dxa"/>
            <w:shd w:val="clear" w:color="auto" w:fill="auto"/>
            <w:vAlign w:val="center"/>
            <w:hideMark/>
          </w:tcPr>
          <w:p w:rsidR="007B09D0" w:rsidRPr="001347C3" w:rsidRDefault="007B09D0" w:rsidP="001347C3">
            <w:pPr>
              <w:jc w:val="center"/>
              <w:rPr>
                <w:sz w:val="18"/>
                <w:szCs w:val="18"/>
              </w:rPr>
            </w:pPr>
            <w:r w:rsidRPr="001347C3">
              <w:rPr>
                <w:sz w:val="18"/>
                <w:szCs w:val="18"/>
              </w:rPr>
              <w:t>8</w:t>
            </w:r>
          </w:p>
        </w:tc>
        <w:tc>
          <w:tcPr>
            <w:tcW w:w="4536" w:type="dxa"/>
            <w:shd w:val="clear" w:color="auto" w:fill="auto"/>
            <w:vAlign w:val="center"/>
            <w:hideMark/>
          </w:tcPr>
          <w:p w:rsidR="007B09D0" w:rsidRPr="001347C3" w:rsidRDefault="007B09D0" w:rsidP="001347C3">
            <w:pPr>
              <w:rPr>
                <w:sz w:val="18"/>
                <w:szCs w:val="18"/>
              </w:rPr>
            </w:pPr>
            <w:r w:rsidRPr="001347C3">
              <w:rPr>
                <w:sz w:val="18"/>
                <w:szCs w:val="18"/>
              </w:rPr>
              <w:t>Показатель оценки активов (РГА)</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балл</w:t>
            </w:r>
          </w:p>
        </w:tc>
        <w:tc>
          <w:tcPr>
            <w:tcW w:w="1276" w:type="dxa"/>
            <w:shd w:val="clear" w:color="auto" w:fill="auto"/>
            <w:vAlign w:val="center"/>
            <w:hideMark/>
          </w:tcPr>
          <w:p w:rsidR="007B09D0" w:rsidRPr="001347C3" w:rsidRDefault="007B09D0" w:rsidP="001347C3">
            <w:pPr>
              <w:jc w:val="center"/>
              <w:rPr>
                <w:sz w:val="18"/>
                <w:szCs w:val="18"/>
              </w:rPr>
            </w:pPr>
            <w:r w:rsidRPr="001347C3">
              <w:rPr>
                <w:sz w:val="18"/>
                <w:szCs w:val="18"/>
              </w:rPr>
              <w:t>1,6</w:t>
            </w:r>
          </w:p>
        </w:tc>
        <w:tc>
          <w:tcPr>
            <w:tcW w:w="155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2,3</w:t>
            </w:r>
          </w:p>
        </w:tc>
        <w:tc>
          <w:tcPr>
            <w:tcW w:w="993"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7B09D0"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282" w:type="dxa"/>
            <w:gridSpan w:val="7"/>
            <w:tcBorders>
              <w:top w:val="nil"/>
              <w:left w:val="nil"/>
              <w:bottom w:val="nil"/>
              <w:right w:val="nil"/>
            </w:tcBorders>
            <w:shd w:val="clear" w:color="auto" w:fill="auto"/>
            <w:vAlign w:val="bottom"/>
            <w:hideMark/>
          </w:tcPr>
          <w:p w:rsidR="007B09D0" w:rsidRPr="001347C3" w:rsidRDefault="007B09D0" w:rsidP="001347C3">
            <w:pPr>
              <w:rPr>
                <w:iCs/>
              </w:rPr>
            </w:pPr>
            <w:r w:rsidRPr="001347C3">
              <w:rPr>
                <w:iCs/>
                <w:sz w:val="22"/>
                <w:szCs w:val="22"/>
              </w:rPr>
              <w:t xml:space="preserve">Уровень </w:t>
            </w:r>
            <w:r w:rsidRPr="001347C3">
              <w:rPr>
                <w:bCs/>
                <w:sz w:val="22"/>
                <w:szCs w:val="22"/>
              </w:rPr>
              <w:t>кредитного риска и риска концентрации</w:t>
            </w:r>
            <w:r w:rsidRPr="001347C3">
              <w:rPr>
                <w:iCs/>
                <w:sz w:val="22"/>
                <w:szCs w:val="22"/>
              </w:rPr>
              <w:t xml:space="preserve"> на отчетную дату признается: </w:t>
            </w:r>
            <w:r w:rsidRPr="001347C3">
              <w:rPr>
                <w:i/>
                <w:iCs/>
                <w:sz w:val="22"/>
                <w:szCs w:val="22"/>
              </w:rPr>
              <w:t>удовлетворительным.</w:t>
            </w:r>
          </w:p>
        </w:tc>
        <w:tc>
          <w:tcPr>
            <w:tcW w:w="996" w:type="dxa"/>
            <w:tcBorders>
              <w:top w:val="nil"/>
              <w:left w:val="nil"/>
              <w:bottom w:val="nil"/>
              <w:right w:val="nil"/>
            </w:tcBorders>
            <w:shd w:val="clear" w:color="auto" w:fill="auto"/>
            <w:vAlign w:val="center"/>
            <w:hideMark/>
          </w:tcPr>
          <w:p w:rsidR="007B09D0" w:rsidRPr="001347C3" w:rsidRDefault="007B09D0" w:rsidP="001347C3">
            <w:pPr>
              <w:jc w:val="center"/>
              <w:rPr>
                <w:iCs/>
              </w:rPr>
            </w:pPr>
          </w:p>
        </w:tc>
        <w:tc>
          <w:tcPr>
            <w:tcW w:w="2446" w:type="dxa"/>
            <w:tcBorders>
              <w:top w:val="nil"/>
              <w:left w:val="nil"/>
              <w:bottom w:val="single" w:sz="4" w:space="0" w:color="auto"/>
              <w:right w:val="nil"/>
            </w:tcBorders>
            <w:shd w:val="clear" w:color="auto" w:fill="auto"/>
            <w:vAlign w:val="center"/>
            <w:hideMark/>
          </w:tcPr>
          <w:p w:rsidR="007B09D0" w:rsidRPr="001347C3" w:rsidRDefault="007B09D0" w:rsidP="001347C3">
            <w:pPr>
              <w:jc w:val="center"/>
              <w:rPr>
                <w:iCs/>
              </w:rPr>
            </w:pPr>
            <w:r w:rsidRPr="001347C3">
              <w:rPr>
                <w:iCs/>
                <w:sz w:val="22"/>
                <w:szCs w:val="22"/>
              </w:rPr>
              <w:t>удовлетворительным</w:t>
            </w:r>
          </w:p>
        </w:tc>
      </w:tr>
    </w:tbl>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системе управления и контроля кредитным риском и риском концентрации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управление активно-пассивных операций, отдел платежных систем. </w:t>
      </w:r>
    </w:p>
    <w:p w:rsidR="007B09D0" w:rsidRPr="001347C3" w:rsidRDefault="007B09D0" w:rsidP="007B09D0">
      <w:pPr>
        <w:autoSpaceDE w:val="0"/>
        <w:autoSpaceDN w:val="0"/>
        <w:adjustRightInd w:val="0"/>
        <w:ind w:firstLine="540"/>
        <w:jc w:val="both"/>
        <w:rPr>
          <w:sz w:val="22"/>
          <w:szCs w:val="22"/>
        </w:rPr>
      </w:pPr>
      <w:r w:rsidRPr="001347C3">
        <w:rPr>
          <w:sz w:val="22"/>
          <w:szCs w:val="22"/>
        </w:rPr>
        <w:t>Служба управления рисками несет ответственность за текущий мониторинг кредитного риска и риска концентрации, соответствия их установленным лимитам, а также за своевременное предоставление отчетности об уровне кредитного риска и риска концентрации Финансовому комитету, Правлению и Совету директоров, с периодичностью, определенной Положением Банка «Об организации управления кредитным риском в Банке «Йошкар-Ола» (ПАО)».</w:t>
      </w:r>
    </w:p>
    <w:p w:rsidR="007B09D0" w:rsidRPr="001347C3" w:rsidRDefault="007B09D0" w:rsidP="007B09D0">
      <w:pPr>
        <w:autoSpaceDE w:val="0"/>
        <w:autoSpaceDN w:val="0"/>
        <w:adjustRightInd w:val="0"/>
        <w:ind w:firstLine="540"/>
        <w:jc w:val="both"/>
        <w:rPr>
          <w:sz w:val="22"/>
          <w:szCs w:val="22"/>
        </w:rPr>
      </w:pPr>
      <w:bookmarkStart w:id="210" w:name="_Toc481075247"/>
      <w:bookmarkStart w:id="211" w:name="_Toc481484853"/>
      <w:bookmarkStart w:id="212" w:name="_Toc512605579"/>
      <w:bookmarkStart w:id="213" w:name="_Toc512618764"/>
      <w:bookmarkStart w:id="214" w:name="_Toc536428906"/>
      <w:r w:rsidRPr="001347C3">
        <w:rPr>
          <w:sz w:val="22"/>
          <w:szCs w:val="22"/>
        </w:rPr>
        <w:t>Информация об уровне кредитного риска и риска концентрации предоставляется Финансовому комитету, Правлению не реже одного раза в месяц, Совету директоров – не реже одного раза в квартал в составе сводной таблицы текущего состояния банковских рисков.</w:t>
      </w:r>
      <w:bookmarkEnd w:id="210"/>
      <w:bookmarkEnd w:id="211"/>
      <w:bookmarkEnd w:id="212"/>
      <w:bookmarkEnd w:id="213"/>
      <w:bookmarkEnd w:id="214"/>
    </w:p>
    <w:p w:rsidR="007B09D0" w:rsidRPr="001347C3" w:rsidRDefault="007B09D0" w:rsidP="007B09D0">
      <w:pPr>
        <w:autoSpaceDE w:val="0"/>
        <w:autoSpaceDN w:val="0"/>
        <w:adjustRightInd w:val="0"/>
        <w:ind w:firstLine="540"/>
        <w:jc w:val="both"/>
        <w:rPr>
          <w:sz w:val="22"/>
          <w:szCs w:val="22"/>
        </w:rPr>
      </w:pPr>
      <w:bookmarkStart w:id="215" w:name="_Toc481075248"/>
      <w:bookmarkStart w:id="216" w:name="_Toc481484854"/>
      <w:bookmarkStart w:id="217" w:name="_Toc512605580"/>
      <w:bookmarkStart w:id="218" w:name="_Toc512618765"/>
      <w:bookmarkStart w:id="219" w:name="_Toc536428907"/>
      <w:r w:rsidRPr="001347C3">
        <w:rPr>
          <w:sz w:val="22"/>
          <w:szCs w:val="22"/>
        </w:rPr>
        <w:t>В качестве основных мероприятий в случае превышения установленных лимитов кредитного риска Банк определяет: повышение качества залогового обеспечения кредитных операций, диверсификацию кредитного портфеля, резервирование кредитных вложений, другие мероприятия.</w:t>
      </w:r>
      <w:bookmarkEnd w:id="215"/>
      <w:bookmarkEnd w:id="216"/>
      <w:bookmarkEnd w:id="217"/>
      <w:bookmarkEnd w:id="218"/>
      <w:bookmarkEnd w:id="219"/>
    </w:p>
    <w:p w:rsidR="007B09D0" w:rsidRPr="001347C3" w:rsidRDefault="007B09D0" w:rsidP="007B09D0">
      <w:pPr>
        <w:autoSpaceDE w:val="0"/>
        <w:autoSpaceDN w:val="0"/>
        <w:adjustRightInd w:val="0"/>
        <w:ind w:firstLine="540"/>
        <w:jc w:val="both"/>
        <w:rPr>
          <w:sz w:val="22"/>
          <w:szCs w:val="22"/>
        </w:rPr>
      </w:pPr>
      <w:r w:rsidRPr="001347C3">
        <w:rPr>
          <w:sz w:val="22"/>
          <w:szCs w:val="22"/>
        </w:rPr>
        <w:t>В качестве основных мероприятий в случае превышения установленных лимитов риска концентрации Банк определяет: проведение детального анализа ситуации в секторах экономики, в отношении которых в Банке выявлен риск концентрации; проведение углубленного анализа кредитоспособности контрагентов, в отношении операций (сделок) с которыми выявлен повышенный риск концентрации; снижение лимитов по риску концентрации; использование дополнительного обеспечения; выделение дополнительного капитала для покрытия риска концентрации.</w:t>
      </w:r>
    </w:p>
    <w:p w:rsidR="007B09D0" w:rsidRPr="001347C3" w:rsidRDefault="007B09D0" w:rsidP="007B09D0">
      <w:pPr>
        <w:pStyle w:val="em-1"/>
        <w:ind w:left="540" w:firstLine="0"/>
        <w:rPr>
          <w:b w:val="0"/>
          <w:bCs/>
        </w:rPr>
      </w:pPr>
    </w:p>
    <w:p w:rsidR="007B09D0" w:rsidRPr="001347C3" w:rsidRDefault="007B09D0" w:rsidP="007B09D0">
      <w:pPr>
        <w:pStyle w:val="em-7"/>
        <w:rPr>
          <w:sz w:val="24"/>
          <w:szCs w:val="24"/>
        </w:rPr>
      </w:pPr>
      <w:bookmarkStart w:id="220" w:name="_Toc442252168"/>
      <w:bookmarkStart w:id="221" w:name="_Toc512618766"/>
      <w:bookmarkStart w:id="222" w:name="_Toc39320874"/>
      <w:r w:rsidRPr="001347C3">
        <w:rPr>
          <w:sz w:val="24"/>
          <w:szCs w:val="24"/>
        </w:rPr>
        <w:t>2.4.8.2.</w:t>
      </w:r>
      <w:r w:rsidRPr="001347C3">
        <w:rPr>
          <w:sz w:val="24"/>
          <w:szCs w:val="24"/>
          <w:lang w:val="en-US"/>
        </w:rPr>
        <w:t> </w:t>
      </w:r>
      <w:r w:rsidRPr="001347C3">
        <w:rPr>
          <w:sz w:val="24"/>
          <w:szCs w:val="24"/>
        </w:rPr>
        <w:t>Страновой риск</w:t>
      </w:r>
      <w:bookmarkEnd w:id="220"/>
      <w:bookmarkEnd w:id="221"/>
      <w:bookmarkEnd w:id="222"/>
    </w:p>
    <w:p w:rsidR="007B09D0" w:rsidRPr="001347C3" w:rsidRDefault="007B09D0" w:rsidP="007B09D0">
      <w:pPr>
        <w:pStyle w:val="em-1"/>
        <w:ind w:left="540" w:firstLine="0"/>
        <w:rPr>
          <w:b w:val="0"/>
          <w:bCs/>
        </w:rPr>
      </w:pPr>
    </w:p>
    <w:p w:rsidR="007B09D0" w:rsidRPr="001347C3" w:rsidRDefault="007B09D0" w:rsidP="007B09D0">
      <w:pPr>
        <w:pStyle w:val="em-12"/>
        <w:ind w:firstLine="540"/>
        <w:rPr>
          <w:rFonts w:ascii="Times New Roman" w:hAnsi="Times New Roman"/>
          <w:b w:val="0"/>
          <w:bCs w:val="0"/>
          <w:kern w:val="0"/>
          <w:sz w:val="22"/>
          <w:szCs w:val="22"/>
        </w:rPr>
      </w:pPr>
      <w:bookmarkStart w:id="223" w:name="_Toc481075256"/>
      <w:bookmarkStart w:id="224" w:name="_Toc481484862"/>
      <w:bookmarkStart w:id="225" w:name="_Toc512605582"/>
      <w:bookmarkStart w:id="226" w:name="_Toc512618767"/>
      <w:bookmarkStart w:id="227" w:name="_Toc536428909"/>
      <w:bookmarkStart w:id="228" w:name="_Toc7180188"/>
      <w:bookmarkStart w:id="229" w:name="_Toc7180587"/>
      <w:bookmarkStart w:id="230" w:name="_Toc39320646"/>
      <w:bookmarkStart w:id="231" w:name="_Toc39320875"/>
      <w:r w:rsidRPr="001347C3">
        <w:rPr>
          <w:rFonts w:ascii="Times New Roman" w:hAnsi="Times New Roman"/>
          <w:b w:val="0"/>
          <w:bCs w:val="0"/>
          <w:kern w:val="0"/>
          <w:sz w:val="22"/>
          <w:szCs w:val="22"/>
        </w:rPr>
        <w:t>Страновой риск (включая риск неперевода средств) - риск возникновения у Банка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bookmarkEnd w:id="223"/>
      <w:bookmarkEnd w:id="224"/>
      <w:bookmarkEnd w:id="225"/>
      <w:bookmarkEnd w:id="226"/>
      <w:bookmarkEnd w:id="227"/>
      <w:bookmarkEnd w:id="228"/>
      <w:bookmarkEnd w:id="229"/>
      <w:bookmarkEnd w:id="230"/>
      <w:bookmarkEnd w:id="231"/>
      <w:r w:rsidRPr="001347C3">
        <w:rPr>
          <w:rFonts w:ascii="Times New Roman" w:hAnsi="Times New Roman"/>
          <w:b w:val="0"/>
          <w:bCs w:val="0"/>
          <w:kern w:val="0"/>
          <w:sz w:val="22"/>
          <w:szCs w:val="22"/>
        </w:rPr>
        <w:t xml:space="preserve"> </w:t>
      </w:r>
    </w:p>
    <w:p w:rsidR="007B09D0" w:rsidRPr="001347C3" w:rsidRDefault="007B09D0" w:rsidP="007B09D0">
      <w:pPr>
        <w:pStyle w:val="em-12"/>
        <w:ind w:firstLine="540"/>
        <w:rPr>
          <w:rFonts w:ascii="Times New Roman" w:hAnsi="Times New Roman"/>
          <w:b w:val="0"/>
          <w:bCs w:val="0"/>
          <w:kern w:val="0"/>
          <w:sz w:val="22"/>
          <w:szCs w:val="22"/>
        </w:rPr>
      </w:pPr>
      <w:bookmarkStart w:id="232" w:name="_Toc481075257"/>
      <w:bookmarkStart w:id="233" w:name="_Toc481484863"/>
      <w:bookmarkStart w:id="234" w:name="_Toc512605583"/>
      <w:bookmarkStart w:id="235" w:name="_Toc512618768"/>
      <w:bookmarkStart w:id="236" w:name="_Toc536428910"/>
      <w:bookmarkStart w:id="237" w:name="_Toc7180189"/>
      <w:bookmarkStart w:id="238" w:name="_Toc7180588"/>
      <w:bookmarkStart w:id="239" w:name="_Toc39320647"/>
      <w:bookmarkStart w:id="240" w:name="_Toc39320876"/>
      <w:r w:rsidRPr="001347C3">
        <w:rPr>
          <w:rFonts w:ascii="Times New Roman" w:hAnsi="Times New Roman"/>
          <w:b w:val="0"/>
          <w:bCs w:val="0"/>
          <w:kern w:val="0"/>
          <w:sz w:val="22"/>
          <w:szCs w:val="22"/>
        </w:rPr>
        <w:t>Банк зарегистрирован и осуществляет свою деятельность на территории Российской Федерации, вследствие чего страновой риск является незначительным для Банка.</w:t>
      </w:r>
      <w:bookmarkEnd w:id="232"/>
      <w:bookmarkEnd w:id="233"/>
      <w:bookmarkEnd w:id="234"/>
      <w:bookmarkEnd w:id="235"/>
      <w:bookmarkEnd w:id="236"/>
      <w:bookmarkEnd w:id="237"/>
      <w:bookmarkEnd w:id="238"/>
      <w:bookmarkEnd w:id="239"/>
      <w:bookmarkEnd w:id="240"/>
      <w:r w:rsidRPr="001347C3">
        <w:rPr>
          <w:rFonts w:ascii="Times New Roman" w:hAnsi="Times New Roman"/>
          <w:b w:val="0"/>
          <w:bCs w:val="0"/>
          <w:kern w:val="0"/>
          <w:sz w:val="22"/>
          <w:szCs w:val="22"/>
        </w:rPr>
        <w:t xml:space="preserve"> </w:t>
      </w:r>
    </w:p>
    <w:p w:rsidR="007B09D0" w:rsidRPr="001347C3" w:rsidRDefault="007B09D0" w:rsidP="007B09D0">
      <w:pPr>
        <w:pStyle w:val="em-12"/>
        <w:ind w:firstLine="540"/>
        <w:rPr>
          <w:rFonts w:ascii="Times New Roman" w:hAnsi="Times New Roman"/>
          <w:b w:val="0"/>
          <w:bCs w:val="0"/>
          <w:kern w:val="0"/>
          <w:sz w:val="22"/>
          <w:szCs w:val="22"/>
        </w:rPr>
      </w:pPr>
    </w:p>
    <w:p w:rsidR="007B09D0" w:rsidRPr="001347C3" w:rsidRDefault="007B09D0" w:rsidP="007B09D0">
      <w:pPr>
        <w:pStyle w:val="em-7"/>
        <w:rPr>
          <w:sz w:val="24"/>
          <w:szCs w:val="24"/>
        </w:rPr>
      </w:pPr>
      <w:bookmarkStart w:id="241" w:name="_Toc442252169"/>
      <w:bookmarkStart w:id="242" w:name="_Toc512618769"/>
      <w:bookmarkStart w:id="243" w:name="_Toc39320877"/>
      <w:r w:rsidRPr="001347C3">
        <w:rPr>
          <w:sz w:val="24"/>
          <w:szCs w:val="24"/>
        </w:rPr>
        <w:t>2.4.8.3.</w:t>
      </w:r>
      <w:r w:rsidRPr="001347C3">
        <w:rPr>
          <w:sz w:val="24"/>
          <w:szCs w:val="24"/>
          <w:lang w:val="en-US"/>
        </w:rPr>
        <w:t> </w:t>
      </w:r>
      <w:r w:rsidRPr="001347C3">
        <w:rPr>
          <w:sz w:val="24"/>
          <w:szCs w:val="24"/>
        </w:rPr>
        <w:t>Рыночный риск</w:t>
      </w:r>
      <w:bookmarkEnd w:id="241"/>
      <w:bookmarkEnd w:id="242"/>
      <w:bookmarkEnd w:id="243"/>
    </w:p>
    <w:p w:rsidR="007B09D0" w:rsidRPr="001347C3" w:rsidRDefault="007B09D0" w:rsidP="007B09D0">
      <w:pPr>
        <w:pStyle w:val="em-12"/>
        <w:ind w:firstLine="540"/>
        <w:rPr>
          <w:rFonts w:ascii="Times New Roman" w:hAnsi="Times New Roman"/>
          <w:b w:val="0"/>
          <w:bCs w:val="0"/>
          <w:kern w:val="0"/>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Рыночный риск регулируется Положением Банка «Об организации управления рыночным, валютным и процентным рисками в Банке «Йошкар-Ола» (ПАО)», утверждённым Советом директоров Банка «Йошкар-Ола» (ПАО) (Протокол от 26 декабря 2018 г. №09).</w:t>
      </w:r>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основные принципы управления рыночным, валютным и процентным рисками в Банке с учетом отечественной и международной банковской практики.</w:t>
      </w:r>
    </w:p>
    <w:p w:rsidR="007B09D0" w:rsidRPr="001347C3" w:rsidRDefault="007B09D0" w:rsidP="007B09D0">
      <w:pPr>
        <w:autoSpaceDE w:val="0"/>
        <w:autoSpaceDN w:val="0"/>
        <w:adjustRightInd w:val="0"/>
        <w:ind w:firstLine="539"/>
        <w:jc w:val="both"/>
        <w:rPr>
          <w:sz w:val="22"/>
          <w:szCs w:val="22"/>
        </w:rPr>
      </w:pPr>
      <w:r w:rsidRPr="001347C3">
        <w:rPr>
          <w:sz w:val="22"/>
          <w:szCs w:val="22"/>
        </w:rPr>
        <w:t>Рыночный риск – риск возникновения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w:t>
      </w:r>
    </w:p>
    <w:p w:rsidR="007B09D0" w:rsidRPr="001347C3" w:rsidRDefault="007B09D0" w:rsidP="007B09D0">
      <w:pPr>
        <w:autoSpaceDE w:val="0"/>
        <w:autoSpaceDN w:val="0"/>
        <w:adjustRightInd w:val="0"/>
        <w:ind w:firstLine="539"/>
        <w:jc w:val="both"/>
        <w:rPr>
          <w:sz w:val="22"/>
          <w:szCs w:val="22"/>
        </w:rPr>
      </w:pPr>
      <w:r w:rsidRPr="001347C3">
        <w:rPr>
          <w:sz w:val="22"/>
          <w:szCs w:val="22"/>
        </w:rPr>
        <w:t>Для измерения рыночного риска, включая измерение фондового, товарного, валютного и процентного рисков, используются методики и порядок, изложенные в Положении Банка России №511-П.</w:t>
      </w:r>
    </w:p>
    <w:p w:rsidR="007B09D0" w:rsidRPr="001347C3" w:rsidRDefault="007B09D0" w:rsidP="007B09D0">
      <w:pPr>
        <w:autoSpaceDE w:val="0"/>
        <w:autoSpaceDN w:val="0"/>
        <w:adjustRightInd w:val="0"/>
        <w:ind w:firstLine="539"/>
        <w:jc w:val="both"/>
        <w:rPr>
          <w:sz w:val="22"/>
          <w:szCs w:val="22"/>
        </w:rPr>
      </w:pPr>
      <w:r w:rsidRPr="001347C3">
        <w:rPr>
          <w:sz w:val="22"/>
          <w:szCs w:val="22"/>
        </w:rPr>
        <w:lastRenderedPageBreak/>
        <w:t xml:space="preserve">Целью управления рыночным риском является максимальное снижение риска убытков при проведении активных операций на финансовых рынках. </w:t>
      </w:r>
    </w:p>
    <w:p w:rsidR="007B09D0" w:rsidRPr="001347C3" w:rsidRDefault="007B09D0" w:rsidP="007B09D0">
      <w:pPr>
        <w:pStyle w:val="94"/>
        <w:spacing w:line="240" w:lineRule="auto"/>
        <w:rPr>
          <w:snapToGrid w:val="0"/>
          <w:sz w:val="22"/>
          <w:szCs w:val="22"/>
        </w:rPr>
      </w:pPr>
      <w:r w:rsidRPr="001347C3">
        <w:rPr>
          <w:sz w:val="22"/>
          <w:szCs w:val="22"/>
        </w:rPr>
        <w:t>В связи с отсутствием операций, проводимых Банком на финансовых рынках,</w:t>
      </w:r>
      <w:r w:rsidRPr="001347C3">
        <w:rPr>
          <w:snapToGrid w:val="0"/>
          <w:sz w:val="22"/>
          <w:szCs w:val="22"/>
        </w:rPr>
        <w:t xml:space="preserve"> в расчет величины рыночного риска принимается только размер валютного риска. </w:t>
      </w:r>
    </w:p>
    <w:p w:rsidR="007B09D0" w:rsidRPr="001347C3" w:rsidRDefault="007B09D0" w:rsidP="007B09D0">
      <w:pPr>
        <w:pStyle w:val="94"/>
        <w:spacing w:line="240" w:lineRule="auto"/>
        <w:rPr>
          <w:snapToGrid w:val="0"/>
          <w:sz w:val="22"/>
          <w:szCs w:val="22"/>
        </w:rPr>
      </w:pPr>
    </w:p>
    <w:p w:rsidR="007B09D0" w:rsidRPr="001347C3" w:rsidRDefault="007B09D0" w:rsidP="007B09D0">
      <w:pPr>
        <w:pStyle w:val="94"/>
        <w:spacing w:line="240" w:lineRule="auto"/>
        <w:rPr>
          <w:i/>
          <w:sz w:val="22"/>
          <w:szCs w:val="22"/>
        </w:rPr>
      </w:pPr>
      <w:r w:rsidRPr="001347C3">
        <w:rPr>
          <w:i/>
          <w:sz w:val="22"/>
          <w:szCs w:val="22"/>
        </w:rPr>
        <w:t>Валютный риск.</w:t>
      </w:r>
    </w:p>
    <w:p w:rsidR="007B09D0" w:rsidRPr="001347C3" w:rsidRDefault="007B09D0" w:rsidP="007B09D0">
      <w:pPr>
        <w:pStyle w:val="94"/>
        <w:spacing w:line="240" w:lineRule="auto"/>
        <w:rPr>
          <w:sz w:val="22"/>
          <w:szCs w:val="22"/>
        </w:rPr>
      </w:pPr>
      <w:r w:rsidRPr="001347C3">
        <w:rPr>
          <w:sz w:val="22"/>
          <w:szCs w:val="22"/>
        </w:rPr>
        <w:t>Банк принимает на себя риск, связанный с влиянием колебаний обменных курсов на ее финансовое положение и потоки денежных средств. Руководство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w:t>
      </w:r>
    </w:p>
    <w:p w:rsidR="007B09D0" w:rsidRPr="001347C3" w:rsidRDefault="007B09D0" w:rsidP="007B09D0">
      <w:pPr>
        <w:pStyle w:val="94"/>
        <w:spacing w:line="240" w:lineRule="auto"/>
        <w:rPr>
          <w:sz w:val="22"/>
          <w:szCs w:val="22"/>
        </w:rPr>
      </w:pPr>
      <w:r w:rsidRPr="001347C3">
        <w:rPr>
          <w:sz w:val="22"/>
          <w:szCs w:val="22"/>
        </w:rPr>
        <w:t>Целью управления валютным риском является максимальное снижение риска убытков при колебании валютных курсов. Задачами управления валютным риском являются постоянный мониторинг валютного рынка, контроль за динамикой курсов валют, прогнозирование курсов валют на будущие периоды, проведение операций с иностранной валютой в пределах, установленных лимитов.</w:t>
      </w:r>
    </w:p>
    <w:p w:rsidR="007B09D0" w:rsidRPr="001347C3" w:rsidRDefault="007B09D0" w:rsidP="007B09D0">
      <w:pPr>
        <w:autoSpaceDE w:val="0"/>
        <w:autoSpaceDN w:val="0"/>
        <w:adjustRightInd w:val="0"/>
        <w:ind w:firstLine="539"/>
        <w:jc w:val="both"/>
        <w:rPr>
          <w:sz w:val="22"/>
          <w:szCs w:val="22"/>
        </w:rPr>
      </w:pPr>
      <w:r w:rsidRPr="001347C3">
        <w:rPr>
          <w:sz w:val="22"/>
          <w:szCs w:val="22"/>
        </w:rPr>
        <w:t>Валютный риск определяется как суммарная открытая валютная позиция Банка, которая рассчитывается по методике, изложенной в Инструкции Банка России №178-И.</w:t>
      </w:r>
    </w:p>
    <w:p w:rsidR="007B09D0" w:rsidRPr="001347C3" w:rsidRDefault="007B09D0" w:rsidP="007B09D0">
      <w:pPr>
        <w:autoSpaceDE w:val="0"/>
        <w:autoSpaceDN w:val="0"/>
        <w:adjustRightInd w:val="0"/>
        <w:ind w:firstLine="539"/>
        <w:jc w:val="both"/>
        <w:rPr>
          <w:b/>
          <w:sz w:val="22"/>
          <w:szCs w:val="22"/>
        </w:rPr>
      </w:pPr>
    </w:p>
    <w:p w:rsidR="007B09D0" w:rsidRPr="001347C3" w:rsidRDefault="007B09D0" w:rsidP="007B09D0">
      <w:pPr>
        <w:autoSpaceDE w:val="0"/>
        <w:autoSpaceDN w:val="0"/>
        <w:adjustRightInd w:val="0"/>
        <w:ind w:firstLine="539"/>
        <w:jc w:val="both"/>
        <w:rPr>
          <w:i/>
          <w:sz w:val="22"/>
          <w:szCs w:val="22"/>
        </w:rPr>
      </w:pPr>
      <w:r w:rsidRPr="001347C3">
        <w:rPr>
          <w:i/>
          <w:sz w:val="22"/>
          <w:szCs w:val="22"/>
        </w:rPr>
        <w:t>Процентный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Процентный риск – риск ухудшения финансового положения Банка вследствие снижения размера капитала, уровня доходов, стоимости активов в результате изменения процентных ставок на рынке (далее - процентный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Целью управления процентным риском является сбалансированность между процентной ставкой по привлекаемым ресурсам и процентной ставкой по проводимым активным операциям, позволяющая иметь процентную маржу, достаточную для достижения Банком планируемых финансовых результатов.</w:t>
      </w:r>
    </w:p>
    <w:p w:rsidR="007B09D0" w:rsidRPr="001347C3" w:rsidRDefault="007B09D0" w:rsidP="007B09D0">
      <w:pPr>
        <w:pStyle w:val="aff0"/>
        <w:spacing w:after="0" w:line="240" w:lineRule="auto"/>
        <w:ind w:left="0" w:firstLine="540"/>
        <w:jc w:val="both"/>
        <w:rPr>
          <w:rFonts w:ascii="Times New Roman" w:hAnsi="Times New Roman"/>
        </w:rPr>
      </w:pPr>
      <w:r w:rsidRPr="001347C3">
        <w:rPr>
          <w:rFonts w:ascii="Times New Roman" w:hAnsi="Times New Roman"/>
        </w:rPr>
        <w:t>Источники процентного риска (несовпадение сроков погашения финансовых инструментов):</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ресурсам;</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Методом измерения процентного риска является метод гэп-анализа, который изложен в приложении к Письму Банка России №15-1-3-6/3995.</w:t>
      </w:r>
    </w:p>
    <w:p w:rsidR="007B09D0" w:rsidRPr="001347C3" w:rsidRDefault="007B09D0" w:rsidP="007B09D0">
      <w:pPr>
        <w:pStyle w:val="aff0"/>
        <w:spacing w:after="0" w:line="240" w:lineRule="auto"/>
        <w:ind w:left="0" w:firstLine="540"/>
        <w:jc w:val="both"/>
        <w:rPr>
          <w:rFonts w:ascii="Times New Roman" w:hAnsi="Times New Roman"/>
        </w:rPr>
      </w:pPr>
      <w:r w:rsidRPr="001347C3">
        <w:rPr>
          <w:rFonts w:ascii="Times New Roman" w:hAnsi="Times New Roman"/>
        </w:rPr>
        <w:t>В качестве ограничения уровня процентного риска используются следующие показатели уровня процентного риска: допустимое значение по совокупному относительному гэпу (отношение суммы активов в интервале с нарастающим итогом к сумме обязательств, рассчитанной в каждом временном интервале с нарастающим итогом).</w:t>
      </w:r>
    </w:p>
    <w:p w:rsidR="007B09D0" w:rsidRPr="001347C3" w:rsidRDefault="007B09D0" w:rsidP="007B09D0">
      <w:pPr>
        <w:pStyle w:val="aff0"/>
        <w:spacing w:after="0" w:line="240" w:lineRule="auto"/>
        <w:ind w:left="0" w:firstLine="540"/>
        <w:jc w:val="both"/>
        <w:rPr>
          <w:rFonts w:ascii="Times New Roman" w:hAnsi="Times New Roman"/>
        </w:rPr>
      </w:pPr>
    </w:p>
    <w:p w:rsidR="007B09D0" w:rsidRPr="001347C3" w:rsidRDefault="007B09D0" w:rsidP="007B09D0">
      <w:pPr>
        <w:autoSpaceDE w:val="0"/>
        <w:autoSpaceDN w:val="0"/>
        <w:adjustRightInd w:val="0"/>
        <w:ind w:firstLine="539"/>
        <w:jc w:val="both"/>
        <w:rPr>
          <w:i/>
          <w:sz w:val="22"/>
          <w:szCs w:val="22"/>
        </w:rPr>
      </w:pPr>
      <w:r w:rsidRPr="001347C3">
        <w:rPr>
          <w:i/>
          <w:sz w:val="22"/>
          <w:szCs w:val="22"/>
        </w:rPr>
        <w:t>Лимиты предельно допустимых уровней (лимита) рыночного, валютного и процентного рисков.</w:t>
      </w:r>
    </w:p>
    <w:p w:rsidR="007B09D0" w:rsidRPr="001347C3" w:rsidRDefault="007B09D0" w:rsidP="007B09D0">
      <w:pPr>
        <w:pStyle w:val="ConsNormal"/>
        <w:ind w:firstLine="540"/>
        <w:jc w:val="both"/>
        <w:rPr>
          <w:rFonts w:ascii="Times New Roman" w:hAnsi="Times New Roman"/>
          <w:sz w:val="22"/>
          <w:szCs w:val="22"/>
        </w:rPr>
      </w:pPr>
      <w:r w:rsidRPr="001347C3">
        <w:rPr>
          <w:rFonts w:ascii="Times New Roman" w:hAnsi="Times New Roman"/>
          <w:sz w:val="22"/>
          <w:szCs w:val="22"/>
        </w:rPr>
        <w:t xml:space="preserve">В качестве показателей уровня рыночного риска используется: </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величина суммарной открытой валютной позиции, рассчитанной в соответствии с Инструкцией Банка России № 178-И. Допустимое значение показателя – не более 2% от собственных средств (капитала) Банка.</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 xml:space="preserve"> при расчете процентного риска Банка, допустимым считается значение относительной величины совокупного гэпа (коэффициента разрыва) по состоянию на конец года в пределах 0,9 – 1,1.</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 xml:space="preserve">допустимое значение снижения размера собственных средств (капитала) Банка при применении стресс-тестирования – не более 3% при уменьшении процентной ставки на 400 базисных пунктов. </w:t>
      </w:r>
    </w:p>
    <w:p w:rsidR="007B09D0" w:rsidRPr="001347C3" w:rsidRDefault="007B09D0"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center"/>
        <w:rPr>
          <w:rFonts w:ascii="Times New Roman" w:eastAsia="Calibri" w:hAnsi="Times New Roman" w:cs="Times New Roman"/>
          <w:sz w:val="22"/>
          <w:szCs w:val="22"/>
          <w:lang w:eastAsia="en-US"/>
        </w:rPr>
      </w:pPr>
      <w:r w:rsidRPr="001347C3">
        <w:rPr>
          <w:rFonts w:ascii="Times New Roman" w:hAnsi="Times New Roman" w:cs="Times New Roman"/>
          <w:b/>
          <w:bCs/>
        </w:rPr>
        <w:lastRenderedPageBreak/>
        <w:t>Информация об уровне рыночного, валютного и процентного рисков 01.04.2020</w:t>
      </w: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10"/>
        <w:gridCol w:w="1877"/>
        <w:gridCol w:w="1242"/>
        <w:gridCol w:w="1452"/>
        <w:gridCol w:w="992"/>
      </w:tblGrid>
      <w:tr w:rsidR="001347C3" w:rsidRPr="001347C3" w:rsidTr="001347C3">
        <w:trPr>
          <w:trHeight w:val="255"/>
        </w:trPr>
        <w:tc>
          <w:tcPr>
            <w:tcW w:w="66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 п/п</w:t>
            </w:r>
          </w:p>
        </w:tc>
        <w:tc>
          <w:tcPr>
            <w:tcW w:w="5587" w:type="dxa"/>
            <w:gridSpan w:val="2"/>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242"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Размер на 01.04.2020</w:t>
            </w:r>
          </w:p>
        </w:tc>
        <w:tc>
          <w:tcPr>
            <w:tcW w:w="1452"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Установленный лимит</w:t>
            </w:r>
          </w:p>
        </w:tc>
        <w:tc>
          <w:tcPr>
            <w:tcW w:w="992"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Оценка удовл./неуд.</w:t>
            </w:r>
          </w:p>
        </w:tc>
      </w:tr>
      <w:tr w:rsidR="001347C3" w:rsidRPr="001347C3" w:rsidTr="001347C3">
        <w:trPr>
          <w:trHeight w:val="383"/>
        </w:trPr>
        <w:tc>
          <w:tcPr>
            <w:tcW w:w="660" w:type="dxa"/>
            <w:vMerge/>
            <w:vAlign w:val="center"/>
            <w:hideMark/>
          </w:tcPr>
          <w:p w:rsidR="007B09D0" w:rsidRPr="001347C3" w:rsidRDefault="007B09D0" w:rsidP="001347C3">
            <w:pPr>
              <w:rPr>
                <w:sz w:val="18"/>
                <w:szCs w:val="18"/>
              </w:rPr>
            </w:pPr>
          </w:p>
        </w:tc>
        <w:tc>
          <w:tcPr>
            <w:tcW w:w="5587" w:type="dxa"/>
            <w:gridSpan w:val="2"/>
            <w:vMerge/>
            <w:vAlign w:val="center"/>
            <w:hideMark/>
          </w:tcPr>
          <w:p w:rsidR="007B09D0" w:rsidRPr="001347C3" w:rsidRDefault="007B09D0" w:rsidP="001347C3">
            <w:pPr>
              <w:rPr>
                <w:sz w:val="18"/>
                <w:szCs w:val="18"/>
              </w:rPr>
            </w:pPr>
          </w:p>
        </w:tc>
        <w:tc>
          <w:tcPr>
            <w:tcW w:w="1242" w:type="dxa"/>
            <w:vMerge/>
            <w:vAlign w:val="center"/>
            <w:hideMark/>
          </w:tcPr>
          <w:p w:rsidR="007B09D0" w:rsidRPr="001347C3" w:rsidRDefault="007B09D0" w:rsidP="001347C3">
            <w:pPr>
              <w:rPr>
                <w:sz w:val="18"/>
                <w:szCs w:val="18"/>
              </w:rPr>
            </w:pPr>
          </w:p>
        </w:tc>
        <w:tc>
          <w:tcPr>
            <w:tcW w:w="1452" w:type="dxa"/>
            <w:vMerge/>
            <w:vAlign w:val="center"/>
            <w:hideMark/>
          </w:tcPr>
          <w:p w:rsidR="007B09D0" w:rsidRPr="001347C3" w:rsidRDefault="007B09D0" w:rsidP="001347C3">
            <w:pPr>
              <w:rPr>
                <w:sz w:val="18"/>
                <w:szCs w:val="18"/>
              </w:rPr>
            </w:pPr>
          </w:p>
        </w:tc>
        <w:tc>
          <w:tcPr>
            <w:tcW w:w="992" w:type="dxa"/>
            <w:vMerge/>
            <w:vAlign w:val="center"/>
            <w:hideMark/>
          </w:tcPr>
          <w:p w:rsidR="007B09D0" w:rsidRPr="001347C3" w:rsidRDefault="007B09D0" w:rsidP="001347C3">
            <w:pPr>
              <w:rPr>
                <w:sz w:val="18"/>
                <w:szCs w:val="18"/>
              </w:rPr>
            </w:pPr>
          </w:p>
        </w:tc>
      </w:tr>
      <w:tr w:rsidR="001347C3" w:rsidRPr="001347C3" w:rsidTr="001347C3">
        <w:trPr>
          <w:trHeight w:val="255"/>
        </w:trPr>
        <w:tc>
          <w:tcPr>
            <w:tcW w:w="66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3710" w:type="dxa"/>
            <w:vMerge w:val="restart"/>
            <w:shd w:val="clear" w:color="auto" w:fill="auto"/>
            <w:vAlign w:val="center"/>
            <w:hideMark/>
          </w:tcPr>
          <w:p w:rsidR="007B09D0" w:rsidRPr="001347C3" w:rsidRDefault="007B09D0" w:rsidP="001347C3">
            <w:pPr>
              <w:rPr>
                <w:sz w:val="18"/>
                <w:szCs w:val="18"/>
              </w:rPr>
            </w:pPr>
            <w:r w:rsidRPr="001347C3">
              <w:rPr>
                <w:sz w:val="18"/>
                <w:szCs w:val="18"/>
              </w:rPr>
              <w:t>Сведения о суммарных объемах активов и обязательств по производным финансовым инструментам, по которым рассчитывается рыночный риск</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активов,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255"/>
        </w:trPr>
        <w:tc>
          <w:tcPr>
            <w:tcW w:w="660" w:type="dxa"/>
            <w:vMerge/>
            <w:vAlign w:val="center"/>
            <w:hideMark/>
          </w:tcPr>
          <w:p w:rsidR="007B09D0" w:rsidRPr="001347C3" w:rsidRDefault="007B09D0" w:rsidP="001347C3">
            <w:pPr>
              <w:rPr>
                <w:sz w:val="18"/>
                <w:szCs w:val="18"/>
              </w:rPr>
            </w:pPr>
          </w:p>
        </w:tc>
        <w:tc>
          <w:tcPr>
            <w:tcW w:w="3710" w:type="dxa"/>
            <w:vMerge/>
            <w:vAlign w:val="center"/>
            <w:hideMark/>
          </w:tcPr>
          <w:p w:rsidR="007B09D0" w:rsidRPr="001347C3" w:rsidRDefault="007B09D0" w:rsidP="001347C3">
            <w:pPr>
              <w:rPr>
                <w:sz w:val="18"/>
                <w:szCs w:val="18"/>
              </w:rPr>
            </w:pP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обязательств,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60" w:type="dxa"/>
            <w:shd w:val="clear" w:color="auto" w:fill="auto"/>
            <w:vAlign w:val="center"/>
            <w:hideMark/>
          </w:tcPr>
          <w:p w:rsidR="007B09D0" w:rsidRPr="001347C3" w:rsidRDefault="007B09D0" w:rsidP="001347C3">
            <w:pPr>
              <w:jc w:val="center"/>
              <w:rPr>
                <w:sz w:val="18"/>
                <w:szCs w:val="18"/>
              </w:rPr>
            </w:pPr>
            <w:r w:rsidRPr="001347C3">
              <w:rPr>
                <w:sz w:val="18"/>
                <w:szCs w:val="18"/>
              </w:rPr>
              <w:t>2</w:t>
            </w:r>
          </w:p>
        </w:tc>
        <w:tc>
          <w:tcPr>
            <w:tcW w:w="3710" w:type="dxa"/>
            <w:shd w:val="clear" w:color="auto" w:fill="auto"/>
            <w:vAlign w:val="center"/>
            <w:hideMark/>
          </w:tcPr>
          <w:p w:rsidR="007B09D0" w:rsidRPr="001347C3" w:rsidRDefault="007B09D0" w:rsidP="001347C3">
            <w:pPr>
              <w:rPr>
                <w:sz w:val="18"/>
                <w:szCs w:val="18"/>
              </w:rPr>
            </w:pPr>
            <w:r w:rsidRPr="001347C3">
              <w:rPr>
                <w:sz w:val="18"/>
                <w:szCs w:val="18"/>
              </w:rPr>
              <w:t>Величина рыночного риска по ценным бумагам и производным финансовым инструментам, чувствительным к изменениям процентных ставок (ПР)</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60" w:type="dxa"/>
            <w:shd w:val="clear" w:color="auto" w:fill="auto"/>
            <w:vAlign w:val="center"/>
            <w:hideMark/>
          </w:tcPr>
          <w:p w:rsidR="007B09D0" w:rsidRPr="001347C3" w:rsidRDefault="007B09D0" w:rsidP="001347C3">
            <w:pPr>
              <w:jc w:val="center"/>
              <w:rPr>
                <w:sz w:val="18"/>
                <w:szCs w:val="18"/>
              </w:rPr>
            </w:pPr>
            <w:r w:rsidRPr="001347C3">
              <w:rPr>
                <w:sz w:val="18"/>
                <w:szCs w:val="18"/>
              </w:rPr>
              <w:t>3</w:t>
            </w:r>
          </w:p>
        </w:tc>
        <w:tc>
          <w:tcPr>
            <w:tcW w:w="3710" w:type="dxa"/>
            <w:shd w:val="clear" w:color="auto" w:fill="auto"/>
            <w:vAlign w:val="center"/>
            <w:hideMark/>
          </w:tcPr>
          <w:p w:rsidR="007B09D0" w:rsidRPr="001347C3" w:rsidRDefault="007B09D0" w:rsidP="001347C3">
            <w:pPr>
              <w:rPr>
                <w:sz w:val="18"/>
                <w:szCs w:val="18"/>
              </w:rPr>
            </w:pPr>
            <w:r w:rsidRPr="001347C3">
              <w:rPr>
                <w:sz w:val="18"/>
                <w:szCs w:val="18"/>
              </w:rPr>
              <w:t>Величина рыночного риска по ценным бумагам и производным финансовым инструментам, чувствительным к изменению справедливой стоимости на долевые ценные бумаги (ФР)</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255"/>
        </w:trPr>
        <w:tc>
          <w:tcPr>
            <w:tcW w:w="660" w:type="dxa"/>
            <w:shd w:val="clear" w:color="auto" w:fill="auto"/>
            <w:vAlign w:val="center"/>
            <w:hideMark/>
          </w:tcPr>
          <w:p w:rsidR="007B09D0" w:rsidRPr="001347C3" w:rsidRDefault="007B09D0" w:rsidP="001347C3">
            <w:pPr>
              <w:jc w:val="center"/>
              <w:rPr>
                <w:sz w:val="18"/>
                <w:szCs w:val="18"/>
              </w:rPr>
            </w:pPr>
            <w:r w:rsidRPr="001347C3">
              <w:rPr>
                <w:sz w:val="18"/>
                <w:szCs w:val="18"/>
              </w:rPr>
              <w:t>4</w:t>
            </w:r>
          </w:p>
        </w:tc>
        <w:tc>
          <w:tcPr>
            <w:tcW w:w="3710" w:type="dxa"/>
            <w:shd w:val="clear" w:color="auto" w:fill="auto"/>
            <w:vAlign w:val="center"/>
            <w:hideMark/>
          </w:tcPr>
          <w:p w:rsidR="007B09D0" w:rsidRPr="001347C3" w:rsidRDefault="007B09D0" w:rsidP="001347C3">
            <w:pPr>
              <w:rPr>
                <w:sz w:val="18"/>
                <w:szCs w:val="18"/>
              </w:rPr>
            </w:pPr>
            <w:r w:rsidRPr="001347C3">
              <w:rPr>
                <w:sz w:val="18"/>
                <w:szCs w:val="18"/>
              </w:rPr>
              <w:t>Величина рыночного риска по открытым Банком позициям в иностранных валютах и золоте (ВР)</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3 189</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60" w:type="dxa"/>
            <w:shd w:val="clear" w:color="auto" w:fill="auto"/>
            <w:vAlign w:val="center"/>
            <w:hideMark/>
          </w:tcPr>
          <w:p w:rsidR="007B09D0" w:rsidRPr="001347C3" w:rsidRDefault="007B09D0" w:rsidP="001347C3">
            <w:pPr>
              <w:jc w:val="center"/>
              <w:rPr>
                <w:sz w:val="18"/>
                <w:szCs w:val="18"/>
              </w:rPr>
            </w:pPr>
            <w:r w:rsidRPr="001347C3">
              <w:rPr>
                <w:sz w:val="18"/>
                <w:szCs w:val="18"/>
              </w:rPr>
              <w:t>5</w:t>
            </w:r>
          </w:p>
        </w:tc>
        <w:tc>
          <w:tcPr>
            <w:tcW w:w="3710" w:type="dxa"/>
            <w:shd w:val="clear" w:color="auto" w:fill="auto"/>
            <w:vAlign w:val="center"/>
            <w:hideMark/>
          </w:tcPr>
          <w:p w:rsidR="007B09D0" w:rsidRPr="001347C3" w:rsidRDefault="007B09D0" w:rsidP="001347C3">
            <w:pPr>
              <w:rPr>
                <w:sz w:val="18"/>
                <w:szCs w:val="18"/>
              </w:rPr>
            </w:pPr>
            <w:r w:rsidRPr="001347C3">
              <w:rPr>
                <w:sz w:val="18"/>
                <w:szCs w:val="18"/>
              </w:rPr>
              <w:t>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 (ТР)</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255"/>
        </w:trPr>
        <w:tc>
          <w:tcPr>
            <w:tcW w:w="66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6</w:t>
            </w:r>
          </w:p>
        </w:tc>
        <w:tc>
          <w:tcPr>
            <w:tcW w:w="3710" w:type="dxa"/>
            <w:vMerge w:val="restart"/>
            <w:shd w:val="clear" w:color="auto" w:fill="auto"/>
            <w:vAlign w:val="center"/>
            <w:hideMark/>
          </w:tcPr>
          <w:p w:rsidR="007B09D0" w:rsidRPr="001347C3" w:rsidRDefault="007B09D0" w:rsidP="001347C3">
            <w:pPr>
              <w:rPr>
                <w:sz w:val="18"/>
                <w:szCs w:val="18"/>
              </w:rPr>
            </w:pPr>
            <w:r w:rsidRPr="001347C3">
              <w:rPr>
                <w:sz w:val="18"/>
                <w:szCs w:val="18"/>
              </w:rPr>
              <w:t>Совокупная величина рыночного риска (РР)</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3 189</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16 741,0</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trHeight w:val="510"/>
        </w:trPr>
        <w:tc>
          <w:tcPr>
            <w:tcW w:w="660" w:type="dxa"/>
            <w:vMerge/>
            <w:vAlign w:val="center"/>
            <w:hideMark/>
          </w:tcPr>
          <w:p w:rsidR="007B09D0" w:rsidRPr="001347C3" w:rsidRDefault="007B09D0" w:rsidP="001347C3">
            <w:pPr>
              <w:rPr>
                <w:sz w:val="18"/>
                <w:szCs w:val="18"/>
              </w:rPr>
            </w:pPr>
          </w:p>
        </w:tc>
        <w:tc>
          <w:tcPr>
            <w:tcW w:w="3710" w:type="dxa"/>
            <w:vMerge/>
            <w:vAlign w:val="center"/>
            <w:hideMark/>
          </w:tcPr>
          <w:p w:rsidR="007B09D0" w:rsidRPr="001347C3" w:rsidRDefault="007B09D0" w:rsidP="001347C3">
            <w:pPr>
              <w:rPr>
                <w:sz w:val="18"/>
                <w:szCs w:val="18"/>
              </w:rPr>
            </w:pP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 от капитала Банка</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1,0%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5 % от капитала Банка</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trHeight w:val="255"/>
        </w:trPr>
        <w:tc>
          <w:tcPr>
            <w:tcW w:w="66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7</w:t>
            </w:r>
          </w:p>
        </w:tc>
        <w:tc>
          <w:tcPr>
            <w:tcW w:w="3710" w:type="dxa"/>
            <w:vMerge w:val="restart"/>
            <w:shd w:val="clear" w:color="auto" w:fill="auto"/>
            <w:vAlign w:val="center"/>
            <w:hideMark/>
          </w:tcPr>
          <w:p w:rsidR="007B09D0" w:rsidRPr="001347C3" w:rsidRDefault="007B09D0" w:rsidP="001347C3">
            <w:pPr>
              <w:rPr>
                <w:sz w:val="18"/>
                <w:szCs w:val="18"/>
              </w:rPr>
            </w:pPr>
            <w:r w:rsidRPr="001347C3">
              <w:rPr>
                <w:sz w:val="18"/>
                <w:szCs w:val="18"/>
              </w:rPr>
              <w:t>Размер созданных резервов по финансовым инструментам, по которым рассчитывается рыночный риск</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255"/>
        </w:trPr>
        <w:tc>
          <w:tcPr>
            <w:tcW w:w="660" w:type="dxa"/>
            <w:vMerge/>
            <w:vAlign w:val="center"/>
            <w:hideMark/>
          </w:tcPr>
          <w:p w:rsidR="007B09D0" w:rsidRPr="001347C3" w:rsidRDefault="007B09D0" w:rsidP="001347C3">
            <w:pPr>
              <w:rPr>
                <w:sz w:val="18"/>
                <w:szCs w:val="18"/>
              </w:rPr>
            </w:pPr>
          </w:p>
        </w:tc>
        <w:tc>
          <w:tcPr>
            <w:tcW w:w="3710" w:type="dxa"/>
            <w:vMerge/>
            <w:vAlign w:val="center"/>
            <w:hideMark/>
          </w:tcPr>
          <w:p w:rsidR="007B09D0" w:rsidRPr="001347C3" w:rsidRDefault="007B09D0" w:rsidP="001347C3">
            <w:pPr>
              <w:rPr>
                <w:sz w:val="18"/>
                <w:szCs w:val="18"/>
              </w:rPr>
            </w:pP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 от капитала Банка</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255"/>
        </w:trPr>
        <w:tc>
          <w:tcPr>
            <w:tcW w:w="660" w:type="dxa"/>
            <w:shd w:val="clear" w:color="auto" w:fill="auto"/>
            <w:vAlign w:val="center"/>
            <w:hideMark/>
          </w:tcPr>
          <w:p w:rsidR="007B09D0" w:rsidRPr="001347C3" w:rsidRDefault="007B09D0" w:rsidP="001347C3">
            <w:pPr>
              <w:jc w:val="center"/>
              <w:rPr>
                <w:sz w:val="18"/>
                <w:szCs w:val="18"/>
              </w:rPr>
            </w:pPr>
            <w:r w:rsidRPr="001347C3">
              <w:rPr>
                <w:sz w:val="18"/>
                <w:szCs w:val="18"/>
              </w:rPr>
              <w:t>8</w:t>
            </w:r>
          </w:p>
        </w:tc>
        <w:tc>
          <w:tcPr>
            <w:tcW w:w="3710" w:type="dxa"/>
            <w:shd w:val="clear" w:color="auto" w:fill="auto"/>
            <w:vAlign w:val="center"/>
            <w:hideMark/>
          </w:tcPr>
          <w:p w:rsidR="007B09D0" w:rsidRPr="001347C3" w:rsidRDefault="007B09D0" w:rsidP="001347C3">
            <w:pPr>
              <w:rPr>
                <w:sz w:val="18"/>
                <w:szCs w:val="18"/>
              </w:rPr>
            </w:pPr>
            <w:r w:rsidRPr="001347C3">
              <w:rPr>
                <w:sz w:val="18"/>
                <w:szCs w:val="18"/>
              </w:rPr>
              <w:t>Совокупный относительный гэп (ГЭПотн)</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коэффициент</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0,9</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не менее 0,9</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trHeight w:val="255"/>
        </w:trPr>
        <w:tc>
          <w:tcPr>
            <w:tcW w:w="66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9</w:t>
            </w:r>
          </w:p>
        </w:tc>
        <w:tc>
          <w:tcPr>
            <w:tcW w:w="3710" w:type="dxa"/>
            <w:vMerge w:val="restart"/>
            <w:shd w:val="clear" w:color="auto" w:fill="auto"/>
            <w:vAlign w:val="center"/>
            <w:hideMark/>
          </w:tcPr>
          <w:p w:rsidR="007B09D0" w:rsidRPr="001347C3" w:rsidRDefault="007B09D0" w:rsidP="001347C3">
            <w:pPr>
              <w:rPr>
                <w:sz w:val="18"/>
                <w:szCs w:val="18"/>
              </w:rPr>
            </w:pPr>
            <w:r w:rsidRPr="001347C3">
              <w:rPr>
                <w:sz w:val="18"/>
                <w:szCs w:val="18"/>
              </w:rPr>
              <w:t>Расчетное снижение размера собственных средств (капитала) Банка при применении стресс-тестирования (изменение процентной ставки на 400 базисных пунктов)</w:t>
            </w: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объем, тыс. руб.</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2 822</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450"/>
        </w:trPr>
        <w:tc>
          <w:tcPr>
            <w:tcW w:w="660" w:type="dxa"/>
            <w:vMerge/>
            <w:vAlign w:val="center"/>
            <w:hideMark/>
          </w:tcPr>
          <w:p w:rsidR="007B09D0" w:rsidRPr="001347C3" w:rsidRDefault="007B09D0" w:rsidP="001347C3">
            <w:pPr>
              <w:rPr>
                <w:sz w:val="18"/>
                <w:szCs w:val="18"/>
              </w:rPr>
            </w:pPr>
          </w:p>
        </w:tc>
        <w:tc>
          <w:tcPr>
            <w:tcW w:w="3710" w:type="dxa"/>
            <w:vMerge/>
            <w:vAlign w:val="center"/>
            <w:hideMark/>
          </w:tcPr>
          <w:p w:rsidR="007B09D0" w:rsidRPr="001347C3" w:rsidRDefault="007B09D0" w:rsidP="001347C3">
            <w:pPr>
              <w:rPr>
                <w:sz w:val="18"/>
                <w:szCs w:val="18"/>
              </w:rPr>
            </w:pPr>
          </w:p>
        </w:tc>
        <w:tc>
          <w:tcPr>
            <w:tcW w:w="1877" w:type="dxa"/>
            <w:shd w:val="clear" w:color="auto" w:fill="auto"/>
            <w:vAlign w:val="center"/>
            <w:hideMark/>
          </w:tcPr>
          <w:p w:rsidR="007B09D0" w:rsidRPr="001347C3" w:rsidRDefault="007B09D0" w:rsidP="001347C3">
            <w:pPr>
              <w:rPr>
                <w:sz w:val="18"/>
                <w:szCs w:val="18"/>
              </w:rPr>
            </w:pPr>
            <w:r w:rsidRPr="001347C3">
              <w:rPr>
                <w:sz w:val="18"/>
                <w:szCs w:val="18"/>
              </w:rPr>
              <w:t>% от капитала Банка</w:t>
            </w:r>
          </w:p>
        </w:tc>
        <w:tc>
          <w:tcPr>
            <w:tcW w:w="1242" w:type="dxa"/>
            <w:shd w:val="clear" w:color="auto" w:fill="auto"/>
            <w:vAlign w:val="center"/>
            <w:hideMark/>
          </w:tcPr>
          <w:p w:rsidR="007B09D0" w:rsidRPr="001347C3" w:rsidRDefault="007B09D0" w:rsidP="001347C3">
            <w:pPr>
              <w:jc w:val="center"/>
              <w:rPr>
                <w:sz w:val="18"/>
                <w:szCs w:val="18"/>
              </w:rPr>
            </w:pPr>
            <w:r w:rsidRPr="001347C3">
              <w:rPr>
                <w:sz w:val="18"/>
                <w:szCs w:val="18"/>
              </w:rPr>
              <w:t>0,8%</w:t>
            </w:r>
          </w:p>
        </w:tc>
        <w:tc>
          <w:tcPr>
            <w:tcW w:w="1452"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5 % от капитала Банка</w:t>
            </w:r>
          </w:p>
        </w:tc>
        <w:tc>
          <w:tcPr>
            <w:tcW w:w="992"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1347C3">
        <w:trPr>
          <w:trHeight w:val="255"/>
        </w:trPr>
        <w:tc>
          <w:tcPr>
            <w:tcW w:w="660"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3710"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1877"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1242"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1452"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992" w:type="dxa"/>
            <w:shd w:val="clear" w:color="auto" w:fill="auto"/>
            <w:noWrap/>
            <w:vAlign w:val="bottom"/>
            <w:hideMark/>
          </w:tcPr>
          <w:p w:rsidR="007B09D0" w:rsidRPr="001347C3" w:rsidRDefault="007B09D0" w:rsidP="001347C3">
            <w:pPr>
              <w:rPr>
                <w:rFonts w:ascii="Arial CYR" w:hAnsi="Arial CYR" w:cs="Arial CYR"/>
                <w:sz w:val="18"/>
                <w:szCs w:val="18"/>
              </w:rPr>
            </w:pPr>
          </w:p>
        </w:tc>
      </w:tr>
      <w:tr w:rsidR="001347C3" w:rsidRPr="001347C3" w:rsidTr="001347C3">
        <w:trPr>
          <w:trHeight w:val="315"/>
        </w:trPr>
        <w:tc>
          <w:tcPr>
            <w:tcW w:w="4370" w:type="dxa"/>
            <w:gridSpan w:val="2"/>
            <w:shd w:val="clear" w:color="auto" w:fill="auto"/>
            <w:vAlign w:val="bottom"/>
            <w:hideMark/>
          </w:tcPr>
          <w:p w:rsidR="007B09D0" w:rsidRPr="001347C3" w:rsidRDefault="007B09D0" w:rsidP="001347C3">
            <w:pPr>
              <w:rPr>
                <w:i/>
                <w:iCs/>
                <w:sz w:val="18"/>
                <w:szCs w:val="18"/>
              </w:rPr>
            </w:pPr>
            <w:r w:rsidRPr="001347C3">
              <w:rPr>
                <w:i/>
                <w:iCs/>
                <w:sz w:val="18"/>
                <w:szCs w:val="18"/>
              </w:rPr>
              <w:t>Уровень рыночного, валютного и процентного рисков на отчетную дату признается:</w:t>
            </w:r>
          </w:p>
        </w:tc>
        <w:tc>
          <w:tcPr>
            <w:tcW w:w="1877" w:type="dxa"/>
            <w:shd w:val="clear" w:color="auto" w:fill="auto"/>
            <w:vAlign w:val="bottom"/>
            <w:hideMark/>
          </w:tcPr>
          <w:p w:rsidR="007B09D0" w:rsidRPr="001347C3" w:rsidRDefault="007B09D0" w:rsidP="001347C3">
            <w:pPr>
              <w:jc w:val="center"/>
              <w:rPr>
                <w:i/>
                <w:iCs/>
                <w:sz w:val="18"/>
                <w:szCs w:val="18"/>
              </w:rPr>
            </w:pPr>
            <w:r w:rsidRPr="001347C3">
              <w:rPr>
                <w:i/>
                <w:iCs/>
                <w:sz w:val="18"/>
                <w:szCs w:val="18"/>
              </w:rPr>
              <w:t>удовлетворительным</w:t>
            </w:r>
          </w:p>
        </w:tc>
        <w:tc>
          <w:tcPr>
            <w:tcW w:w="1242" w:type="dxa"/>
            <w:shd w:val="clear" w:color="auto" w:fill="auto"/>
            <w:vAlign w:val="bottom"/>
            <w:hideMark/>
          </w:tcPr>
          <w:p w:rsidR="007B09D0" w:rsidRPr="001347C3" w:rsidRDefault="007B09D0" w:rsidP="001347C3">
            <w:pPr>
              <w:rPr>
                <w:sz w:val="18"/>
                <w:szCs w:val="18"/>
              </w:rPr>
            </w:pPr>
          </w:p>
        </w:tc>
        <w:tc>
          <w:tcPr>
            <w:tcW w:w="1452"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992" w:type="dxa"/>
            <w:shd w:val="clear" w:color="auto" w:fill="auto"/>
            <w:noWrap/>
            <w:vAlign w:val="bottom"/>
            <w:hideMark/>
          </w:tcPr>
          <w:p w:rsidR="007B09D0" w:rsidRPr="001347C3" w:rsidRDefault="007B09D0" w:rsidP="001347C3">
            <w:pPr>
              <w:rPr>
                <w:rFonts w:ascii="Arial CYR" w:hAnsi="Arial CYR" w:cs="Arial CYR"/>
                <w:sz w:val="18"/>
                <w:szCs w:val="18"/>
              </w:rPr>
            </w:pPr>
          </w:p>
        </w:tc>
      </w:tr>
      <w:tr w:rsidR="007B09D0" w:rsidRPr="001347C3" w:rsidTr="001347C3">
        <w:trPr>
          <w:trHeight w:val="330"/>
        </w:trPr>
        <w:tc>
          <w:tcPr>
            <w:tcW w:w="4370" w:type="dxa"/>
            <w:gridSpan w:val="2"/>
            <w:shd w:val="clear" w:color="auto" w:fill="auto"/>
            <w:vAlign w:val="bottom"/>
            <w:hideMark/>
          </w:tcPr>
          <w:p w:rsidR="007B09D0" w:rsidRPr="001347C3" w:rsidRDefault="007B09D0" w:rsidP="001347C3">
            <w:pPr>
              <w:rPr>
                <w:i/>
                <w:iCs/>
                <w:sz w:val="18"/>
                <w:szCs w:val="18"/>
              </w:rPr>
            </w:pPr>
            <w:r w:rsidRPr="001347C3">
              <w:rPr>
                <w:i/>
                <w:iCs/>
                <w:sz w:val="18"/>
                <w:szCs w:val="18"/>
              </w:rPr>
              <w:t>(удовлетворительным / неудовлетворительным)</w:t>
            </w:r>
          </w:p>
        </w:tc>
        <w:tc>
          <w:tcPr>
            <w:tcW w:w="1877" w:type="dxa"/>
            <w:shd w:val="clear" w:color="auto" w:fill="auto"/>
            <w:vAlign w:val="bottom"/>
            <w:hideMark/>
          </w:tcPr>
          <w:p w:rsidR="007B09D0" w:rsidRPr="001347C3" w:rsidRDefault="007B09D0" w:rsidP="001347C3">
            <w:pPr>
              <w:rPr>
                <w:i/>
                <w:iCs/>
                <w:sz w:val="18"/>
                <w:szCs w:val="18"/>
              </w:rPr>
            </w:pPr>
          </w:p>
        </w:tc>
        <w:tc>
          <w:tcPr>
            <w:tcW w:w="1242" w:type="dxa"/>
            <w:shd w:val="clear" w:color="auto" w:fill="auto"/>
            <w:vAlign w:val="bottom"/>
            <w:hideMark/>
          </w:tcPr>
          <w:p w:rsidR="007B09D0" w:rsidRPr="001347C3" w:rsidRDefault="007B09D0" w:rsidP="001347C3">
            <w:pPr>
              <w:rPr>
                <w:sz w:val="18"/>
                <w:szCs w:val="18"/>
              </w:rPr>
            </w:pPr>
          </w:p>
        </w:tc>
        <w:tc>
          <w:tcPr>
            <w:tcW w:w="1452" w:type="dxa"/>
            <w:shd w:val="clear" w:color="auto" w:fill="auto"/>
            <w:noWrap/>
            <w:vAlign w:val="bottom"/>
            <w:hideMark/>
          </w:tcPr>
          <w:p w:rsidR="007B09D0" w:rsidRPr="001347C3" w:rsidRDefault="007B09D0" w:rsidP="001347C3">
            <w:pPr>
              <w:rPr>
                <w:rFonts w:ascii="Arial CYR" w:hAnsi="Arial CYR" w:cs="Arial CYR"/>
                <w:sz w:val="18"/>
                <w:szCs w:val="18"/>
              </w:rPr>
            </w:pPr>
          </w:p>
        </w:tc>
        <w:tc>
          <w:tcPr>
            <w:tcW w:w="992" w:type="dxa"/>
            <w:shd w:val="clear" w:color="auto" w:fill="auto"/>
            <w:noWrap/>
            <w:vAlign w:val="bottom"/>
            <w:hideMark/>
          </w:tcPr>
          <w:p w:rsidR="007B09D0" w:rsidRPr="001347C3" w:rsidRDefault="007B09D0" w:rsidP="001347C3">
            <w:pPr>
              <w:rPr>
                <w:rFonts w:ascii="Arial CYR" w:hAnsi="Arial CYR" w:cs="Arial CYR"/>
                <w:sz w:val="18"/>
                <w:szCs w:val="18"/>
              </w:rPr>
            </w:pPr>
          </w:p>
        </w:tc>
      </w:tr>
    </w:tbl>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 xml:space="preserve">Уровень рыночного, валютного и процентного рисков на отчетную дату признается: </w:t>
      </w:r>
      <w:r w:rsidRPr="001347C3">
        <w:rPr>
          <w:rFonts w:ascii="Times New Roman" w:eastAsia="Calibri" w:hAnsi="Times New Roman" w:cs="Times New Roman"/>
          <w:i/>
          <w:sz w:val="22"/>
          <w:szCs w:val="22"/>
          <w:lang w:eastAsia="en-US"/>
        </w:rPr>
        <w:t>удовлетворительным</w:t>
      </w:r>
      <w:r w:rsidRPr="001347C3">
        <w:rPr>
          <w:rFonts w:ascii="Times New Roman" w:eastAsia="Calibri" w:hAnsi="Times New Roman" w:cs="Times New Roman"/>
          <w:sz w:val="22"/>
          <w:szCs w:val="22"/>
          <w:lang w:eastAsia="en-US"/>
        </w:rPr>
        <w:t>.</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В системе управления и контроля рыночным, валютным и процентным рисками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подразделения Банка, участвующие в проведении операций, которым сопутствуют данные риски: управление активно-пассивных операций, управление по кассовой работе, отдел валютных операций, отдел платежных систем.</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Служба управления рисками несет ответственность за текущий мониторинг рыночного, валютного и процентного рисков, контроль его соответствия установленным лимитам, за своевременное предоставление отчетности Финансовому комитету, Правлению и Совету директоров Банка.</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 xml:space="preserve">Информация об уровне рыночного (в том числе и валютного) и процентного рисков предоставляется Финансовому комитету, Правлению Банка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 </w:t>
      </w:r>
    </w:p>
    <w:p w:rsidR="007B09D0" w:rsidRPr="001347C3" w:rsidRDefault="007B09D0" w:rsidP="007B09D0">
      <w:pPr>
        <w:pStyle w:val="ConsNormal"/>
        <w:tabs>
          <w:tab w:val="left" w:pos="567"/>
        </w:tabs>
        <w:ind w:firstLine="0"/>
        <w:jc w:val="both"/>
        <w:rPr>
          <w:rFonts w:ascii="Times New Roman" w:hAnsi="Times New Roman"/>
          <w:sz w:val="22"/>
          <w:szCs w:val="22"/>
        </w:rPr>
      </w:pPr>
      <w:r w:rsidRPr="001347C3">
        <w:rPr>
          <w:rFonts w:ascii="Times New Roman" w:hAnsi="Times New Roman"/>
          <w:sz w:val="22"/>
          <w:szCs w:val="22"/>
        </w:rPr>
        <w:tab/>
        <w:t xml:space="preserve">В качестве основных мероприятий в случае превышения установленных лимитов используются: </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уменьшение открытых валютных позиций;</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реализация финансовых инструментов, которым сопутствует рыночный риск;</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изменение стоимости активов (пассивов) с целью стабилизации получаемого Банком объема чистого процентного дохода путем изменения процентных ставок: в сторону увеличения – при размещении денежных средств в работающие активы или в сторону уменьшения – при привлечении денежных средств от клиентов;</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lastRenderedPageBreak/>
        <w:t>реструктуризация финансовых инструментов (по сроку, по величине, по качеству), особо подверженных к изменениям процентных ставок в случае колебаний инфляционного индекса путем изменения процентных ставок, сроков при размещении или привлечении денежных средств в зависимости от возникшей ситуации с целью сохранения объема чистого процентного дохода;</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постоянный контроль за соблюдением установленных лимитов;</w:t>
      </w:r>
    </w:p>
    <w:p w:rsidR="007B09D0" w:rsidRPr="001347C3" w:rsidRDefault="007B09D0" w:rsidP="007B09D0">
      <w:pPr>
        <w:pStyle w:val="ConsPlusNormal"/>
        <w:widowControl/>
        <w:numPr>
          <w:ilvl w:val="0"/>
          <w:numId w:val="9"/>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другие мероприятия.</w:t>
      </w:r>
    </w:p>
    <w:p w:rsidR="007B09D0" w:rsidRPr="001347C3" w:rsidRDefault="007B09D0" w:rsidP="007B09D0">
      <w:pPr>
        <w:pStyle w:val="ConsPlusNormal"/>
        <w:widowControl/>
        <w:tabs>
          <w:tab w:val="left" w:pos="567"/>
        </w:tabs>
        <w:ind w:firstLine="0"/>
        <w:jc w:val="both"/>
        <w:rPr>
          <w:rFonts w:ascii="Times New Roman" w:hAnsi="Times New Roman"/>
          <w:sz w:val="28"/>
          <w:szCs w:val="28"/>
        </w:rPr>
      </w:pPr>
    </w:p>
    <w:p w:rsidR="007B09D0" w:rsidRPr="001347C3" w:rsidRDefault="007B09D0" w:rsidP="007B09D0">
      <w:pPr>
        <w:pStyle w:val="em-7"/>
        <w:rPr>
          <w:sz w:val="24"/>
          <w:szCs w:val="24"/>
        </w:rPr>
      </w:pPr>
      <w:bookmarkStart w:id="244" w:name="_Toc442252173"/>
      <w:bookmarkStart w:id="245" w:name="_Toc512618781"/>
      <w:bookmarkStart w:id="246" w:name="_Toc39320889"/>
      <w:r w:rsidRPr="001347C3">
        <w:rPr>
          <w:sz w:val="24"/>
          <w:szCs w:val="24"/>
        </w:rPr>
        <w:t>2.4.8.4.</w:t>
      </w:r>
      <w:r w:rsidRPr="001347C3">
        <w:rPr>
          <w:sz w:val="24"/>
          <w:szCs w:val="24"/>
          <w:lang w:val="en-US"/>
        </w:rPr>
        <w:t> </w:t>
      </w:r>
      <w:r w:rsidRPr="001347C3">
        <w:rPr>
          <w:sz w:val="24"/>
          <w:szCs w:val="24"/>
        </w:rPr>
        <w:t>Риск ликвидности</w:t>
      </w:r>
      <w:bookmarkEnd w:id="244"/>
      <w:bookmarkEnd w:id="245"/>
      <w:bookmarkEnd w:id="246"/>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Риск ликвидности регулируется Положением «О порядке управления ликвидностью в Банке «Йошкар-Ола» (ПАО)», утверждённым Советом директоров Банка «Йошкар-Ола» (ПАО) (Протокол от 26 декабря 2018 г. №09).</w:t>
      </w:r>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порядок управления ликвидностью в Банке с учетом отечественной и международной банковской практики, предусматривающий: цели и задачи управления ликвидностью, принятие мер по поддержанию приемлемого уровня ликвидности, процедуры принятия решений, влияющих на состояние ликвидности, порядок осуществления контроля за эффективностью управления ликвидностью, распределение полномочий и ответственности между Советом директоров, исполнительными органами и подразделениями Банка в части реализации основных принципов управления ликвидностью.</w:t>
      </w:r>
    </w:p>
    <w:p w:rsidR="007B09D0" w:rsidRPr="001347C3" w:rsidRDefault="007B09D0" w:rsidP="007B09D0">
      <w:pPr>
        <w:autoSpaceDE w:val="0"/>
        <w:autoSpaceDN w:val="0"/>
        <w:adjustRightInd w:val="0"/>
        <w:ind w:firstLine="539"/>
        <w:jc w:val="both"/>
        <w:rPr>
          <w:sz w:val="22"/>
          <w:szCs w:val="22"/>
        </w:rPr>
      </w:pPr>
      <w:r w:rsidRPr="001347C3">
        <w:rPr>
          <w:sz w:val="22"/>
          <w:szCs w:val="22"/>
        </w:rPr>
        <w:t>Риск ликвидности – риск неспособности Банка финансировать свою деятельность, то есть обеспечить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 Риск ликвидности возникает в результате несбалансированности финансовых активов и финансовых обязательств Банка (в том числе вследствие несвоевременного исполнения финансовых обязательств одним или несколькими контрагентами Банка) и (или) возникновения непредвиденной необходимости немедленного и единовременного исполнения Банком своих финансовых обязательств.</w:t>
      </w:r>
    </w:p>
    <w:p w:rsidR="007B09D0" w:rsidRPr="001347C3" w:rsidRDefault="007B09D0" w:rsidP="007B09D0">
      <w:pPr>
        <w:autoSpaceDE w:val="0"/>
        <w:autoSpaceDN w:val="0"/>
        <w:adjustRightInd w:val="0"/>
        <w:ind w:firstLine="539"/>
        <w:jc w:val="both"/>
        <w:rPr>
          <w:sz w:val="22"/>
          <w:szCs w:val="22"/>
        </w:rPr>
      </w:pPr>
      <w:r w:rsidRPr="001347C3">
        <w:rPr>
          <w:sz w:val="22"/>
          <w:szCs w:val="22"/>
        </w:rPr>
        <w:t>Целью управления ликвидностью является обеспечение способности Банка своевременно и в полной мере выполнять свои денежные и иные обязательства, вытекающие из сделок с использованием финансовых инструментов. При этом определяется приемлемый уровень ликвидности, объем потребности Банка в ликвидных средствах, порядок управления ликвидностью на стадии возникновения негативной тенденции, а также в случае быстрого и адекватного реагирования, направленного на предотвращение достижения ликвидности критически значительных для Банка размеров (минимизацию). Управление риском ликвидности осуществляется также в целях:</w:t>
      </w:r>
    </w:p>
    <w:p w:rsidR="007B09D0" w:rsidRPr="001347C3" w:rsidRDefault="007B09D0" w:rsidP="007B09D0">
      <w:pPr>
        <w:pStyle w:val="em-1"/>
        <w:numPr>
          <w:ilvl w:val="0"/>
          <w:numId w:val="6"/>
        </w:numPr>
        <w:tabs>
          <w:tab w:val="clear" w:pos="1474"/>
          <w:tab w:val="num" w:pos="900"/>
        </w:tabs>
        <w:ind w:left="900" w:hanging="360"/>
        <w:rPr>
          <w:b w:val="0"/>
          <w:bCs/>
        </w:rPr>
      </w:pPr>
      <w:bookmarkStart w:id="247" w:name="_Toc512605597"/>
      <w:bookmarkStart w:id="248" w:name="_Toc512618782"/>
      <w:bookmarkStart w:id="249" w:name="_Toc536428924"/>
      <w:bookmarkStart w:id="250" w:name="_Toc7180203"/>
      <w:bookmarkStart w:id="251" w:name="_Toc7180602"/>
      <w:bookmarkStart w:id="252" w:name="_Toc39320661"/>
      <w:bookmarkStart w:id="253" w:name="_Toc39320890"/>
      <w:r w:rsidRPr="001347C3">
        <w:rPr>
          <w:b w:val="0"/>
          <w:bCs/>
        </w:rPr>
        <w:t>поддержание риска ликвидности на заданном уровне;</w:t>
      </w:r>
      <w:bookmarkEnd w:id="247"/>
      <w:bookmarkEnd w:id="248"/>
      <w:bookmarkEnd w:id="249"/>
      <w:bookmarkEnd w:id="250"/>
      <w:bookmarkEnd w:id="251"/>
      <w:bookmarkEnd w:id="252"/>
      <w:bookmarkEnd w:id="253"/>
    </w:p>
    <w:p w:rsidR="007B09D0" w:rsidRPr="001347C3" w:rsidRDefault="007B09D0" w:rsidP="007B09D0">
      <w:pPr>
        <w:pStyle w:val="em-1"/>
        <w:numPr>
          <w:ilvl w:val="0"/>
          <w:numId w:val="6"/>
        </w:numPr>
        <w:tabs>
          <w:tab w:val="clear" w:pos="1474"/>
          <w:tab w:val="num" w:pos="900"/>
        </w:tabs>
        <w:ind w:left="900" w:hanging="360"/>
        <w:rPr>
          <w:b w:val="0"/>
          <w:bCs/>
        </w:rPr>
      </w:pPr>
      <w:bookmarkStart w:id="254" w:name="_Toc512605598"/>
      <w:bookmarkStart w:id="255" w:name="_Toc512618783"/>
      <w:bookmarkStart w:id="256" w:name="_Toc536428925"/>
      <w:bookmarkStart w:id="257" w:name="_Toc7180204"/>
      <w:bookmarkStart w:id="258" w:name="_Toc7180603"/>
      <w:bookmarkStart w:id="259" w:name="_Toc39320662"/>
      <w:bookmarkStart w:id="260" w:name="_Toc39320891"/>
      <w:r w:rsidRPr="001347C3">
        <w:rPr>
          <w:b w:val="0"/>
          <w:bCs/>
        </w:rPr>
        <w:t>разработка способов оптимизации риска;</w:t>
      </w:r>
      <w:bookmarkEnd w:id="254"/>
      <w:bookmarkEnd w:id="255"/>
      <w:bookmarkEnd w:id="256"/>
      <w:bookmarkEnd w:id="257"/>
      <w:bookmarkEnd w:id="258"/>
      <w:bookmarkEnd w:id="259"/>
      <w:bookmarkEnd w:id="260"/>
    </w:p>
    <w:p w:rsidR="007B09D0" w:rsidRPr="001347C3" w:rsidRDefault="007B09D0" w:rsidP="007B09D0">
      <w:pPr>
        <w:pStyle w:val="em-1"/>
        <w:numPr>
          <w:ilvl w:val="0"/>
          <w:numId w:val="6"/>
        </w:numPr>
        <w:tabs>
          <w:tab w:val="clear" w:pos="1474"/>
          <w:tab w:val="num" w:pos="900"/>
        </w:tabs>
        <w:ind w:left="900" w:hanging="360"/>
        <w:rPr>
          <w:b w:val="0"/>
          <w:bCs/>
        </w:rPr>
      </w:pPr>
      <w:bookmarkStart w:id="261" w:name="_Toc512605599"/>
      <w:bookmarkStart w:id="262" w:name="_Toc512618784"/>
      <w:bookmarkStart w:id="263" w:name="_Toc536428926"/>
      <w:bookmarkStart w:id="264" w:name="_Toc7180205"/>
      <w:bookmarkStart w:id="265" w:name="_Toc7180604"/>
      <w:bookmarkStart w:id="266" w:name="_Toc39320663"/>
      <w:bookmarkStart w:id="267" w:name="_Toc39320892"/>
      <w:r w:rsidRPr="001347C3">
        <w:rPr>
          <w:b w:val="0"/>
          <w:bCs/>
        </w:rPr>
        <w:t>определение и обеспечение потребности Банка в ликвидных средствах;</w:t>
      </w:r>
      <w:bookmarkEnd w:id="261"/>
      <w:bookmarkEnd w:id="262"/>
      <w:bookmarkEnd w:id="263"/>
      <w:bookmarkEnd w:id="264"/>
      <w:bookmarkEnd w:id="265"/>
      <w:bookmarkEnd w:id="266"/>
      <w:bookmarkEnd w:id="267"/>
    </w:p>
    <w:p w:rsidR="007B09D0" w:rsidRPr="001347C3" w:rsidRDefault="007B09D0" w:rsidP="007B09D0">
      <w:pPr>
        <w:pStyle w:val="em-1"/>
        <w:numPr>
          <w:ilvl w:val="0"/>
          <w:numId w:val="6"/>
        </w:numPr>
        <w:tabs>
          <w:tab w:val="clear" w:pos="1474"/>
          <w:tab w:val="num" w:pos="900"/>
        </w:tabs>
        <w:ind w:left="900" w:hanging="360"/>
        <w:rPr>
          <w:b w:val="0"/>
          <w:bCs/>
        </w:rPr>
      </w:pPr>
      <w:bookmarkStart w:id="268" w:name="_Toc512605600"/>
      <w:bookmarkStart w:id="269" w:name="_Toc512618785"/>
      <w:bookmarkStart w:id="270" w:name="_Toc536428927"/>
      <w:bookmarkStart w:id="271" w:name="_Toc7180206"/>
      <w:bookmarkStart w:id="272" w:name="_Toc7180605"/>
      <w:bookmarkStart w:id="273" w:name="_Toc39320664"/>
      <w:bookmarkStart w:id="274" w:name="_Toc39320893"/>
      <w:r w:rsidRPr="001347C3">
        <w:rPr>
          <w:b w:val="0"/>
          <w:bCs/>
        </w:rPr>
        <w:t>минимизация стоимости поддержания требуемого уровня ликвидности.</w:t>
      </w:r>
      <w:bookmarkEnd w:id="268"/>
      <w:bookmarkEnd w:id="269"/>
      <w:bookmarkEnd w:id="270"/>
      <w:bookmarkEnd w:id="271"/>
      <w:bookmarkEnd w:id="272"/>
      <w:bookmarkEnd w:id="273"/>
      <w:bookmarkEnd w:id="274"/>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методику определения уровня риска ликвидности, которая включает в себя следующий регламент работ:</w:t>
      </w:r>
    </w:p>
    <w:p w:rsidR="007B09D0" w:rsidRPr="001347C3" w:rsidRDefault="007B09D0" w:rsidP="007B09D0">
      <w:pPr>
        <w:pStyle w:val="em-1"/>
        <w:numPr>
          <w:ilvl w:val="0"/>
          <w:numId w:val="6"/>
        </w:numPr>
        <w:tabs>
          <w:tab w:val="clear" w:pos="1474"/>
          <w:tab w:val="num" w:pos="900"/>
        </w:tabs>
        <w:ind w:left="900" w:hanging="360"/>
        <w:rPr>
          <w:b w:val="0"/>
          <w:bCs/>
        </w:rPr>
      </w:pPr>
      <w:bookmarkStart w:id="275" w:name="_Toc488398928"/>
      <w:bookmarkStart w:id="276" w:name="_Toc488399196"/>
      <w:bookmarkStart w:id="277" w:name="_Toc512605601"/>
      <w:bookmarkStart w:id="278" w:name="_Toc512618786"/>
      <w:bookmarkStart w:id="279" w:name="_Toc536428928"/>
      <w:bookmarkStart w:id="280" w:name="_Toc7180207"/>
      <w:bookmarkStart w:id="281" w:name="_Toc7180606"/>
      <w:bookmarkStart w:id="282" w:name="_Toc39320665"/>
      <w:bookmarkStart w:id="283" w:name="_Toc39320894"/>
      <w:r w:rsidRPr="001347C3">
        <w:rPr>
          <w:b w:val="0"/>
          <w:bCs/>
        </w:rPr>
        <w:t>порядок проведения анализа состояния ликвидности на различную временную перспективу (краткосрочная, текущая, долгосрочная ликвидность) с установлением лимитов ликвидности на каждый анализируемый период, определением методов контроля за соблюдением лимитов и выявления причин нарушения этих лимитов, а также способами устранения нарушений;</w:t>
      </w:r>
      <w:bookmarkEnd w:id="275"/>
      <w:bookmarkEnd w:id="276"/>
      <w:bookmarkEnd w:id="277"/>
      <w:bookmarkEnd w:id="278"/>
      <w:bookmarkEnd w:id="279"/>
      <w:bookmarkEnd w:id="280"/>
      <w:bookmarkEnd w:id="281"/>
      <w:bookmarkEnd w:id="282"/>
      <w:bookmarkEnd w:id="283"/>
    </w:p>
    <w:p w:rsidR="007B09D0" w:rsidRPr="001347C3" w:rsidRDefault="007B09D0" w:rsidP="007B09D0">
      <w:pPr>
        <w:pStyle w:val="em-1"/>
        <w:numPr>
          <w:ilvl w:val="0"/>
          <w:numId w:val="6"/>
        </w:numPr>
        <w:tabs>
          <w:tab w:val="clear" w:pos="1474"/>
          <w:tab w:val="num" w:pos="900"/>
        </w:tabs>
        <w:ind w:left="900" w:hanging="360"/>
        <w:rPr>
          <w:b w:val="0"/>
          <w:bCs/>
        </w:rPr>
      </w:pPr>
      <w:bookmarkStart w:id="284" w:name="_Toc488398929"/>
      <w:bookmarkStart w:id="285" w:name="_Toc488399197"/>
      <w:bookmarkStart w:id="286" w:name="_Toc512605602"/>
      <w:bookmarkStart w:id="287" w:name="_Toc512618787"/>
      <w:bookmarkStart w:id="288" w:name="_Toc536428929"/>
      <w:bookmarkStart w:id="289" w:name="_Toc7180208"/>
      <w:bookmarkStart w:id="290" w:name="_Toc7180607"/>
      <w:bookmarkStart w:id="291" w:name="_Toc39320666"/>
      <w:bookmarkStart w:id="292" w:name="_Toc39320895"/>
      <w:r w:rsidRPr="001347C3">
        <w:rPr>
          <w:b w:val="0"/>
          <w:bCs/>
        </w:rPr>
        <w:t>текущая и перспективная оценка структуры и срочности активов и пассивов, объемов и реализуемости активов, объемов источников и концентрации ресурсной базы;</w:t>
      </w:r>
      <w:bookmarkEnd w:id="284"/>
      <w:bookmarkEnd w:id="285"/>
      <w:bookmarkEnd w:id="286"/>
      <w:bookmarkEnd w:id="287"/>
      <w:bookmarkEnd w:id="288"/>
      <w:bookmarkEnd w:id="289"/>
      <w:bookmarkEnd w:id="290"/>
      <w:bookmarkEnd w:id="291"/>
      <w:bookmarkEnd w:id="292"/>
    </w:p>
    <w:p w:rsidR="007B09D0" w:rsidRPr="001347C3" w:rsidRDefault="007B09D0" w:rsidP="007B09D0">
      <w:pPr>
        <w:pStyle w:val="em-1"/>
        <w:numPr>
          <w:ilvl w:val="0"/>
          <w:numId w:val="6"/>
        </w:numPr>
        <w:tabs>
          <w:tab w:val="clear" w:pos="1474"/>
          <w:tab w:val="num" w:pos="900"/>
        </w:tabs>
        <w:ind w:left="900" w:hanging="360"/>
        <w:rPr>
          <w:b w:val="0"/>
          <w:bCs/>
        </w:rPr>
      </w:pPr>
      <w:bookmarkStart w:id="293" w:name="_Toc488398930"/>
      <w:bookmarkStart w:id="294" w:name="_Toc488399198"/>
      <w:bookmarkStart w:id="295" w:name="_Toc512605603"/>
      <w:bookmarkStart w:id="296" w:name="_Toc512618788"/>
      <w:bookmarkStart w:id="297" w:name="_Toc536428930"/>
      <w:bookmarkStart w:id="298" w:name="_Toc7180209"/>
      <w:bookmarkStart w:id="299" w:name="_Toc7180608"/>
      <w:bookmarkStart w:id="300" w:name="_Toc39320667"/>
      <w:bookmarkStart w:id="301" w:name="_Toc39320896"/>
      <w:r w:rsidRPr="001347C3">
        <w:rPr>
          <w:b w:val="0"/>
          <w:bCs/>
        </w:rPr>
        <w:t>методы анализа состояния активов и пассивов с учетом корректировок на «поведенческие аспекты», которые базируются на прогнозах поведения вкладчиков, клиентов, состояния финансовых рынков, осуществляемых Банком на основании накопленных статистических данных, анализе намерений контрагентов;</w:t>
      </w:r>
      <w:bookmarkEnd w:id="293"/>
      <w:bookmarkEnd w:id="294"/>
      <w:bookmarkEnd w:id="295"/>
      <w:bookmarkEnd w:id="296"/>
      <w:bookmarkEnd w:id="297"/>
      <w:bookmarkEnd w:id="298"/>
      <w:bookmarkEnd w:id="299"/>
      <w:bookmarkEnd w:id="300"/>
      <w:bookmarkEnd w:id="301"/>
    </w:p>
    <w:p w:rsidR="007B09D0" w:rsidRPr="001347C3" w:rsidRDefault="007B09D0" w:rsidP="007B09D0">
      <w:pPr>
        <w:pStyle w:val="em-1"/>
        <w:numPr>
          <w:ilvl w:val="0"/>
          <w:numId w:val="6"/>
        </w:numPr>
        <w:tabs>
          <w:tab w:val="clear" w:pos="1474"/>
          <w:tab w:val="num" w:pos="900"/>
        </w:tabs>
        <w:ind w:left="900" w:hanging="360"/>
        <w:rPr>
          <w:b w:val="0"/>
          <w:bCs/>
        </w:rPr>
      </w:pPr>
      <w:bookmarkStart w:id="302" w:name="_Toc488398931"/>
      <w:bookmarkStart w:id="303" w:name="_Toc488399199"/>
      <w:bookmarkStart w:id="304" w:name="_Toc512605604"/>
      <w:bookmarkStart w:id="305" w:name="_Toc512618789"/>
      <w:bookmarkStart w:id="306" w:name="_Toc536428931"/>
      <w:bookmarkStart w:id="307" w:name="_Toc7180210"/>
      <w:bookmarkStart w:id="308" w:name="_Toc7180609"/>
      <w:bookmarkStart w:id="309" w:name="_Toc39320668"/>
      <w:bookmarkStart w:id="310" w:name="_Toc39320897"/>
      <w:r w:rsidRPr="001347C3">
        <w:rPr>
          <w:b w:val="0"/>
          <w:bCs/>
        </w:rPr>
        <w:t>порядок проведения анализа состояния ликвидности с использованием сценариев негативного для Банка развития событий, обусловленных изменениями параметров рынка, финансового положения контрагентов (заемщиков, кредиторов), иными обстоятельствами, способными оказать влияние на состояние ликвидности Банка.</w:t>
      </w:r>
      <w:bookmarkEnd w:id="302"/>
      <w:bookmarkEnd w:id="303"/>
      <w:bookmarkEnd w:id="304"/>
      <w:bookmarkEnd w:id="305"/>
      <w:bookmarkEnd w:id="306"/>
      <w:bookmarkEnd w:id="307"/>
      <w:bookmarkEnd w:id="308"/>
      <w:bookmarkEnd w:id="309"/>
      <w:bookmarkEnd w:id="310"/>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Положением определяются лимиты для Банка, определяющие уровень риска ликвидности. </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В качестве лимитов приняты значения обязательных экономических нормативов, установленных нормативными актами Банка России, нормирующими мгновенную ликвидность (норматив Н2) (Инструкция Банка России №180-И), текущую ликвидность (норматив Н3) (Инструкция Банка России </w:t>
      </w:r>
      <w:r w:rsidRPr="001347C3">
        <w:rPr>
          <w:sz w:val="22"/>
          <w:szCs w:val="22"/>
        </w:rPr>
        <w:lastRenderedPageBreak/>
        <w:t>№183-И), значения группы показателей оценки ликвидности, установленные Указанием Банка России №4336-У.</w:t>
      </w:r>
    </w:p>
    <w:p w:rsidR="007B09D0" w:rsidRPr="001347C3" w:rsidRDefault="007B09D0" w:rsidP="007B09D0">
      <w:pPr>
        <w:autoSpaceDE w:val="0"/>
        <w:autoSpaceDN w:val="0"/>
        <w:adjustRightInd w:val="0"/>
        <w:ind w:firstLine="539"/>
        <w:jc w:val="both"/>
        <w:rPr>
          <w:sz w:val="22"/>
          <w:szCs w:val="22"/>
        </w:rPr>
      </w:pPr>
      <w:r w:rsidRPr="001347C3">
        <w:rPr>
          <w:sz w:val="22"/>
          <w:szCs w:val="22"/>
        </w:rPr>
        <w:t>Допустимые значения по расчету показателей и обязательных экономических нормативов следующие:</w:t>
      </w:r>
    </w:p>
    <w:p w:rsidR="007B09D0" w:rsidRPr="001347C3" w:rsidRDefault="007B09D0" w:rsidP="007B09D0">
      <w:pPr>
        <w:pStyle w:val="em-1"/>
        <w:numPr>
          <w:ilvl w:val="0"/>
          <w:numId w:val="6"/>
        </w:numPr>
        <w:tabs>
          <w:tab w:val="clear" w:pos="1474"/>
          <w:tab w:val="num" w:pos="900"/>
        </w:tabs>
        <w:ind w:left="900" w:hanging="360"/>
        <w:rPr>
          <w:b w:val="0"/>
          <w:bCs/>
        </w:rPr>
      </w:pPr>
      <w:bookmarkStart w:id="311" w:name="_Toc7180211"/>
      <w:bookmarkStart w:id="312" w:name="_Toc7180610"/>
      <w:bookmarkStart w:id="313" w:name="_Toc39320669"/>
      <w:bookmarkStart w:id="314" w:name="_Toc39320898"/>
      <w:r w:rsidRPr="001347C3">
        <w:rPr>
          <w:b w:val="0"/>
          <w:bCs/>
        </w:rPr>
        <w:t>показатель общей краткосрочной ликвидности не менее 10%;</w:t>
      </w:r>
      <w:bookmarkEnd w:id="311"/>
      <w:bookmarkEnd w:id="312"/>
      <w:bookmarkEnd w:id="313"/>
      <w:bookmarkEnd w:id="314"/>
    </w:p>
    <w:p w:rsidR="007B09D0" w:rsidRPr="001347C3" w:rsidRDefault="007B09D0" w:rsidP="007B09D0">
      <w:pPr>
        <w:pStyle w:val="em-1"/>
        <w:numPr>
          <w:ilvl w:val="0"/>
          <w:numId w:val="6"/>
        </w:numPr>
        <w:tabs>
          <w:tab w:val="clear" w:pos="1474"/>
          <w:tab w:val="num" w:pos="900"/>
        </w:tabs>
        <w:ind w:left="900" w:hanging="360"/>
        <w:rPr>
          <w:b w:val="0"/>
          <w:bCs/>
        </w:rPr>
      </w:pPr>
      <w:bookmarkStart w:id="315" w:name="_Toc7180212"/>
      <w:bookmarkStart w:id="316" w:name="_Toc7180611"/>
      <w:bookmarkStart w:id="317" w:name="_Toc39320670"/>
      <w:bookmarkStart w:id="318" w:name="_Toc39320899"/>
      <w:r w:rsidRPr="001347C3">
        <w:rPr>
          <w:b w:val="0"/>
          <w:bCs/>
        </w:rPr>
        <w:t>норматив мгновенной ликвидности Н2 не менее 17%. В случае снижения норматива мгновенной ликвидности (Н2) до 30% экономическим управлением и службой управления рисками осуществляется проведение анализа состояния ликвидности с использованием сценариев негативных для Банка развития событий, обусловленных изменениями параметров рынка, финансового положения контрагентов, иными обстоятельствами, способными оказать влияние на состояние ликвидности Банка;</w:t>
      </w:r>
      <w:bookmarkEnd w:id="315"/>
      <w:bookmarkEnd w:id="316"/>
      <w:bookmarkEnd w:id="317"/>
      <w:bookmarkEnd w:id="318"/>
    </w:p>
    <w:p w:rsidR="007B09D0" w:rsidRPr="001347C3" w:rsidRDefault="007B09D0" w:rsidP="007B09D0">
      <w:pPr>
        <w:pStyle w:val="em-1"/>
        <w:numPr>
          <w:ilvl w:val="0"/>
          <w:numId w:val="6"/>
        </w:numPr>
        <w:tabs>
          <w:tab w:val="clear" w:pos="1474"/>
          <w:tab w:val="num" w:pos="900"/>
        </w:tabs>
        <w:ind w:left="900" w:hanging="360"/>
        <w:rPr>
          <w:b w:val="0"/>
          <w:bCs/>
        </w:rPr>
      </w:pPr>
      <w:bookmarkStart w:id="319" w:name="_Toc7180213"/>
      <w:bookmarkStart w:id="320" w:name="_Toc7180612"/>
      <w:bookmarkStart w:id="321" w:name="_Toc39320671"/>
      <w:bookmarkStart w:id="322" w:name="_Toc39320900"/>
      <w:r w:rsidRPr="001347C3">
        <w:rPr>
          <w:b w:val="0"/>
          <w:bCs/>
        </w:rPr>
        <w:t>норматив текущей ликвидности Н3 не менее 50%;</w:t>
      </w:r>
      <w:bookmarkEnd w:id="319"/>
      <w:bookmarkEnd w:id="320"/>
      <w:bookmarkEnd w:id="321"/>
      <w:bookmarkEnd w:id="322"/>
    </w:p>
    <w:p w:rsidR="007B09D0" w:rsidRPr="001347C3" w:rsidRDefault="007B09D0" w:rsidP="007B09D0">
      <w:pPr>
        <w:pStyle w:val="em-1"/>
        <w:numPr>
          <w:ilvl w:val="0"/>
          <w:numId w:val="6"/>
        </w:numPr>
        <w:tabs>
          <w:tab w:val="clear" w:pos="1474"/>
          <w:tab w:val="num" w:pos="900"/>
        </w:tabs>
        <w:ind w:left="900" w:hanging="360"/>
        <w:rPr>
          <w:b w:val="0"/>
          <w:bCs/>
        </w:rPr>
      </w:pPr>
      <w:bookmarkStart w:id="323" w:name="_Toc7180214"/>
      <w:bookmarkStart w:id="324" w:name="_Toc7180613"/>
      <w:bookmarkStart w:id="325" w:name="_Toc39320672"/>
      <w:bookmarkStart w:id="326" w:name="_Toc39320901"/>
      <w:r w:rsidRPr="001347C3">
        <w:rPr>
          <w:b w:val="0"/>
          <w:bCs/>
        </w:rPr>
        <w:t>показатель структуры привлеченных средств не более 50%;</w:t>
      </w:r>
      <w:bookmarkEnd w:id="323"/>
      <w:bookmarkEnd w:id="324"/>
      <w:bookmarkEnd w:id="325"/>
      <w:bookmarkEnd w:id="326"/>
    </w:p>
    <w:p w:rsidR="007B09D0" w:rsidRPr="001347C3" w:rsidRDefault="007B09D0" w:rsidP="007B09D0">
      <w:pPr>
        <w:pStyle w:val="em-1"/>
        <w:numPr>
          <w:ilvl w:val="0"/>
          <w:numId w:val="6"/>
        </w:numPr>
        <w:tabs>
          <w:tab w:val="clear" w:pos="1474"/>
          <w:tab w:val="num" w:pos="900"/>
        </w:tabs>
        <w:ind w:left="900" w:hanging="360"/>
        <w:rPr>
          <w:b w:val="0"/>
          <w:bCs/>
        </w:rPr>
      </w:pPr>
      <w:bookmarkStart w:id="327" w:name="_Toc7180215"/>
      <w:bookmarkStart w:id="328" w:name="_Toc7180614"/>
      <w:bookmarkStart w:id="329" w:name="_Toc39320673"/>
      <w:bookmarkStart w:id="330" w:name="_Toc39320902"/>
      <w:r w:rsidRPr="001347C3">
        <w:rPr>
          <w:b w:val="0"/>
          <w:bCs/>
        </w:rPr>
        <w:t>показатель зависимости от межбанковского рынка не более 8%;</w:t>
      </w:r>
      <w:bookmarkEnd w:id="327"/>
      <w:bookmarkEnd w:id="328"/>
      <w:bookmarkEnd w:id="329"/>
      <w:bookmarkEnd w:id="330"/>
    </w:p>
    <w:p w:rsidR="007B09D0" w:rsidRPr="001347C3" w:rsidRDefault="007B09D0" w:rsidP="007B09D0">
      <w:pPr>
        <w:pStyle w:val="em-1"/>
        <w:numPr>
          <w:ilvl w:val="0"/>
          <w:numId w:val="6"/>
        </w:numPr>
        <w:tabs>
          <w:tab w:val="clear" w:pos="1474"/>
          <w:tab w:val="num" w:pos="900"/>
        </w:tabs>
        <w:ind w:left="900" w:hanging="360"/>
        <w:rPr>
          <w:b w:val="0"/>
          <w:bCs/>
        </w:rPr>
      </w:pPr>
      <w:bookmarkStart w:id="331" w:name="_Toc7180216"/>
      <w:bookmarkStart w:id="332" w:name="_Toc7180615"/>
      <w:bookmarkStart w:id="333" w:name="_Toc39320674"/>
      <w:bookmarkStart w:id="334" w:name="_Toc39320903"/>
      <w:r w:rsidRPr="001347C3">
        <w:rPr>
          <w:b w:val="0"/>
          <w:bCs/>
        </w:rPr>
        <w:t>показатель риска собственных вексельных обязательств не более 45%;</w:t>
      </w:r>
      <w:bookmarkEnd w:id="331"/>
      <w:bookmarkEnd w:id="332"/>
      <w:bookmarkEnd w:id="333"/>
      <w:bookmarkEnd w:id="334"/>
    </w:p>
    <w:p w:rsidR="007B09D0" w:rsidRPr="001347C3" w:rsidRDefault="007B09D0" w:rsidP="007B09D0">
      <w:pPr>
        <w:pStyle w:val="em-1"/>
        <w:numPr>
          <w:ilvl w:val="0"/>
          <w:numId w:val="6"/>
        </w:numPr>
        <w:tabs>
          <w:tab w:val="clear" w:pos="1474"/>
          <w:tab w:val="num" w:pos="900"/>
        </w:tabs>
        <w:ind w:left="900" w:hanging="360"/>
        <w:rPr>
          <w:b w:val="0"/>
          <w:bCs/>
        </w:rPr>
      </w:pPr>
      <w:bookmarkStart w:id="335" w:name="_Toc7180217"/>
      <w:bookmarkStart w:id="336" w:name="_Toc7180616"/>
      <w:bookmarkStart w:id="337" w:name="_Toc39320675"/>
      <w:bookmarkStart w:id="338" w:name="_Toc39320904"/>
      <w:r w:rsidRPr="001347C3">
        <w:rPr>
          <w:b w:val="0"/>
          <w:bCs/>
        </w:rPr>
        <w:t>показатель небанковских ссуд не более 140%;</w:t>
      </w:r>
      <w:bookmarkEnd w:id="335"/>
      <w:bookmarkEnd w:id="336"/>
      <w:bookmarkEnd w:id="337"/>
      <w:bookmarkEnd w:id="338"/>
    </w:p>
    <w:p w:rsidR="007B09D0" w:rsidRPr="001347C3" w:rsidRDefault="007B09D0" w:rsidP="007B09D0">
      <w:pPr>
        <w:pStyle w:val="em-1"/>
        <w:numPr>
          <w:ilvl w:val="0"/>
          <w:numId w:val="6"/>
        </w:numPr>
        <w:tabs>
          <w:tab w:val="clear" w:pos="1474"/>
          <w:tab w:val="num" w:pos="900"/>
        </w:tabs>
        <w:ind w:left="900" w:hanging="360"/>
        <w:rPr>
          <w:b w:val="0"/>
          <w:bCs/>
        </w:rPr>
      </w:pPr>
      <w:bookmarkStart w:id="339" w:name="_Toc7180218"/>
      <w:bookmarkStart w:id="340" w:name="_Toc7180617"/>
      <w:bookmarkStart w:id="341" w:name="_Toc39320676"/>
      <w:bookmarkStart w:id="342" w:name="_Toc39320905"/>
      <w:r w:rsidRPr="001347C3">
        <w:rPr>
          <w:b w:val="0"/>
          <w:bCs/>
        </w:rPr>
        <w:t>показатель усреднения обязательных резервов – отсутствие факта невыполнения обязанности по усреднению обязательных резервов;</w:t>
      </w:r>
      <w:bookmarkEnd w:id="339"/>
      <w:bookmarkEnd w:id="340"/>
      <w:bookmarkEnd w:id="341"/>
      <w:bookmarkEnd w:id="342"/>
    </w:p>
    <w:p w:rsidR="007B09D0" w:rsidRPr="001347C3" w:rsidRDefault="007B09D0" w:rsidP="007B09D0">
      <w:pPr>
        <w:pStyle w:val="em-1"/>
        <w:numPr>
          <w:ilvl w:val="0"/>
          <w:numId w:val="6"/>
        </w:numPr>
        <w:tabs>
          <w:tab w:val="clear" w:pos="1474"/>
          <w:tab w:val="num" w:pos="900"/>
        </w:tabs>
        <w:ind w:left="900" w:hanging="360"/>
        <w:rPr>
          <w:b w:val="0"/>
          <w:bCs/>
        </w:rPr>
      </w:pPr>
      <w:bookmarkStart w:id="343" w:name="_Toc7180219"/>
      <w:bookmarkStart w:id="344" w:name="_Toc7180618"/>
      <w:bookmarkStart w:id="345" w:name="_Toc39320677"/>
      <w:bookmarkStart w:id="346" w:name="_Toc39320906"/>
      <w:r w:rsidRPr="001347C3">
        <w:rPr>
          <w:b w:val="0"/>
          <w:bCs/>
        </w:rPr>
        <w:t>показатель обязательных резервов – отсутствие у Банка фактов неуплаченного недовзноса в обязательные резервы и (или) непереведенной суммы невыполнения усреднения обязательных резервов;</w:t>
      </w:r>
      <w:bookmarkEnd w:id="343"/>
      <w:bookmarkEnd w:id="344"/>
      <w:bookmarkEnd w:id="345"/>
      <w:bookmarkEnd w:id="346"/>
    </w:p>
    <w:p w:rsidR="007B09D0" w:rsidRPr="001347C3" w:rsidRDefault="007B09D0" w:rsidP="007B09D0">
      <w:pPr>
        <w:pStyle w:val="em-1"/>
        <w:numPr>
          <w:ilvl w:val="0"/>
          <w:numId w:val="6"/>
        </w:numPr>
        <w:tabs>
          <w:tab w:val="clear" w:pos="1474"/>
          <w:tab w:val="num" w:pos="900"/>
        </w:tabs>
        <w:ind w:left="900" w:hanging="360"/>
        <w:rPr>
          <w:b w:val="0"/>
          <w:bCs/>
        </w:rPr>
      </w:pPr>
      <w:bookmarkStart w:id="347" w:name="_Toc7180220"/>
      <w:bookmarkStart w:id="348" w:name="_Toc7180619"/>
      <w:bookmarkStart w:id="349" w:name="_Toc39320678"/>
      <w:bookmarkStart w:id="350" w:name="_Toc39320907"/>
      <w:r w:rsidRPr="001347C3">
        <w:rPr>
          <w:b w:val="0"/>
          <w:bCs/>
        </w:rPr>
        <w:t>показатель риска на крупных кредиторов и вкладчиков не более 80%;</w:t>
      </w:r>
      <w:bookmarkEnd w:id="347"/>
      <w:bookmarkEnd w:id="348"/>
      <w:bookmarkEnd w:id="349"/>
      <w:bookmarkEnd w:id="350"/>
    </w:p>
    <w:p w:rsidR="007B09D0" w:rsidRPr="001347C3" w:rsidRDefault="007B09D0" w:rsidP="007B09D0">
      <w:pPr>
        <w:pStyle w:val="em-1"/>
        <w:numPr>
          <w:ilvl w:val="0"/>
          <w:numId w:val="6"/>
        </w:numPr>
        <w:tabs>
          <w:tab w:val="clear" w:pos="1474"/>
          <w:tab w:val="num" w:pos="900"/>
        </w:tabs>
        <w:ind w:left="900" w:hanging="360"/>
        <w:rPr>
          <w:b w:val="0"/>
          <w:bCs/>
        </w:rPr>
      </w:pPr>
      <w:bookmarkStart w:id="351" w:name="_Toc7180221"/>
      <w:bookmarkStart w:id="352" w:name="_Toc7180620"/>
      <w:bookmarkStart w:id="353" w:name="_Toc39320679"/>
      <w:bookmarkStart w:id="354" w:name="_Toc39320908"/>
      <w:r w:rsidRPr="001347C3">
        <w:rPr>
          <w:b w:val="0"/>
          <w:bCs/>
        </w:rPr>
        <w:t>показатель не исполненных Банком требований перед кредиторами –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w:t>
      </w:r>
      <w:bookmarkEnd w:id="351"/>
      <w:bookmarkEnd w:id="352"/>
      <w:bookmarkEnd w:id="353"/>
      <w:bookmarkEnd w:id="354"/>
    </w:p>
    <w:p w:rsidR="007B09D0" w:rsidRPr="001347C3" w:rsidRDefault="007B09D0" w:rsidP="007B09D0">
      <w:pPr>
        <w:pStyle w:val="em-1"/>
        <w:numPr>
          <w:ilvl w:val="0"/>
          <w:numId w:val="6"/>
        </w:numPr>
        <w:tabs>
          <w:tab w:val="clear" w:pos="1474"/>
          <w:tab w:val="num" w:pos="900"/>
        </w:tabs>
        <w:ind w:left="900" w:hanging="360"/>
        <w:rPr>
          <w:b w:val="0"/>
          <w:bCs/>
        </w:rPr>
      </w:pPr>
      <w:bookmarkStart w:id="355" w:name="_Toc7180222"/>
      <w:bookmarkStart w:id="356" w:name="_Toc7180621"/>
      <w:bookmarkStart w:id="357" w:name="_Toc39320680"/>
      <w:bookmarkStart w:id="358" w:name="_Toc39320909"/>
      <w:r w:rsidRPr="001347C3">
        <w:rPr>
          <w:b w:val="0"/>
          <w:bCs/>
        </w:rPr>
        <w:t>показатель оценки ликвидности (РГЛ), который представляет собой средневзвешенное значение показателей, указанных выше, рассчитывается в соответствии с Указанием Банка России №4336-У. Допустимое значение показателя – не более 2,0.</w:t>
      </w:r>
      <w:bookmarkEnd w:id="355"/>
      <w:bookmarkEnd w:id="356"/>
      <w:bookmarkEnd w:id="357"/>
      <w:bookmarkEnd w:id="358"/>
    </w:p>
    <w:p w:rsidR="007B09D0" w:rsidRPr="001347C3" w:rsidRDefault="007B09D0" w:rsidP="007B09D0">
      <w:pPr>
        <w:pStyle w:val="em-1"/>
        <w:ind w:left="900" w:firstLine="0"/>
        <w:rPr>
          <w:b w:val="0"/>
          <w:bCs/>
        </w:rPr>
      </w:pPr>
    </w:p>
    <w:p w:rsidR="007B09D0" w:rsidRPr="001347C3" w:rsidRDefault="007B09D0" w:rsidP="007B09D0">
      <w:pPr>
        <w:jc w:val="center"/>
        <w:rPr>
          <w:b/>
          <w:bCs/>
          <w:sz w:val="20"/>
          <w:szCs w:val="20"/>
        </w:rPr>
      </w:pPr>
      <w:r w:rsidRPr="001347C3">
        <w:rPr>
          <w:b/>
          <w:bCs/>
          <w:sz w:val="20"/>
          <w:szCs w:val="20"/>
        </w:rPr>
        <w:t>Информация об уровне риска ликвидности Банка "Йошкар-Ола" (ПАО) на 01.04.2020</w:t>
      </w:r>
    </w:p>
    <w:tbl>
      <w:tblPr>
        <w:tblW w:w="100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20"/>
        <w:gridCol w:w="1418"/>
        <w:gridCol w:w="1116"/>
        <w:gridCol w:w="1569"/>
        <w:gridCol w:w="1285"/>
      </w:tblGrid>
      <w:tr w:rsidR="001347C3" w:rsidRPr="001347C3" w:rsidTr="00D92CA2">
        <w:trPr>
          <w:trHeight w:val="360"/>
        </w:trPr>
        <w:tc>
          <w:tcPr>
            <w:tcW w:w="668"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 п/п</w:t>
            </w:r>
          </w:p>
        </w:tc>
        <w:tc>
          <w:tcPr>
            <w:tcW w:w="5438" w:type="dxa"/>
            <w:gridSpan w:val="2"/>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116"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Размер на 01.04.2020</w:t>
            </w:r>
          </w:p>
        </w:tc>
        <w:tc>
          <w:tcPr>
            <w:tcW w:w="1569"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Установленный лимит</w:t>
            </w:r>
          </w:p>
        </w:tc>
        <w:tc>
          <w:tcPr>
            <w:tcW w:w="1285"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Оценка удовл./неуд.</w:t>
            </w:r>
          </w:p>
        </w:tc>
      </w:tr>
      <w:tr w:rsidR="001347C3" w:rsidRPr="001347C3" w:rsidTr="00D92CA2">
        <w:trPr>
          <w:trHeight w:val="383"/>
        </w:trPr>
        <w:tc>
          <w:tcPr>
            <w:tcW w:w="668" w:type="dxa"/>
            <w:vMerge/>
            <w:vAlign w:val="center"/>
            <w:hideMark/>
          </w:tcPr>
          <w:p w:rsidR="007B09D0" w:rsidRPr="001347C3" w:rsidRDefault="007B09D0" w:rsidP="001347C3">
            <w:pPr>
              <w:rPr>
                <w:sz w:val="18"/>
                <w:szCs w:val="18"/>
              </w:rPr>
            </w:pPr>
          </w:p>
        </w:tc>
        <w:tc>
          <w:tcPr>
            <w:tcW w:w="5438" w:type="dxa"/>
            <w:gridSpan w:val="2"/>
            <w:vMerge/>
            <w:vAlign w:val="center"/>
            <w:hideMark/>
          </w:tcPr>
          <w:p w:rsidR="007B09D0" w:rsidRPr="001347C3" w:rsidRDefault="007B09D0" w:rsidP="001347C3">
            <w:pPr>
              <w:rPr>
                <w:sz w:val="18"/>
                <w:szCs w:val="18"/>
              </w:rPr>
            </w:pPr>
          </w:p>
        </w:tc>
        <w:tc>
          <w:tcPr>
            <w:tcW w:w="1116" w:type="dxa"/>
            <w:vMerge/>
            <w:vAlign w:val="center"/>
            <w:hideMark/>
          </w:tcPr>
          <w:p w:rsidR="007B09D0" w:rsidRPr="001347C3" w:rsidRDefault="007B09D0" w:rsidP="001347C3">
            <w:pPr>
              <w:rPr>
                <w:sz w:val="18"/>
                <w:szCs w:val="18"/>
              </w:rPr>
            </w:pPr>
          </w:p>
        </w:tc>
        <w:tc>
          <w:tcPr>
            <w:tcW w:w="1569" w:type="dxa"/>
            <w:vMerge/>
            <w:vAlign w:val="center"/>
            <w:hideMark/>
          </w:tcPr>
          <w:p w:rsidR="007B09D0" w:rsidRPr="001347C3" w:rsidRDefault="007B09D0" w:rsidP="001347C3">
            <w:pPr>
              <w:rPr>
                <w:sz w:val="18"/>
                <w:szCs w:val="18"/>
              </w:rPr>
            </w:pPr>
          </w:p>
        </w:tc>
        <w:tc>
          <w:tcPr>
            <w:tcW w:w="1285" w:type="dxa"/>
            <w:vMerge/>
            <w:vAlign w:val="center"/>
            <w:hideMark/>
          </w:tcPr>
          <w:p w:rsidR="007B09D0" w:rsidRPr="001347C3" w:rsidRDefault="007B09D0" w:rsidP="001347C3">
            <w:pPr>
              <w:rPr>
                <w:sz w:val="18"/>
                <w:szCs w:val="18"/>
              </w:rPr>
            </w:pP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общей краткосрочной ликвидности (ПЛ1)</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76,9</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менее 10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2</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Норматив мгновенной ликвидности (ПЛ2)</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46,6</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менее 17</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3</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Норматив текущей ликвидности (ПЛ3)</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158,4</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менее 50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4</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структуры привлеченных средств (ПЛ4)</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34,8</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50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5</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зависимости от межбанковского рынка (ПЛ5)</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ind w:left="-308" w:firstLine="308"/>
              <w:jc w:val="center"/>
              <w:rPr>
                <w:sz w:val="18"/>
                <w:szCs w:val="18"/>
              </w:rPr>
            </w:pPr>
            <w:r w:rsidRPr="001347C3">
              <w:rPr>
                <w:sz w:val="18"/>
                <w:szCs w:val="18"/>
              </w:rPr>
              <w:t>-27,8</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8</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6</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риска собственных вексельных обязательств (ПЛ6)</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45</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7</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небанковских ссуд (ПЛ7)</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42,8</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140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55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8</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усреднения обязательных резервов (отсутствие факта невыполнения обязанности по усреднению обязательных резервов) (ПЛ8)</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наличие/отсутствие факта</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отсутствие факта</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840"/>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9</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обязательных резервов (отсутствие у Банка фактов неуплаченного недовзноса в обязательные резервы и (или) непереведенной суммы невыполнения усреднения обязательных резервов) (ПЛ9)</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наличие/отсутствие факта</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отсутствие факта</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10</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риска на крупных кредиторов и вкладчиков (ПЛ10)</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процент</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80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103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t>11</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неисполненных Банком требований перед кредиторами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 (ПЛ11)</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наличие/отсутствие факта</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отсутствие факта</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r w:rsidR="001347C3" w:rsidRPr="001347C3" w:rsidTr="00D92CA2">
        <w:trPr>
          <w:trHeight w:val="345"/>
        </w:trPr>
        <w:tc>
          <w:tcPr>
            <w:tcW w:w="668" w:type="dxa"/>
            <w:shd w:val="clear" w:color="auto" w:fill="auto"/>
            <w:vAlign w:val="center"/>
            <w:hideMark/>
          </w:tcPr>
          <w:p w:rsidR="007B09D0" w:rsidRPr="001347C3" w:rsidRDefault="007B09D0" w:rsidP="001347C3">
            <w:pPr>
              <w:jc w:val="center"/>
              <w:rPr>
                <w:sz w:val="18"/>
                <w:szCs w:val="18"/>
              </w:rPr>
            </w:pPr>
            <w:r w:rsidRPr="001347C3">
              <w:rPr>
                <w:sz w:val="18"/>
                <w:szCs w:val="18"/>
              </w:rPr>
              <w:lastRenderedPageBreak/>
              <w:t>12</w:t>
            </w:r>
          </w:p>
        </w:tc>
        <w:tc>
          <w:tcPr>
            <w:tcW w:w="4020" w:type="dxa"/>
            <w:shd w:val="clear" w:color="auto" w:fill="auto"/>
            <w:vAlign w:val="center"/>
            <w:hideMark/>
          </w:tcPr>
          <w:p w:rsidR="007B09D0" w:rsidRPr="001347C3" w:rsidRDefault="007B09D0" w:rsidP="001347C3">
            <w:pPr>
              <w:rPr>
                <w:sz w:val="18"/>
                <w:szCs w:val="18"/>
              </w:rPr>
            </w:pPr>
            <w:r w:rsidRPr="001347C3">
              <w:rPr>
                <w:sz w:val="18"/>
                <w:szCs w:val="18"/>
              </w:rPr>
              <w:t>Показатель оценки ликвидности (РГЛ)</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балл</w:t>
            </w:r>
          </w:p>
        </w:tc>
        <w:tc>
          <w:tcPr>
            <w:tcW w:w="1116" w:type="dxa"/>
            <w:shd w:val="clear" w:color="auto" w:fill="auto"/>
            <w:vAlign w:val="center"/>
            <w:hideMark/>
          </w:tcPr>
          <w:p w:rsidR="007B09D0" w:rsidRPr="001347C3" w:rsidRDefault="007B09D0" w:rsidP="001347C3">
            <w:pPr>
              <w:jc w:val="center"/>
              <w:rPr>
                <w:sz w:val="18"/>
                <w:szCs w:val="18"/>
              </w:rPr>
            </w:pPr>
            <w:r w:rsidRPr="001347C3">
              <w:rPr>
                <w:sz w:val="18"/>
                <w:szCs w:val="18"/>
              </w:rPr>
              <w:t>1,1</w:t>
            </w:r>
          </w:p>
        </w:tc>
        <w:tc>
          <w:tcPr>
            <w:tcW w:w="1569"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2,0</w:t>
            </w:r>
          </w:p>
        </w:tc>
        <w:tc>
          <w:tcPr>
            <w:tcW w:w="1285" w:type="dxa"/>
            <w:shd w:val="clear" w:color="auto" w:fill="auto"/>
            <w:vAlign w:val="center"/>
            <w:hideMark/>
          </w:tcPr>
          <w:p w:rsidR="007B09D0" w:rsidRPr="001347C3" w:rsidRDefault="007B09D0" w:rsidP="001347C3">
            <w:pPr>
              <w:jc w:val="center"/>
              <w:rPr>
                <w:sz w:val="18"/>
                <w:szCs w:val="18"/>
              </w:rPr>
            </w:pPr>
            <w:r w:rsidRPr="001347C3">
              <w:rPr>
                <w:sz w:val="18"/>
                <w:szCs w:val="18"/>
              </w:rPr>
              <w:t>удовл.</w:t>
            </w:r>
          </w:p>
        </w:tc>
      </w:tr>
    </w:tbl>
    <w:p w:rsidR="007B09D0" w:rsidRPr="001347C3" w:rsidRDefault="007B09D0" w:rsidP="007B09D0">
      <w:pPr>
        <w:pStyle w:val="em-1"/>
        <w:rPr>
          <w:b w:val="0"/>
          <w:bCs/>
          <w:i/>
        </w:rPr>
      </w:pPr>
      <w:r w:rsidRPr="001347C3">
        <w:rPr>
          <w:b w:val="0"/>
          <w:bCs/>
        </w:rPr>
        <w:t xml:space="preserve">Уровень риска ликвидности на отчетную дату признается: </w:t>
      </w:r>
      <w:r w:rsidRPr="001347C3">
        <w:rPr>
          <w:b w:val="0"/>
          <w:bCs/>
          <w:i/>
        </w:rPr>
        <w:t>удовлетворительным.</w:t>
      </w:r>
    </w:p>
    <w:p w:rsidR="007B09D0" w:rsidRPr="001347C3" w:rsidRDefault="007B09D0" w:rsidP="007B09D0">
      <w:pPr>
        <w:pStyle w:val="em-1"/>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В системе управления и контроля риском ликвидности в Банке участвуют следующие органы управления и подразделения: Совет директоров, Правление, Финансовый комитет, экономическое управление, служба управления рисками, служба внутреннего аудита, служба внутреннего контроля.</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Служба управления рисками и экономическое управление несут ответственность за текущий мониторинг риска ликвидности и его соответствия установленным лимитам, а также за своевременное предоставление Финансовому комитету, Правлению и Президенту отчетности о текущем финансовом состоянии Банка, включая управленческий отчет о состоянии ликвидности (отчет о движении денежных потоков) с периодичностью, определенной Положением «О порядке управления ликвидностью в Банке «Йошкар-Ола» (ПАО)». </w:t>
      </w:r>
    </w:p>
    <w:p w:rsidR="007B09D0" w:rsidRPr="001347C3" w:rsidRDefault="007B09D0" w:rsidP="007B09D0">
      <w:pPr>
        <w:pStyle w:val="em-7"/>
        <w:rPr>
          <w:sz w:val="24"/>
          <w:szCs w:val="24"/>
        </w:rPr>
      </w:pPr>
      <w:bookmarkStart w:id="359" w:name="_Toc442252174"/>
      <w:bookmarkStart w:id="360" w:name="_Toc512618812"/>
    </w:p>
    <w:p w:rsidR="007B09D0" w:rsidRPr="001347C3" w:rsidRDefault="007B09D0" w:rsidP="007B09D0">
      <w:pPr>
        <w:pStyle w:val="em-7"/>
        <w:rPr>
          <w:sz w:val="24"/>
          <w:szCs w:val="24"/>
        </w:rPr>
      </w:pPr>
      <w:bookmarkStart w:id="361" w:name="_Toc39320910"/>
      <w:r w:rsidRPr="001347C3">
        <w:rPr>
          <w:sz w:val="24"/>
          <w:szCs w:val="24"/>
        </w:rPr>
        <w:t>2.4.8.5. Операционный риск</w:t>
      </w:r>
      <w:bookmarkEnd w:id="359"/>
      <w:bookmarkEnd w:id="360"/>
      <w:bookmarkEnd w:id="361"/>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Операционный риск регулируется Положением «Об организации управления операционным риском в Банке «Йошкар-Ола» (ПАО)», утверждённым Советом директоров Банка «Йошкар-Ола» (ПАО) (Протокол от 26 декабря 2018 г. №09).</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 определяет основные принципы управления операционным риском в Банке с учетом отечественной и международной банковской практики, предусматривающие в том числе: </w:t>
      </w:r>
    </w:p>
    <w:p w:rsidR="007B09D0" w:rsidRPr="001347C3" w:rsidRDefault="007B09D0" w:rsidP="007B09D0">
      <w:pPr>
        <w:pStyle w:val="em-1"/>
        <w:numPr>
          <w:ilvl w:val="0"/>
          <w:numId w:val="6"/>
        </w:numPr>
        <w:tabs>
          <w:tab w:val="clear" w:pos="1474"/>
          <w:tab w:val="num" w:pos="900"/>
        </w:tabs>
        <w:ind w:left="900" w:hanging="360"/>
        <w:rPr>
          <w:b w:val="0"/>
          <w:bCs/>
        </w:rPr>
      </w:pPr>
      <w:bookmarkStart w:id="362" w:name="_Toc481075302"/>
      <w:bookmarkStart w:id="363" w:name="_Toc481484908"/>
      <w:bookmarkStart w:id="364" w:name="_Toc488398955"/>
      <w:bookmarkStart w:id="365" w:name="_Toc488399223"/>
      <w:bookmarkStart w:id="366" w:name="_Toc512605628"/>
      <w:bookmarkStart w:id="367" w:name="_Toc512618813"/>
      <w:bookmarkStart w:id="368" w:name="_Toc536428955"/>
      <w:bookmarkStart w:id="369" w:name="_Toc7180224"/>
      <w:bookmarkStart w:id="370" w:name="_Toc7180623"/>
      <w:bookmarkStart w:id="371" w:name="_Toc39320682"/>
      <w:bookmarkStart w:id="372" w:name="_Toc39320911"/>
      <w:r w:rsidRPr="001347C3">
        <w:rPr>
          <w:b w:val="0"/>
          <w:bCs/>
        </w:rPr>
        <w:t>цели и задачи управления операционным риском с учетом приоритетных направлений деятельности Банка;</w:t>
      </w:r>
      <w:bookmarkEnd w:id="362"/>
      <w:bookmarkEnd w:id="363"/>
      <w:bookmarkEnd w:id="364"/>
      <w:bookmarkEnd w:id="365"/>
      <w:bookmarkEnd w:id="366"/>
      <w:bookmarkEnd w:id="367"/>
      <w:bookmarkEnd w:id="368"/>
      <w:bookmarkEnd w:id="369"/>
      <w:bookmarkEnd w:id="370"/>
      <w:bookmarkEnd w:id="371"/>
      <w:bookmarkEnd w:id="372"/>
    </w:p>
    <w:p w:rsidR="007B09D0" w:rsidRPr="001347C3" w:rsidRDefault="007B09D0" w:rsidP="007B09D0">
      <w:pPr>
        <w:pStyle w:val="em-1"/>
        <w:numPr>
          <w:ilvl w:val="0"/>
          <w:numId w:val="6"/>
        </w:numPr>
        <w:tabs>
          <w:tab w:val="clear" w:pos="1474"/>
          <w:tab w:val="num" w:pos="900"/>
        </w:tabs>
        <w:ind w:left="900" w:hanging="360"/>
        <w:rPr>
          <w:b w:val="0"/>
          <w:bCs/>
        </w:rPr>
      </w:pPr>
      <w:bookmarkStart w:id="373" w:name="_Toc481075303"/>
      <w:bookmarkStart w:id="374" w:name="_Toc481484909"/>
      <w:bookmarkStart w:id="375" w:name="_Toc488398956"/>
      <w:bookmarkStart w:id="376" w:name="_Toc488399224"/>
      <w:bookmarkStart w:id="377" w:name="_Toc512605629"/>
      <w:bookmarkStart w:id="378" w:name="_Toc512618814"/>
      <w:bookmarkStart w:id="379" w:name="_Toc536428956"/>
      <w:bookmarkStart w:id="380" w:name="_Toc7180225"/>
      <w:bookmarkStart w:id="381" w:name="_Toc7180624"/>
      <w:bookmarkStart w:id="382" w:name="_Toc39320683"/>
      <w:bookmarkStart w:id="383" w:name="_Toc39320912"/>
      <w:r w:rsidRPr="001347C3">
        <w:rPr>
          <w:b w:val="0"/>
          <w:bCs/>
        </w:rPr>
        <w:t>основные методы выявления, оценки, мониторинга (постоянного наблюдения) операционного риска;</w:t>
      </w:r>
      <w:bookmarkEnd w:id="373"/>
      <w:bookmarkEnd w:id="374"/>
      <w:bookmarkEnd w:id="375"/>
      <w:bookmarkEnd w:id="376"/>
      <w:bookmarkEnd w:id="377"/>
      <w:bookmarkEnd w:id="378"/>
      <w:bookmarkEnd w:id="379"/>
      <w:bookmarkEnd w:id="380"/>
      <w:bookmarkEnd w:id="381"/>
      <w:bookmarkEnd w:id="382"/>
      <w:bookmarkEnd w:id="383"/>
    </w:p>
    <w:p w:rsidR="007B09D0" w:rsidRPr="001347C3" w:rsidRDefault="007B09D0" w:rsidP="007B09D0">
      <w:pPr>
        <w:pStyle w:val="em-1"/>
        <w:numPr>
          <w:ilvl w:val="0"/>
          <w:numId w:val="6"/>
        </w:numPr>
        <w:tabs>
          <w:tab w:val="clear" w:pos="1474"/>
          <w:tab w:val="num" w:pos="900"/>
        </w:tabs>
        <w:ind w:left="900" w:hanging="360"/>
        <w:rPr>
          <w:b w:val="0"/>
          <w:bCs/>
        </w:rPr>
      </w:pPr>
      <w:bookmarkStart w:id="384" w:name="_Toc481075304"/>
      <w:bookmarkStart w:id="385" w:name="_Toc481484910"/>
      <w:bookmarkStart w:id="386" w:name="_Toc488398957"/>
      <w:bookmarkStart w:id="387" w:name="_Toc488399225"/>
      <w:bookmarkStart w:id="388" w:name="_Toc512605630"/>
      <w:bookmarkStart w:id="389" w:name="_Toc512618815"/>
      <w:bookmarkStart w:id="390" w:name="_Toc536428957"/>
      <w:bookmarkStart w:id="391" w:name="_Toc7180226"/>
      <w:bookmarkStart w:id="392" w:name="_Toc7180625"/>
      <w:bookmarkStart w:id="393" w:name="_Toc39320684"/>
      <w:bookmarkStart w:id="394" w:name="_Toc39320913"/>
      <w:r w:rsidRPr="001347C3">
        <w:rPr>
          <w:b w:val="0"/>
          <w:bCs/>
        </w:rPr>
        <w:t>основные методы контроля и минимизации операционного риска (принятие мер по поддержанию риска на уровне, не угрожающем интересам кредиторов и вкладчиков, устойчивости Банка);</w:t>
      </w:r>
      <w:bookmarkEnd w:id="384"/>
      <w:bookmarkEnd w:id="385"/>
      <w:bookmarkEnd w:id="386"/>
      <w:bookmarkEnd w:id="387"/>
      <w:bookmarkEnd w:id="388"/>
      <w:bookmarkEnd w:id="389"/>
      <w:bookmarkEnd w:id="390"/>
      <w:bookmarkEnd w:id="391"/>
      <w:bookmarkEnd w:id="392"/>
      <w:bookmarkEnd w:id="393"/>
      <w:bookmarkEnd w:id="394"/>
    </w:p>
    <w:p w:rsidR="007B09D0" w:rsidRPr="001347C3" w:rsidRDefault="007B09D0" w:rsidP="007B09D0">
      <w:pPr>
        <w:pStyle w:val="em-1"/>
        <w:numPr>
          <w:ilvl w:val="0"/>
          <w:numId w:val="6"/>
        </w:numPr>
        <w:tabs>
          <w:tab w:val="clear" w:pos="1474"/>
          <w:tab w:val="num" w:pos="900"/>
        </w:tabs>
        <w:ind w:left="900" w:hanging="360"/>
        <w:rPr>
          <w:b w:val="0"/>
          <w:bCs/>
        </w:rPr>
      </w:pPr>
      <w:bookmarkStart w:id="395" w:name="_Toc481075305"/>
      <w:bookmarkStart w:id="396" w:name="_Toc481484911"/>
      <w:bookmarkStart w:id="397" w:name="_Toc488398958"/>
      <w:bookmarkStart w:id="398" w:name="_Toc488399226"/>
      <w:bookmarkStart w:id="399" w:name="_Toc512605631"/>
      <w:bookmarkStart w:id="400" w:name="_Toc512618816"/>
      <w:bookmarkStart w:id="401" w:name="_Toc536428958"/>
      <w:bookmarkStart w:id="402" w:name="_Toc7180227"/>
      <w:bookmarkStart w:id="403" w:name="_Toc7180626"/>
      <w:bookmarkStart w:id="404" w:name="_Toc39320685"/>
      <w:bookmarkStart w:id="405" w:name="_Toc39320914"/>
      <w:r w:rsidRPr="001347C3">
        <w:rPr>
          <w:b w:val="0"/>
          <w:bCs/>
        </w:rPr>
        <w:t>порядок информационного обеспечения по вопросам операционного риска (порядок обмена информацией между подразделениями, порядок и периодичность представления отчетной и иной информации по вопросам управления операционным риском);</w:t>
      </w:r>
      <w:bookmarkEnd w:id="395"/>
      <w:bookmarkEnd w:id="396"/>
      <w:bookmarkEnd w:id="397"/>
      <w:bookmarkEnd w:id="398"/>
      <w:bookmarkEnd w:id="399"/>
      <w:bookmarkEnd w:id="400"/>
      <w:bookmarkEnd w:id="401"/>
      <w:bookmarkEnd w:id="402"/>
      <w:bookmarkEnd w:id="403"/>
      <w:bookmarkEnd w:id="404"/>
      <w:bookmarkEnd w:id="405"/>
    </w:p>
    <w:p w:rsidR="007B09D0" w:rsidRPr="001347C3" w:rsidRDefault="007B09D0" w:rsidP="007B09D0">
      <w:pPr>
        <w:pStyle w:val="em-1"/>
        <w:numPr>
          <w:ilvl w:val="0"/>
          <w:numId w:val="6"/>
        </w:numPr>
        <w:tabs>
          <w:tab w:val="clear" w:pos="1474"/>
          <w:tab w:val="num" w:pos="900"/>
        </w:tabs>
        <w:ind w:left="900" w:hanging="360"/>
        <w:rPr>
          <w:b w:val="0"/>
          <w:bCs/>
        </w:rPr>
      </w:pPr>
      <w:bookmarkStart w:id="406" w:name="_Toc481075306"/>
      <w:bookmarkStart w:id="407" w:name="_Toc481484912"/>
      <w:bookmarkStart w:id="408" w:name="_Toc488398959"/>
      <w:bookmarkStart w:id="409" w:name="_Toc488399227"/>
      <w:bookmarkStart w:id="410" w:name="_Toc512605632"/>
      <w:bookmarkStart w:id="411" w:name="_Toc512618817"/>
      <w:bookmarkStart w:id="412" w:name="_Toc536428959"/>
      <w:bookmarkStart w:id="413" w:name="_Toc7180228"/>
      <w:bookmarkStart w:id="414" w:name="_Toc7180627"/>
      <w:bookmarkStart w:id="415" w:name="_Toc39320686"/>
      <w:bookmarkStart w:id="416" w:name="_Toc39320915"/>
      <w:r w:rsidRPr="001347C3">
        <w:rPr>
          <w:b w:val="0"/>
          <w:bCs/>
        </w:rPr>
        <w:t>распределение полномочий и ответственности между Советом директоров, исполнительными органами, подразделениями Банка в части реализации основных принципов управления операционным риском.</w:t>
      </w:r>
      <w:bookmarkEnd w:id="406"/>
      <w:bookmarkEnd w:id="407"/>
      <w:bookmarkEnd w:id="408"/>
      <w:bookmarkEnd w:id="409"/>
      <w:bookmarkEnd w:id="410"/>
      <w:bookmarkEnd w:id="411"/>
      <w:bookmarkEnd w:id="412"/>
      <w:bookmarkEnd w:id="413"/>
      <w:bookmarkEnd w:id="414"/>
      <w:bookmarkEnd w:id="415"/>
      <w:bookmarkEnd w:id="416"/>
    </w:p>
    <w:p w:rsidR="007B09D0" w:rsidRPr="001347C3" w:rsidRDefault="007B09D0" w:rsidP="007B09D0">
      <w:pPr>
        <w:autoSpaceDE w:val="0"/>
        <w:autoSpaceDN w:val="0"/>
        <w:adjustRightInd w:val="0"/>
        <w:ind w:firstLine="539"/>
        <w:jc w:val="both"/>
        <w:rPr>
          <w:sz w:val="22"/>
          <w:szCs w:val="22"/>
        </w:rPr>
      </w:pPr>
      <w:r w:rsidRPr="001347C3">
        <w:rPr>
          <w:sz w:val="22"/>
          <w:szCs w:val="22"/>
        </w:rPr>
        <w:t>Операционный риск – риск возникновения убытков в результате несоответствия характеру и масштабам деятельности Банка и (или) требованиям действующего законодательства внутренних порядков и процедур проведения банковских операций и других сделок, их нарушения служащими Банка и (или) иными лицами (вследствие непреднамеренных или умышленных действий или бездействия), несоразмерности (недостаточности) функциональных возможностей (характеристик), применяемых Банком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7B09D0" w:rsidRPr="001347C3" w:rsidRDefault="007B09D0" w:rsidP="007B09D0">
      <w:pPr>
        <w:autoSpaceDE w:val="0"/>
        <w:autoSpaceDN w:val="0"/>
        <w:adjustRightInd w:val="0"/>
        <w:ind w:firstLine="539"/>
        <w:jc w:val="both"/>
        <w:rPr>
          <w:sz w:val="22"/>
          <w:szCs w:val="22"/>
        </w:rPr>
      </w:pPr>
      <w:r w:rsidRPr="001347C3">
        <w:rPr>
          <w:sz w:val="22"/>
          <w:szCs w:val="22"/>
        </w:rPr>
        <w:t>Возникновение операционного риска может быть обусловлено как внутренними, так и внешними факторами.</w:t>
      </w:r>
    </w:p>
    <w:p w:rsidR="007B09D0" w:rsidRPr="001347C3" w:rsidRDefault="007B09D0" w:rsidP="007B09D0">
      <w:pPr>
        <w:autoSpaceDE w:val="0"/>
        <w:autoSpaceDN w:val="0"/>
        <w:adjustRightInd w:val="0"/>
        <w:ind w:firstLine="539"/>
        <w:jc w:val="both"/>
        <w:rPr>
          <w:sz w:val="22"/>
          <w:szCs w:val="22"/>
        </w:rPr>
      </w:pPr>
      <w:r w:rsidRPr="001347C3">
        <w:rPr>
          <w:sz w:val="22"/>
          <w:szCs w:val="22"/>
        </w:rPr>
        <w:t>К внутренним факторам возникновения операционного риска относятся:</w:t>
      </w:r>
    </w:p>
    <w:p w:rsidR="007B09D0" w:rsidRPr="001347C3" w:rsidRDefault="007B09D0" w:rsidP="007B09D0">
      <w:pPr>
        <w:pStyle w:val="em-1"/>
        <w:numPr>
          <w:ilvl w:val="0"/>
          <w:numId w:val="6"/>
        </w:numPr>
        <w:tabs>
          <w:tab w:val="clear" w:pos="1474"/>
          <w:tab w:val="num" w:pos="900"/>
        </w:tabs>
        <w:ind w:left="900" w:hanging="360"/>
        <w:rPr>
          <w:b w:val="0"/>
          <w:bCs/>
        </w:rPr>
      </w:pPr>
      <w:bookmarkStart w:id="417" w:name="_Toc481075307"/>
      <w:bookmarkStart w:id="418" w:name="_Toc481484913"/>
      <w:bookmarkStart w:id="419" w:name="_Toc488398960"/>
      <w:bookmarkStart w:id="420" w:name="_Toc488399228"/>
      <w:bookmarkStart w:id="421" w:name="_Toc512605633"/>
      <w:bookmarkStart w:id="422" w:name="_Toc512618818"/>
      <w:bookmarkStart w:id="423" w:name="_Toc536428960"/>
      <w:bookmarkStart w:id="424" w:name="_Toc7180229"/>
      <w:bookmarkStart w:id="425" w:name="_Toc7180628"/>
      <w:bookmarkStart w:id="426" w:name="_Toc39320687"/>
      <w:bookmarkStart w:id="427" w:name="_Toc39320916"/>
      <w:r w:rsidRPr="001347C3">
        <w:rPr>
          <w:b w:val="0"/>
          <w:bCs/>
        </w:rPr>
        <w:t>несовершенство организационной структуры Банка в части распределения полномочий подразделений и служащих, порядков и процедур совершения банковских операций и других сделок, их документирования и отражения в учете;</w:t>
      </w:r>
      <w:bookmarkEnd w:id="417"/>
      <w:bookmarkEnd w:id="418"/>
      <w:bookmarkEnd w:id="419"/>
      <w:bookmarkEnd w:id="420"/>
      <w:bookmarkEnd w:id="421"/>
      <w:bookmarkEnd w:id="422"/>
      <w:bookmarkEnd w:id="423"/>
      <w:bookmarkEnd w:id="424"/>
      <w:bookmarkEnd w:id="425"/>
      <w:bookmarkEnd w:id="426"/>
      <w:bookmarkEnd w:id="427"/>
    </w:p>
    <w:p w:rsidR="007B09D0" w:rsidRPr="001347C3" w:rsidRDefault="007B09D0" w:rsidP="007B09D0">
      <w:pPr>
        <w:pStyle w:val="em-1"/>
        <w:numPr>
          <w:ilvl w:val="0"/>
          <w:numId w:val="6"/>
        </w:numPr>
        <w:tabs>
          <w:tab w:val="clear" w:pos="1474"/>
          <w:tab w:val="num" w:pos="900"/>
        </w:tabs>
        <w:ind w:left="900" w:hanging="360"/>
        <w:rPr>
          <w:b w:val="0"/>
          <w:bCs/>
        </w:rPr>
      </w:pPr>
      <w:bookmarkStart w:id="428" w:name="_Toc481075308"/>
      <w:bookmarkStart w:id="429" w:name="_Toc481484914"/>
      <w:bookmarkStart w:id="430" w:name="_Toc488398961"/>
      <w:bookmarkStart w:id="431" w:name="_Toc488399229"/>
      <w:bookmarkStart w:id="432" w:name="_Toc512605634"/>
      <w:bookmarkStart w:id="433" w:name="_Toc512618819"/>
      <w:bookmarkStart w:id="434" w:name="_Toc536428961"/>
      <w:bookmarkStart w:id="435" w:name="_Toc7180230"/>
      <w:bookmarkStart w:id="436" w:name="_Toc7180629"/>
      <w:bookmarkStart w:id="437" w:name="_Toc39320688"/>
      <w:bookmarkStart w:id="438" w:name="_Toc39320917"/>
      <w:r w:rsidRPr="001347C3">
        <w:rPr>
          <w:b w:val="0"/>
          <w:bCs/>
        </w:rPr>
        <w:t>несоблюдение служащими Банка установленных порядков и процедур;</w:t>
      </w:r>
      <w:bookmarkEnd w:id="428"/>
      <w:bookmarkEnd w:id="429"/>
      <w:bookmarkEnd w:id="430"/>
      <w:bookmarkEnd w:id="431"/>
      <w:bookmarkEnd w:id="432"/>
      <w:bookmarkEnd w:id="433"/>
      <w:bookmarkEnd w:id="434"/>
      <w:bookmarkEnd w:id="435"/>
      <w:bookmarkEnd w:id="436"/>
      <w:bookmarkEnd w:id="437"/>
      <w:bookmarkEnd w:id="438"/>
    </w:p>
    <w:p w:rsidR="007B09D0" w:rsidRPr="001347C3" w:rsidRDefault="007B09D0" w:rsidP="007B09D0">
      <w:pPr>
        <w:pStyle w:val="em-1"/>
        <w:numPr>
          <w:ilvl w:val="0"/>
          <w:numId w:val="6"/>
        </w:numPr>
        <w:tabs>
          <w:tab w:val="clear" w:pos="1474"/>
          <w:tab w:val="num" w:pos="900"/>
        </w:tabs>
        <w:ind w:left="900" w:hanging="360"/>
        <w:rPr>
          <w:b w:val="0"/>
          <w:bCs/>
        </w:rPr>
      </w:pPr>
      <w:bookmarkStart w:id="439" w:name="_Toc481075309"/>
      <w:bookmarkStart w:id="440" w:name="_Toc481484915"/>
      <w:bookmarkStart w:id="441" w:name="_Toc488398962"/>
      <w:bookmarkStart w:id="442" w:name="_Toc488399230"/>
      <w:bookmarkStart w:id="443" w:name="_Toc512605635"/>
      <w:bookmarkStart w:id="444" w:name="_Toc512618820"/>
      <w:bookmarkStart w:id="445" w:name="_Toc536428962"/>
      <w:bookmarkStart w:id="446" w:name="_Toc7180231"/>
      <w:bookmarkStart w:id="447" w:name="_Toc7180630"/>
      <w:bookmarkStart w:id="448" w:name="_Toc39320689"/>
      <w:bookmarkStart w:id="449" w:name="_Toc39320918"/>
      <w:r w:rsidRPr="001347C3">
        <w:rPr>
          <w:b w:val="0"/>
          <w:bCs/>
        </w:rPr>
        <w:t>сбои в функционировании систем и оборудования Банка;</w:t>
      </w:r>
      <w:bookmarkEnd w:id="439"/>
      <w:bookmarkEnd w:id="440"/>
      <w:bookmarkEnd w:id="441"/>
      <w:bookmarkEnd w:id="442"/>
      <w:bookmarkEnd w:id="443"/>
      <w:bookmarkEnd w:id="444"/>
      <w:bookmarkEnd w:id="445"/>
      <w:bookmarkEnd w:id="446"/>
      <w:bookmarkEnd w:id="447"/>
      <w:bookmarkEnd w:id="448"/>
      <w:bookmarkEnd w:id="449"/>
    </w:p>
    <w:p w:rsidR="007B09D0" w:rsidRPr="001347C3" w:rsidRDefault="007B09D0" w:rsidP="007B09D0">
      <w:pPr>
        <w:pStyle w:val="em-1"/>
        <w:numPr>
          <w:ilvl w:val="0"/>
          <w:numId w:val="6"/>
        </w:numPr>
        <w:tabs>
          <w:tab w:val="clear" w:pos="1474"/>
          <w:tab w:val="num" w:pos="900"/>
        </w:tabs>
        <w:ind w:left="900" w:hanging="360"/>
        <w:rPr>
          <w:b w:val="0"/>
          <w:bCs/>
        </w:rPr>
      </w:pPr>
      <w:bookmarkStart w:id="450" w:name="_Toc481075310"/>
      <w:bookmarkStart w:id="451" w:name="_Toc481484916"/>
      <w:bookmarkStart w:id="452" w:name="_Toc488398963"/>
      <w:bookmarkStart w:id="453" w:name="_Toc488399231"/>
      <w:bookmarkStart w:id="454" w:name="_Toc512605636"/>
      <w:bookmarkStart w:id="455" w:name="_Toc512618821"/>
      <w:bookmarkStart w:id="456" w:name="_Toc536428963"/>
      <w:bookmarkStart w:id="457" w:name="_Toc7180232"/>
      <w:bookmarkStart w:id="458" w:name="_Toc7180631"/>
      <w:bookmarkStart w:id="459" w:name="_Toc39320690"/>
      <w:bookmarkStart w:id="460" w:name="_Toc39320919"/>
      <w:r w:rsidRPr="001347C3">
        <w:rPr>
          <w:b w:val="0"/>
          <w:bCs/>
        </w:rPr>
        <w:t>неэффективность внутреннего контроля Банка.</w:t>
      </w:r>
      <w:bookmarkEnd w:id="450"/>
      <w:bookmarkEnd w:id="451"/>
      <w:bookmarkEnd w:id="452"/>
      <w:bookmarkEnd w:id="453"/>
      <w:bookmarkEnd w:id="454"/>
      <w:bookmarkEnd w:id="455"/>
      <w:bookmarkEnd w:id="456"/>
      <w:bookmarkEnd w:id="457"/>
      <w:bookmarkEnd w:id="458"/>
      <w:bookmarkEnd w:id="459"/>
      <w:bookmarkEnd w:id="460"/>
    </w:p>
    <w:p w:rsidR="007B09D0" w:rsidRPr="001347C3" w:rsidRDefault="007B09D0" w:rsidP="007B09D0">
      <w:pPr>
        <w:autoSpaceDE w:val="0"/>
        <w:autoSpaceDN w:val="0"/>
        <w:adjustRightInd w:val="0"/>
        <w:ind w:firstLine="539"/>
        <w:jc w:val="both"/>
        <w:rPr>
          <w:sz w:val="22"/>
          <w:szCs w:val="22"/>
        </w:rPr>
      </w:pPr>
      <w:r w:rsidRPr="001347C3">
        <w:rPr>
          <w:sz w:val="22"/>
          <w:szCs w:val="22"/>
        </w:rPr>
        <w:t>К внешним причинам возникновения операционного риска относятся:</w:t>
      </w:r>
    </w:p>
    <w:p w:rsidR="007B09D0" w:rsidRPr="001347C3" w:rsidRDefault="007B09D0" w:rsidP="007B09D0">
      <w:pPr>
        <w:pStyle w:val="em-1"/>
        <w:numPr>
          <w:ilvl w:val="0"/>
          <w:numId w:val="6"/>
        </w:numPr>
        <w:tabs>
          <w:tab w:val="clear" w:pos="1474"/>
          <w:tab w:val="num" w:pos="900"/>
        </w:tabs>
        <w:ind w:left="900" w:hanging="360"/>
        <w:rPr>
          <w:b w:val="0"/>
          <w:bCs/>
        </w:rPr>
      </w:pPr>
      <w:bookmarkStart w:id="461" w:name="_Toc481075311"/>
      <w:bookmarkStart w:id="462" w:name="_Toc481484917"/>
      <w:bookmarkStart w:id="463" w:name="_Toc488398964"/>
      <w:bookmarkStart w:id="464" w:name="_Toc488399232"/>
      <w:bookmarkStart w:id="465" w:name="_Toc512605637"/>
      <w:bookmarkStart w:id="466" w:name="_Toc512618822"/>
      <w:bookmarkStart w:id="467" w:name="_Toc536428964"/>
      <w:bookmarkStart w:id="468" w:name="_Toc7180233"/>
      <w:bookmarkStart w:id="469" w:name="_Toc7180632"/>
      <w:bookmarkStart w:id="470" w:name="_Toc39320691"/>
      <w:bookmarkStart w:id="471" w:name="_Toc39320920"/>
      <w:r w:rsidRPr="001347C3">
        <w:rPr>
          <w:b w:val="0"/>
          <w:bCs/>
        </w:rPr>
        <w:t>случайные или преднамеренные действия физических и (или) юридических лиц, направленные против интересов Банка;</w:t>
      </w:r>
      <w:bookmarkEnd w:id="461"/>
      <w:bookmarkEnd w:id="462"/>
      <w:bookmarkEnd w:id="463"/>
      <w:bookmarkEnd w:id="464"/>
      <w:bookmarkEnd w:id="465"/>
      <w:bookmarkEnd w:id="466"/>
      <w:bookmarkEnd w:id="467"/>
      <w:bookmarkEnd w:id="468"/>
      <w:bookmarkEnd w:id="469"/>
      <w:bookmarkEnd w:id="470"/>
      <w:bookmarkEnd w:id="471"/>
    </w:p>
    <w:p w:rsidR="007B09D0" w:rsidRPr="001347C3" w:rsidRDefault="007B09D0" w:rsidP="007B09D0">
      <w:pPr>
        <w:pStyle w:val="em-1"/>
        <w:numPr>
          <w:ilvl w:val="0"/>
          <w:numId w:val="6"/>
        </w:numPr>
        <w:tabs>
          <w:tab w:val="clear" w:pos="1474"/>
          <w:tab w:val="num" w:pos="900"/>
        </w:tabs>
        <w:ind w:left="900" w:hanging="360"/>
        <w:rPr>
          <w:b w:val="0"/>
          <w:bCs/>
        </w:rPr>
      </w:pPr>
      <w:bookmarkStart w:id="472" w:name="_Toc481075312"/>
      <w:bookmarkStart w:id="473" w:name="_Toc481484918"/>
      <w:bookmarkStart w:id="474" w:name="_Toc488398965"/>
      <w:bookmarkStart w:id="475" w:name="_Toc488399233"/>
      <w:bookmarkStart w:id="476" w:name="_Toc512605638"/>
      <w:bookmarkStart w:id="477" w:name="_Toc512618823"/>
      <w:bookmarkStart w:id="478" w:name="_Toc536428965"/>
      <w:bookmarkStart w:id="479" w:name="_Toc7180234"/>
      <w:bookmarkStart w:id="480" w:name="_Toc7180633"/>
      <w:bookmarkStart w:id="481" w:name="_Toc39320692"/>
      <w:bookmarkStart w:id="482" w:name="_Toc39320921"/>
      <w:r w:rsidRPr="001347C3">
        <w:rPr>
          <w:b w:val="0"/>
          <w:bCs/>
        </w:rPr>
        <w:t>сбои в функционировании систем и оборудования, находящихся вне контроля Банка;</w:t>
      </w:r>
      <w:bookmarkEnd w:id="472"/>
      <w:bookmarkEnd w:id="473"/>
      <w:bookmarkEnd w:id="474"/>
      <w:bookmarkEnd w:id="475"/>
      <w:bookmarkEnd w:id="476"/>
      <w:bookmarkEnd w:id="477"/>
      <w:bookmarkEnd w:id="478"/>
      <w:bookmarkEnd w:id="479"/>
      <w:bookmarkEnd w:id="480"/>
      <w:bookmarkEnd w:id="481"/>
      <w:bookmarkEnd w:id="482"/>
    </w:p>
    <w:p w:rsidR="007B09D0" w:rsidRPr="001347C3" w:rsidRDefault="007B09D0" w:rsidP="007B09D0">
      <w:pPr>
        <w:pStyle w:val="em-1"/>
        <w:numPr>
          <w:ilvl w:val="0"/>
          <w:numId w:val="6"/>
        </w:numPr>
        <w:tabs>
          <w:tab w:val="clear" w:pos="1474"/>
          <w:tab w:val="num" w:pos="900"/>
        </w:tabs>
        <w:ind w:left="900" w:hanging="360"/>
        <w:rPr>
          <w:b w:val="0"/>
          <w:bCs/>
        </w:rPr>
      </w:pPr>
      <w:bookmarkStart w:id="483" w:name="_Toc481075313"/>
      <w:bookmarkStart w:id="484" w:name="_Toc481484919"/>
      <w:bookmarkStart w:id="485" w:name="_Toc488398966"/>
      <w:bookmarkStart w:id="486" w:name="_Toc488399234"/>
      <w:bookmarkStart w:id="487" w:name="_Toc512605639"/>
      <w:bookmarkStart w:id="488" w:name="_Toc512618824"/>
      <w:bookmarkStart w:id="489" w:name="_Toc536428966"/>
      <w:bookmarkStart w:id="490" w:name="_Toc7180235"/>
      <w:bookmarkStart w:id="491" w:name="_Toc7180634"/>
      <w:bookmarkStart w:id="492" w:name="_Toc39320693"/>
      <w:bookmarkStart w:id="493" w:name="_Toc39320922"/>
      <w:r w:rsidRPr="001347C3">
        <w:rPr>
          <w:b w:val="0"/>
          <w:bCs/>
        </w:rPr>
        <w:t>неблагоприятные внешние обстоятельства, находящиеся вне контроля Банка.</w:t>
      </w:r>
      <w:bookmarkEnd w:id="483"/>
      <w:bookmarkEnd w:id="484"/>
      <w:bookmarkEnd w:id="485"/>
      <w:bookmarkEnd w:id="486"/>
      <w:bookmarkEnd w:id="487"/>
      <w:bookmarkEnd w:id="488"/>
      <w:bookmarkEnd w:id="489"/>
      <w:bookmarkEnd w:id="490"/>
      <w:bookmarkEnd w:id="491"/>
      <w:bookmarkEnd w:id="492"/>
      <w:bookmarkEnd w:id="493"/>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Целью управления операционным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w:t>
      </w:r>
      <w:r w:rsidRPr="001347C3">
        <w:rPr>
          <w:sz w:val="22"/>
          <w:szCs w:val="22"/>
        </w:rPr>
        <w:lastRenderedPageBreak/>
        <w:t>уменьшения (исключения) возможных убытков. Управление операционным риском осуществляется также в целях:</w:t>
      </w:r>
    </w:p>
    <w:p w:rsidR="007B09D0" w:rsidRPr="001347C3" w:rsidRDefault="007B09D0" w:rsidP="007B09D0">
      <w:pPr>
        <w:pStyle w:val="em-1"/>
        <w:numPr>
          <w:ilvl w:val="0"/>
          <w:numId w:val="6"/>
        </w:numPr>
        <w:tabs>
          <w:tab w:val="clear" w:pos="1474"/>
          <w:tab w:val="num" w:pos="900"/>
        </w:tabs>
        <w:ind w:left="900" w:hanging="360"/>
        <w:rPr>
          <w:b w:val="0"/>
          <w:bCs/>
        </w:rPr>
      </w:pPr>
      <w:bookmarkStart w:id="494" w:name="_Toc481075314"/>
      <w:bookmarkStart w:id="495" w:name="_Toc481484920"/>
      <w:bookmarkStart w:id="496" w:name="_Toc488398967"/>
      <w:bookmarkStart w:id="497" w:name="_Toc488399235"/>
      <w:bookmarkStart w:id="498" w:name="_Toc512605640"/>
      <w:bookmarkStart w:id="499" w:name="_Toc512618825"/>
      <w:bookmarkStart w:id="500" w:name="_Toc536428967"/>
      <w:bookmarkStart w:id="501" w:name="_Toc7180236"/>
      <w:bookmarkStart w:id="502" w:name="_Toc7180635"/>
      <w:bookmarkStart w:id="503" w:name="_Toc39320694"/>
      <w:bookmarkStart w:id="504" w:name="_Toc39320923"/>
      <w:r w:rsidRPr="001347C3">
        <w:rPr>
          <w:b w:val="0"/>
          <w:bCs/>
        </w:rPr>
        <w:t>выявления, измерения и определения приемлемого уровня операционного риска;</w:t>
      </w:r>
      <w:bookmarkEnd w:id="494"/>
      <w:bookmarkEnd w:id="495"/>
      <w:bookmarkEnd w:id="496"/>
      <w:bookmarkEnd w:id="497"/>
      <w:bookmarkEnd w:id="498"/>
      <w:bookmarkEnd w:id="499"/>
      <w:bookmarkEnd w:id="500"/>
      <w:bookmarkEnd w:id="501"/>
      <w:bookmarkEnd w:id="502"/>
      <w:bookmarkEnd w:id="503"/>
      <w:bookmarkEnd w:id="504"/>
    </w:p>
    <w:p w:rsidR="007B09D0" w:rsidRPr="001347C3" w:rsidRDefault="007B09D0" w:rsidP="007B09D0">
      <w:pPr>
        <w:pStyle w:val="em-1"/>
        <w:numPr>
          <w:ilvl w:val="0"/>
          <w:numId w:val="6"/>
        </w:numPr>
        <w:tabs>
          <w:tab w:val="clear" w:pos="1474"/>
          <w:tab w:val="num" w:pos="900"/>
        </w:tabs>
        <w:ind w:left="900" w:hanging="360"/>
        <w:rPr>
          <w:b w:val="0"/>
          <w:bCs/>
        </w:rPr>
      </w:pPr>
      <w:bookmarkStart w:id="505" w:name="_Toc481075315"/>
      <w:bookmarkStart w:id="506" w:name="_Toc481484921"/>
      <w:bookmarkStart w:id="507" w:name="_Toc488398968"/>
      <w:bookmarkStart w:id="508" w:name="_Toc488399236"/>
      <w:bookmarkStart w:id="509" w:name="_Toc512605641"/>
      <w:bookmarkStart w:id="510" w:name="_Toc512618826"/>
      <w:bookmarkStart w:id="511" w:name="_Toc536428968"/>
      <w:bookmarkStart w:id="512" w:name="_Toc7180237"/>
      <w:bookmarkStart w:id="513" w:name="_Toc7180636"/>
      <w:bookmarkStart w:id="514" w:name="_Toc39320695"/>
      <w:bookmarkStart w:id="515" w:name="_Toc39320924"/>
      <w:r w:rsidRPr="001347C3">
        <w:rPr>
          <w:b w:val="0"/>
          <w:bCs/>
        </w:rPr>
        <w:t>постоянного наблюдения за операционным риском;</w:t>
      </w:r>
      <w:bookmarkEnd w:id="505"/>
      <w:bookmarkEnd w:id="506"/>
      <w:bookmarkEnd w:id="507"/>
      <w:bookmarkEnd w:id="508"/>
      <w:bookmarkEnd w:id="509"/>
      <w:bookmarkEnd w:id="510"/>
      <w:bookmarkEnd w:id="511"/>
      <w:bookmarkEnd w:id="512"/>
      <w:bookmarkEnd w:id="513"/>
      <w:bookmarkEnd w:id="514"/>
      <w:bookmarkEnd w:id="515"/>
    </w:p>
    <w:p w:rsidR="007B09D0" w:rsidRPr="001347C3" w:rsidRDefault="007B09D0" w:rsidP="007B09D0">
      <w:pPr>
        <w:pStyle w:val="em-1"/>
        <w:numPr>
          <w:ilvl w:val="0"/>
          <w:numId w:val="6"/>
        </w:numPr>
        <w:tabs>
          <w:tab w:val="clear" w:pos="1474"/>
          <w:tab w:val="num" w:pos="900"/>
        </w:tabs>
        <w:ind w:left="900" w:hanging="360"/>
        <w:rPr>
          <w:b w:val="0"/>
          <w:bCs/>
        </w:rPr>
      </w:pPr>
      <w:bookmarkStart w:id="516" w:name="_Toc481075316"/>
      <w:bookmarkStart w:id="517" w:name="_Toc481484922"/>
      <w:bookmarkStart w:id="518" w:name="_Toc488398969"/>
      <w:bookmarkStart w:id="519" w:name="_Toc488399237"/>
      <w:bookmarkStart w:id="520" w:name="_Toc512605642"/>
      <w:bookmarkStart w:id="521" w:name="_Toc512618827"/>
      <w:bookmarkStart w:id="522" w:name="_Toc536428969"/>
      <w:bookmarkStart w:id="523" w:name="_Toc7180238"/>
      <w:bookmarkStart w:id="524" w:name="_Toc7180637"/>
      <w:bookmarkStart w:id="525" w:name="_Toc39320696"/>
      <w:bookmarkStart w:id="526" w:name="_Toc39320925"/>
      <w:r w:rsidRPr="001347C3">
        <w:rPr>
          <w:b w:val="0"/>
          <w:bCs/>
        </w:rPr>
        <w:t>принятия мер по поддержанию на не угрожающем финансовой устойчивости Банка и интересам его кредиторов и вкладчиков уровне операционного риска;</w:t>
      </w:r>
      <w:bookmarkEnd w:id="516"/>
      <w:bookmarkEnd w:id="517"/>
      <w:bookmarkEnd w:id="518"/>
      <w:bookmarkEnd w:id="519"/>
      <w:bookmarkEnd w:id="520"/>
      <w:bookmarkEnd w:id="521"/>
      <w:bookmarkEnd w:id="522"/>
      <w:bookmarkEnd w:id="523"/>
      <w:bookmarkEnd w:id="524"/>
      <w:bookmarkEnd w:id="525"/>
      <w:bookmarkEnd w:id="526"/>
    </w:p>
    <w:p w:rsidR="007B09D0" w:rsidRPr="001347C3" w:rsidRDefault="007B09D0" w:rsidP="007B09D0">
      <w:pPr>
        <w:pStyle w:val="em-1"/>
        <w:numPr>
          <w:ilvl w:val="0"/>
          <w:numId w:val="6"/>
        </w:numPr>
        <w:tabs>
          <w:tab w:val="clear" w:pos="1474"/>
          <w:tab w:val="num" w:pos="900"/>
        </w:tabs>
        <w:ind w:left="900" w:hanging="360"/>
        <w:rPr>
          <w:b w:val="0"/>
          <w:bCs/>
        </w:rPr>
      </w:pPr>
      <w:bookmarkStart w:id="527" w:name="_Toc481075317"/>
      <w:bookmarkStart w:id="528" w:name="_Toc481484923"/>
      <w:bookmarkStart w:id="529" w:name="_Toc488398970"/>
      <w:bookmarkStart w:id="530" w:name="_Toc488399238"/>
      <w:bookmarkStart w:id="531" w:name="_Toc512605643"/>
      <w:bookmarkStart w:id="532" w:name="_Toc512618828"/>
      <w:bookmarkStart w:id="533" w:name="_Toc536428970"/>
      <w:bookmarkStart w:id="534" w:name="_Toc7180239"/>
      <w:bookmarkStart w:id="535" w:name="_Toc7180638"/>
      <w:bookmarkStart w:id="536" w:name="_Toc39320697"/>
      <w:bookmarkStart w:id="537" w:name="_Toc39320926"/>
      <w:r w:rsidRPr="001347C3">
        <w:rPr>
          <w:b w:val="0"/>
          <w:bCs/>
        </w:rPr>
        <w:t>соблюдения всеми служащими Банка нормативных правовых актов и внутренних банковских правил и регламентов.</w:t>
      </w:r>
      <w:bookmarkEnd w:id="527"/>
      <w:bookmarkEnd w:id="528"/>
      <w:bookmarkEnd w:id="529"/>
      <w:bookmarkEnd w:id="530"/>
      <w:bookmarkEnd w:id="531"/>
      <w:bookmarkEnd w:id="532"/>
      <w:bookmarkEnd w:id="533"/>
      <w:bookmarkEnd w:id="534"/>
      <w:bookmarkEnd w:id="535"/>
      <w:bookmarkEnd w:id="536"/>
      <w:bookmarkEnd w:id="537"/>
    </w:p>
    <w:p w:rsidR="007B09D0" w:rsidRPr="001347C3" w:rsidRDefault="007B09D0" w:rsidP="007B09D0">
      <w:pPr>
        <w:autoSpaceDE w:val="0"/>
        <w:autoSpaceDN w:val="0"/>
        <w:adjustRightInd w:val="0"/>
        <w:ind w:firstLine="539"/>
        <w:jc w:val="both"/>
        <w:rPr>
          <w:sz w:val="22"/>
          <w:szCs w:val="22"/>
        </w:rPr>
      </w:pPr>
      <w:r w:rsidRPr="001347C3">
        <w:rPr>
          <w:sz w:val="22"/>
          <w:szCs w:val="22"/>
        </w:rPr>
        <w:t>В качестве показателя операционного риска используется:</w:t>
      </w:r>
    </w:p>
    <w:p w:rsidR="007B09D0" w:rsidRPr="001347C3" w:rsidRDefault="007B09D0" w:rsidP="007B09D0">
      <w:pPr>
        <w:pStyle w:val="em-1"/>
        <w:numPr>
          <w:ilvl w:val="0"/>
          <w:numId w:val="6"/>
        </w:numPr>
        <w:tabs>
          <w:tab w:val="clear" w:pos="1474"/>
          <w:tab w:val="num" w:pos="900"/>
        </w:tabs>
        <w:ind w:left="900" w:hanging="360"/>
        <w:rPr>
          <w:b w:val="0"/>
          <w:bCs/>
        </w:rPr>
      </w:pPr>
      <w:bookmarkStart w:id="538" w:name="_Toc7180240"/>
      <w:bookmarkStart w:id="539" w:name="_Toc7180639"/>
      <w:bookmarkStart w:id="540" w:name="_Toc39320698"/>
      <w:bookmarkStart w:id="541" w:name="_Toc39320927"/>
      <w:r w:rsidRPr="001347C3">
        <w:rPr>
          <w:b w:val="0"/>
          <w:bCs/>
        </w:rPr>
        <w:t>объем возможных операционных убытков за отчетный год.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№646-П. Правовой риск рассчитывается в соответствии с внутренними документами Банка.</w:t>
      </w:r>
      <w:bookmarkEnd w:id="538"/>
      <w:bookmarkEnd w:id="539"/>
      <w:bookmarkEnd w:id="540"/>
      <w:bookmarkEnd w:id="541"/>
    </w:p>
    <w:p w:rsidR="007B09D0" w:rsidRPr="001347C3" w:rsidRDefault="007B09D0" w:rsidP="007B09D0">
      <w:pPr>
        <w:pStyle w:val="em-1"/>
        <w:ind w:left="900" w:firstLine="0"/>
        <w:rPr>
          <w:b w:val="0"/>
          <w:bCs/>
        </w:rPr>
      </w:pPr>
    </w:p>
    <w:p w:rsidR="007B09D0" w:rsidRPr="001347C3" w:rsidRDefault="007B09D0" w:rsidP="007B09D0">
      <w:pPr>
        <w:pStyle w:val="em-1"/>
        <w:ind w:left="900" w:firstLine="0"/>
        <w:jc w:val="center"/>
        <w:rPr>
          <w:bCs/>
          <w:sz w:val="20"/>
          <w:szCs w:val="20"/>
        </w:rPr>
      </w:pPr>
      <w:r w:rsidRPr="001347C3">
        <w:rPr>
          <w:bCs/>
          <w:sz w:val="20"/>
          <w:szCs w:val="20"/>
        </w:rPr>
        <w:t xml:space="preserve">Информация об уровне операционного риска на 01.04.2020 </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559"/>
        <w:gridCol w:w="1750"/>
        <w:gridCol w:w="1418"/>
        <w:gridCol w:w="1748"/>
      </w:tblGrid>
      <w:tr w:rsidR="001347C3" w:rsidRPr="001347C3" w:rsidTr="001347C3">
        <w:trPr>
          <w:trHeight w:val="435"/>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 п/п</w:t>
            </w:r>
          </w:p>
        </w:tc>
        <w:tc>
          <w:tcPr>
            <w:tcW w:w="6309" w:type="dxa"/>
            <w:gridSpan w:val="2"/>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418"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Размер на 01.04.2020</w:t>
            </w:r>
          </w:p>
        </w:tc>
        <w:tc>
          <w:tcPr>
            <w:tcW w:w="1748"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Установленный лимит</w:t>
            </w:r>
          </w:p>
        </w:tc>
      </w:tr>
      <w:tr w:rsidR="001347C3" w:rsidRPr="001347C3" w:rsidTr="001347C3">
        <w:trPr>
          <w:trHeight w:val="420"/>
        </w:trPr>
        <w:tc>
          <w:tcPr>
            <w:tcW w:w="600" w:type="dxa"/>
            <w:vMerge/>
            <w:vAlign w:val="center"/>
            <w:hideMark/>
          </w:tcPr>
          <w:p w:rsidR="007B09D0" w:rsidRPr="001347C3" w:rsidRDefault="007B09D0" w:rsidP="001347C3">
            <w:pPr>
              <w:rPr>
                <w:sz w:val="18"/>
                <w:szCs w:val="18"/>
              </w:rPr>
            </w:pPr>
          </w:p>
        </w:tc>
        <w:tc>
          <w:tcPr>
            <w:tcW w:w="6309" w:type="dxa"/>
            <w:gridSpan w:val="2"/>
            <w:vMerge/>
            <w:vAlign w:val="center"/>
            <w:hideMark/>
          </w:tcPr>
          <w:p w:rsidR="007B09D0" w:rsidRPr="001347C3" w:rsidRDefault="007B09D0" w:rsidP="001347C3">
            <w:pPr>
              <w:rPr>
                <w:sz w:val="18"/>
                <w:szCs w:val="18"/>
              </w:rPr>
            </w:pPr>
          </w:p>
        </w:tc>
        <w:tc>
          <w:tcPr>
            <w:tcW w:w="1418" w:type="dxa"/>
            <w:vMerge/>
            <w:vAlign w:val="center"/>
            <w:hideMark/>
          </w:tcPr>
          <w:p w:rsidR="007B09D0" w:rsidRPr="001347C3" w:rsidRDefault="007B09D0" w:rsidP="001347C3">
            <w:pPr>
              <w:rPr>
                <w:sz w:val="18"/>
                <w:szCs w:val="18"/>
              </w:rPr>
            </w:pPr>
          </w:p>
        </w:tc>
        <w:tc>
          <w:tcPr>
            <w:tcW w:w="1748" w:type="dxa"/>
            <w:vMerge/>
            <w:vAlign w:val="center"/>
            <w:hideMark/>
          </w:tcPr>
          <w:p w:rsidR="007B09D0" w:rsidRPr="001347C3" w:rsidRDefault="007B09D0" w:rsidP="001347C3">
            <w:pPr>
              <w:rPr>
                <w:sz w:val="18"/>
                <w:szCs w:val="18"/>
              </w:rPr>
            </w:pPr>
          </w:p>
        </w:tc>
      </w:tr>
      <w:tr w:rsidR="001347C3" w:rsidRPr="001347C3" w:rsidTr="001347C3">
        <w:trPr>
          <w:trHeight w:val="57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Злоупотребления или противоправные действия, осуществляемые служащими или с участием служащих Банка (хищения, злоупотребление служебным положением, преднамеренное сокрытие фактов совершения сделок, несанкционированное использование информационных систем и т.п.)</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5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435"/>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2</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Противоправные действия по отношению к Банку (третьих) лиц (подлоги и/или подделки платежных и иных документов, несанкционированное проникновение в информационные системы и т.п.)</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2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48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3</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Нарушения Банком или его служащими трудового законодательства, трудовые споры (нарушения трудовых договоров, причинение вреда здоровью служащих и т.п.)</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2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4</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Нарушения иного законодательства (в т.ч. банковского, антимонопольного, по противодействию легализации доходов, полученных преступным путем), неисполнение или ненадлежащее исполнение договорных обязательств перед клиентами, контрагентами, третьими лицами; нарушение обычаев делового оборота</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6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495"/>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5</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Утрата или повреждение основных средств и других материальных активов в результате стихийных бедствий, природных или техногенных катастроф, актов терроризма или вандализма, других форс-мажорных обстоятельств</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4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9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6</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Выход из строя оборудования и информационно-технологических систем (поломка оборудования, аварии, сбои, отказы в работе автоматизированных систем, систем связи и т.п.)</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495"/>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7</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Ненадлежащее совершение банковских операций и других сделок в результате неудовлетворительной организации внутренних процессов и процедур, несовершенства системы защиты и/или порядка доступа к информации, нарушения обязательств со стороны контрагентов Банка, поставщиков услуг, ошибки при вводе и обработке данных по банковским операциям и другим сделкам, некомплектность или утрата документов и др.</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102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6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8</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Несостоявшиеся или незавершенные банковские операции и другие сделки</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4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3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9</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 xml:space="preserve">Допущенные ошибки при проведении банковских </w:t>
            </w:r>
            <w:r w:rsidRPr="001347C3">
              <w:rPr>
                <w:sz w:val="18"/>
                <w:szCs w:val="18"/>
              </w:rPr>
              <w:lastRenderedPageBreak/>
              <w:t>операций</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lastRenderedPageBreak/>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40"/>
        </w:trPr>
        <w:tc>
          <w:tcPr>
            <w:tcW w:w="600" w:type="dxa"/>
            <w:shd w:val="clear" w:color="auto" w:fill="auto"/>
            <w:vAlign w:val="center"/>
            <w:hideMark/>
          </w:tcPr>
          <w:p w:rsidR="007B09D0" w:rsidRPr="001347C3" w:rsidRDefault="007B09D0" w:rsidP="001347C3">
            <w:pPr>
              <w:jc w:val="center"/>
              <w:rPr>
                <w:sz w:val="18"/>
                <w:szCs w:val="18"/>
              </w:rPr>
            </w:pPr>
            <w:r w:rsidRPr="001347C3">
              <w:rPr>
                <w:sz w:val="18"/>
                <w:szCs w:val="18"/>
              </w:rPr>
              <w:t>10</w:t>
            </w:r>
          </w:p>
        </w:tc>
        <w:tc>
          <w:tcPr>
            <w:tcW w:w="4559" w:type="dxa"/>
            <w:shd w:val="clear" w:color="auto" w:fill="auto"/>
            <w:vAlign w:val="center"/>
            <w:hideMark/>
          </w:tcPr>
          <w:p w:rsidR="007B09D0" w:rsidRPr="001347C3" w:rsidRDefault="007B09D0" w:rsidP="001347C3">
            <w:pPr>
              <w:rPr>
                <w:sz w:val="18"/>
                <w:szCs w:val="18"/>
              </w:rPr>
            </w:pPr>
            <w:r w:rsidRPr="001347C3">
              <w:rPr>
                <w:sz w:val="18"/>
                <w:szCs w:val="18"/>
              </w:rPr>
              <w:t>Время (продолжительность) простоя информационно-технологических систем (Финист-Шлюз ГИС ГМП)</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час, мин.</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3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11</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Попытки несанкционированного доступа к информационным системам Банка</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15</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10"/>
        </w:trPr>
        <w:tc>
          <w:tcPr>
            <w:tcW w:w="600" w:type="dxa"/>
            <w:shd w:val="clear" w:color="auto" w:fill="auto"/>
            <w:vAlign w:val="center"/>
            <w:hideMark/>
          </w:tcPr>
          <w:p w:rsidR="007B09D0" w:rsidRPr="001347C3" w:rsidRDefault="007B09D0" w:rsidP="001347C3">
            <w:pPr>
              <w:jc w:val="center"/>
              <w:rPr>
                <w:sz w:val="18"/>
                <w:szCs w:val="18"/>
              </w:rPr>
            </w:pPr>
            <w:r w:rsidRPr="001347C3">
              <w:rPr>
                <w:sz w:val="18"/>
                <w:szCs w:val="18"/>
              </w:rPr>
              <w:t>12</w:t>
            </w:r>
          </w:p>
        </w:tc>
        <w:tc>
          <w:tcPr>
            <w:tcW w:w="4559" w:type="dxa"/>
            <w:shd w:val="clear" w:color="auto" w:fill="auto"/>
            <w:vAlign w:val="center"/>
            <w:hideMark/>
          </w:tcPr>
          <w:p w:rsidR="007B09D0" w:rsidRPr="001347C3" w:rsidRDefault="007B09D0" w:rsidP="001347C3">
            <w:pPr>
              <w:rPr>
                <w:sz w:val="18"/>
                <w:szCs w:val="18"/>
              </w:rPr>
            </w:pPr>
            <w:r w:rsidRPr="001347C3">
              <w:rPr>
                <w:sz w:val="18"/>
                <w:szCs w:val="18"/>
              </w:rPr>
              <w:t>Количество попыток подмены авторизованного клиента в рамках сеанса работы клиентов Банка в системах «СПРИНТ» и «Банк-Клиент»</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6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13</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Инциденты при инкассации</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52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45"/>
        </w:trPr>
        <w:tc>
          <w:tcPr>
            <w:tcW w:w="600" w:type="dxa"/>
            <w:shd w:val="clear" w:color="auto" w:fill="auto"/>
            <w:vAlign w:val="center"/>
            <w:hideMark/>
          </w:tcPr>
          <w:p w:rsidR="007B09D0" w:rsidRPr="001347C3" w:rsidRDefault="007B09D0" w:rsidP="001347C3">
            <w:pPr>
              <w:jc w:val="center"/>
              <w:rPr>
                <w:sz w:val="18"/>
                <w:szCs w:val="18"/>
              </w:rPr>
            </w:pPr>
            <w:r w:rsidRPr="001347C3">
              <w:rPr>
                <w:sz w:val="18"/>
                <w:szCs w:val="18"/>
              </w:rPr>
              <w:t>14</w:t>
            </w:r>
          </w:p>
        </w:tc>
        <w:tc>
          <w:tcPr>
            <w:tcW w:w="4559" w:type="dxa"/>
            <w:shd w:val="clear" w:color="auto" w:fill="auto"/>
            <w:vAlign w:val="center"/>
            <w:hideMark/>
          </w:tcPr>
          <w:p w:rsidR="007B09D0" w:rsidRPr="001347C3" w:rsidRDefault="007B09D0" w:rsidP="001347C3">
            <w:pPr>
              <w:rPr>
                <w:sz w:val="18"/>
                <w:szCs w:val="18"/>
              </w:rPr>
            </w:pPr>
            <w:r w:rsidRPr="001347C3">
              <w:rPr>
                <w:sz w:val="18"/>
                <w:szCs w:val="18"/>
              </w:rPr>
              <w:t>Количество уволенных (уволившихся) сотрудников Банка</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ед.</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4</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780"/>
        </w:trPr>
        <w:tc>
          <w:tcPr>
            <w:tcW w:w="600"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15</w:t>
            </w:r>
          </w:p>
        </w:tc>
        <w:tc>
          <w:tcPr>
            <w:tcW w:w="4559" w:type="dxa"/>
            <w:vMerge w:val="restart"/>
            <w:shd w:val="clear" w:color="auto" w:fill="auto"/>
            <w:vAlign w:val="center"/>
            <w:hideMark/>
          </w:tcPr>
          <w:p w:rsidR="007B09D0" w:rsidRPr="001347C3" w:rsidRDefault="007B09D0" w:rsidP="001347C3">
            <w:pPr>
              <w:rPr>
                <w:sz w:val="18"/>
                <w:szCs w:val="18"/>
              </w:rPr>
            </w:pPr>
            <w:r w:rsidRPr="001347C3">
              <w:rPr>
                <w:sz w:val="18"/>
                <w:szCs w:val="18"/>
              </w:rPr>
              <w:t>Объем возможных убытков за отчетный год вследствие влияния операционного риска</w:t>
            </w: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не более 15% от размера собственных средств (капитала) Банка</w:t>
            </w:r>
          </w:p>
        </w:tc>
      </w:tr>
      <w:tr w:rsidR="007B09D0" w:rsidRPr="001347C3" w:rsidTr="001347C3">
        <w:trPr>
          <w:trHeight w:val="315"/>
        </w:trPr>
        <w:tc>
          <w:tcPr>
            <w:tcW w:w="600" w:type="dxa"/>
            <w:vMerge/>
            <w:vAlign w:val="center"/>
            <w:hideMark/>
          </w:tcPr>
          <w:p w:rsidR="007B09D0" w:rsidRPr="001347C3" w:rsidRDefault="007B09D0" w:rsidP="001347C3">
            <w:pPr>
              <w:rPr>
                <w:sz w:val="18"/>
                <w:szCs w:val="18"/>
              </w:rPr>
            </w:pPr>
          </w:p>
        </w:tc>
        <w:tc>
          <w:tcPr>
            <w:tcW w:w="4559" w:type="dxa"/>
            <w:vMerge/>
            <w:vAlign w:val="center"/>
            <w:hideMark/>
          </w:tcPr>
          <w:p w:rsidR="007B09D0" w:rsidRPr="001347C3" w:rsidRDefault="007B09D0" w:rsidP="001347C3">
            <w:pPr>
              <w:rPr>
                <w:sz w:val="18"/>
                <w:szCs w:val="18"/>
              </w:rPr>
            </w:pPr>
          </w:p>
        </w:tc>
        <w:tc>
          <w:tcPr>
            <w:tcW w:w="1750" w:type="dxa"/>
            <w:shd w:val="clear" w:color="auto" w:fill="auto"/>
            <w:vAlign w:val="center"/>
            <w:hideMark/>
          </w:tcPr>
          <w:p w:rsidR="007B09D0" w:rsidRPr="001347C3" w:rsidRDefault="007B09D0" w:rsidP="001347C3">
            <w:pPr>
              <w:jc w:val="center"/>
              <w:rPr>
                <w:sz w:val="18"/>
                <w:szCs w:val="18"/>
              </w:rPr>
            </w:pPr>
            <w:r w:rsidRPr="001347C3">
              <w:rPr>
                <w:sz w:val="18"/>
                <w:szCs w:val="18"/>
              </w:rPr>
              <w:t>объем, тыс. руб.</w:t>
            </w:r>
          </w:p>
        </w:tc>
        <w:tc>
          <w:tcPr>
            <w:tcW w:w="141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748" w:type="dxa"/>
            <w:shd w:val="clear" w:color="auto" w:fill="auto"/>
            <w:vAlign w:val="center"/>
            <w:hideMark/>
          </w:tcPr>
          <w:p w:rsidR="007B09D0" w:rsidRPr="001347C3" w:rsidRDefault="007B09D0" w:rsidP="001347C3">
            <w:pPr>
              <w:jc w:val="center"/>
              <w:rPr>
                <w:sz w:val="18"/>
                <w:szCs w:val="18"/>
              </w:rPr>
            </w:pPr>
            <w:r w:rsidRPr="001347C3">
              <w:rPr>
                <w:sz w:val="18"/>
                <w:szCs w:val="18"/>
              </w:rPr>
              <w:t>50 223,0</w:t>
            </w:r>
          </w:p>
        </w:tc>
      </w:tr>
    </w:tbl>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Уровень операционного риска на отчетную дату признается: </w:t>
      </w:r>
      <w:r w:rsidRPr="001347C3">
        <w:rPr>
          <w:i/>
          <w:sz w:val="22"/>
          <w:szCs w:val="22"/>
        </w:rPr>
        <w:t>удовлетворительным</w:t>
      </w:r>
      <w:r w:rsidRPr="001347C3">
        <w:rPr>
          <w:sz w:val="22"/>
          <w:szCs w:val="22"/>
        </w:rPr>
        <w:t>.</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В системе управления и контроля операционным риском в Банке участвуют следующие органы управления и подразделения: Совет директоров, Правление, служба управления рисками, служба внутреннего аудита, служба внутреннего контроля, управление безопасности и защиты информации, операционное управление, управление по кассовой работе, управление автоматизации, управление бухгалтерского учета и отчетности, управление инкассации, общий отдел, отдел платежных систем, отдел валютных операций, дополнительные офисы Банка.  </w:t>
      </w:r>
    </w:p>
    <w:p w:rsidR="007B09D0" w:rsidRPr="001347C3" w:rsidRDefault="007B09D0" w:rsidP="007B09D0">
      <w:pPr>
        <w:autoSpaceDE w:val="0"/>
        <w:autoSpaceDN w:val="0"/>
        <w:adjustRightInd w:val="0"/>
        <w:ind w:firstLine="539"/>
        <w:jc w:val="both"/>
        <w:rPr>
          <w:sz w:val="22"/>
          <w:szCs w:val="22"/>
        </w:rPr>
      </w:pPr>
      <w:r w:rsidRPr="001347C3">
        <w:rPr>
          <w:sz w:val="22"/>
          <w:szCs w:val="22"/>
        </w:rPr>
        <w:t>Служба управления рисками, управление безопасности и защиты информации, руководители операционного управления, управления по кассовой работе, управления автоматизации, управления бухгалтерского учета и отчетности, управления инкассации, общего отдела, отдела платежных систем, отдела валютных операций и дополнительных офисов Банка несут ответственность за текущий мониторинг операционного риска, контроль его соответствия установленным лимитам, за предоставление отчетности, определенной Положением «Об организации управления операционным риском в Банке «Йошкар-Ола» (ПАО)», Правлению и Совету директоров, с периодичностью, определенной данным Положением.</w:t>
      </w:r>
    </w:p>
    <w:p w:rsidR="007B09D0" w:rsidRPr="001347C3" w:rsidRDefault="007B09D0" w:rsidP="007B09D0">
      <w:pPr>
        <w:autoSpaceDE w:val="0"/>
        <w:autoSpaceDN w:val="0"/>
        <w:adjustRightInd w:val="0"/>
        <w:ind w:firstLine="539"/>
        <w:jc w:val="both"/>
        <w:rPr>
          <w:sz w:val="22"/>
          <w:szCs w:val="22"/>
        </w:rPr>
      </w:pPr>
      <w:r w:rsidRPr="001347C3">
        <w:rPr>
          <w:sz w:val="22"/>
          <w:szCs w:val="22"/>
        </w:rPr>
        <w:t>Отчет об уровне операционного риска предоставляется Правлению не реже одного раза в месяц, Совету директоров - не реже одного раза в квартал в составе сводной таблицы текущего состояния банковских рисков Банка «Йошкар-Ола» (ПАО).</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pStyle w:val="em-7"/>
        <w:rPr>
          <w:sz w:val="24"/>
          <w:szCs w:val="24"/>
        </w:rPr>
      </w:pPr>
      <w:bookmarkStart w:id="542" w:name="_Toc442252175"/>
      <w:bookmarkStart w:id="543" w:name="_Toc512605645"/>
      <w:bookmarkStart w:id="544" w:name="_Toc512618830"/>
      <w:bookmarkStart w:id="545" w:name="_Toc39320928"/>
      <w:r w:rsidRPr="001347C3">
        <w:rPr>
          <w:sz w:val="24"/>
          <w:szCs w:val="24"/>
        </w:rPr>
        <w:t>2.4.8.6. Правовой риск</w:t>
      </w:r>
      <w:bookmarkEnd w:id="542"/>
      <w:bookmarkEnd w:id="543"/>
      <w:bookmarkEnd w:id="544"/>
      <w:bookmarkEnd w:id="545"/>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Правовой риск регулируется Положением «Об организации управления правовым риском в Банке «Йошкар-Ола» (ПАО)», утверждённым Советом директоров Банка «Йошкар-Ола» (ПАО) (Протокол от 26 декабря </w:t>
      </w:r>
      <w:smartTag w:uri="urn:schemas-microsoft-com:office:smarttags" w:element="metricconverter">
        <w:smartTagPr>
          <w:attr w:name="ProductID" w:val="2018 г"/>
        </w:smartTagPr>
        <w:r w:rsidRPr="001347C3">
          <w:rPr>
            <w:sz w:val="22"/>
            <w:szCs w:val="22"/>
          </w:rPr>
          <w:t>2018 г</w:t>
        </w:r>
      </w:smartTag>
      <w:r w:rsidRPr="001347C3">
        <w:rPr>
          <w:sz w:val="22"/>
          <w:szCs w:val="22"/>
        </w:rPr>
        <w:t>. №09).</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 определяет основные принципы управления правовым риском в Банке с учетом отечественной и международной банковской практики, предусматривающие в том числе: </w:t>
      </w:r>
    </w:p>
    <w:p w:rsidR="007B09D0" w:rsidRPr="001347C3" w:rsidRDefault="007B09D0" w:rsidP="007B09D0">
      <w:pPr>
        <w:pStyle w:val="em-1"/>
        <w:numPr>
          <w:ilvl w:val="0"/>
          <w:numId w:val="6"/>
        </w:numPr>
        <w:tabs>
          <w:tab w:val="clear" w:pos="1474"/>
          <w:tab w:val="num" w:pos="900"/>
        </w:tabs>
        <w:ind w:left="900" w:hanging="360"/>
        <w:rPr>
          <w:b w:val="0"/>
          <w:bCs/>
        </w:rPr>
      </w:pPr>
      <w:bookmarkStart w:id="546" w:name="_Toc481075320"/>
      <w:bookmarkStart w:id="547" w:name="_Toc481484926"/>
      <w:bookmarkStart w:id="548" w:name="_Toc488398973"/>
      <w:bookmarkStart w:id="549" w:name="_Toc488399241"/>
      <w:bookmarkStart w:id="550" w:name="_Toc512605646"/>
      <w:bookmarkStart w:id="551" w:name="_Toc512618831"/>
      <w:bookmarkStart w:id="552" w:name="_Toc536428973"/>
      <w:bookmarkStart w:id="553" w:name="_Toc7180242"/>
      <w:bookmarkStart w:id="554" w:name="_Toc7180641"/>
      <w:bookmarkStart w:id="555" w:name="_Toc39320700"/>
      <w:bookmarkStart w:id="556" w:name="_Toc39320929"/>
      <w:r w:rsidRPr="001347C3">
        <w:rPr>
          <w:b w:val="0"/>
          <w:bCs/>
        </w:rPr>
        <w:t>цели и задачи управления правовым риском с учетом характера и масштабов деятельности Банка;</w:t>
      </w:r>
      <w:bookmarkEnd w:id="546"/>
      <w:bookmarkEnd w:id="547"/>
      <w:bookmarkEnd w:id="548"/>
      <w:bookmarkEnd w:id="549"/>
      <w:bookmarkEnd w:id="550"/>
      <w:bookmarkEnd w:id="551"/>
      <w:bookmarkEnd w:id="552"/>
      <w:bookmarkEnd w:id="553"/>
      <w:bookmarkEnd w:id="554"/>
      <w:bookmarkEnd w:id="555"/>
      <w:bookmarkEnd w:id="556"/>
    </w:p>
    <w:p w:rsidR="007B09D0" w:rsidRPr="001347C3" w:rsidRDefault="007B09D0" w:rsidP="007B09D0">
      <w:pPr>
        <w:pStyle w:val="em-1"/>
        <w:numPr>
          <w:ilvl w:val="0"/>
          <w:numId w:val="6"/>
        </w:numPr>
        <w:tabs>
          <w:tab w:val="clear" w:pos="1474"/>
          <w:tab w:val="num" w:pos="900"/>
        </w:tabs>
        <w:ind w:left="900" w:hanging="360"/>
        <w:rPr>
          <w:b w:val="0"/>
          <w:bCs/>
        </w:rPr>
      </w:pPr>
      <w:bookmarkStart w:id="557" w:name="_Toc481075321"/>
      <w:bookmarkStart w:id="558" w:name="_Toc481484927"/>
      <w:bookmarkStart w:id="559" w:name="_Toc488398974"/>
      <w:bookmarkStart w:id="560" w:name="_Toc488399242"/>
      <w:bookmarkStart w:id="561" w:name="_Toc512605647"/>
      <w:bookmarkStart w:id="562" w:name="_Toc512618832"/>
      <w:bookmarkStart w:id="563" w:name="_Toc536428974"/>
      <w:bookmarkStart w:id="564" w:name="_Toc7180243"/>
      <w:bookmarkStart w:id="565" w:name="_Toc7180642"/>
      <w:bookmarkStart w:id="566" w:name="_Toc39320701"/>
      <w:bookmarkStart w:id="567" w:name="_Toc39320930"/>
      <w:r w:rsidRPr="001347C3">
        <w:rPr>
          <w:b w:val="0"/>
          <w:bCs/>
        </w:rPr>
        <w:t>порядок выявления, оценки, определения приемлемого уровня (уровня, не угрожающего финансовой устойчивости Банка и интересам его кредиторов и вкладчиков) правового риска и мониторинга уровня правового риска;</w:t>
      </w:r>
      <w:bookmarkEnd w:id="557"/>
      <w:bookmarkEnd w:id="558"/>
      <w:bookmarkEnd w:id="559"/>
      <w:bookmarkEnd w:id="560"/>
      <w:bookmarkEnd w:id="561"/>
      <w:bookmarkEnd w:id="562"/>
      <w:bookmarkEnd w:id="563"/>
      <w:bookmarkEnd w:id="564"/>
      <w:bookmarkEnd w:id="565"/>
      <w:bookmarkEnd w:id="566"/>
      <w:bookmarkEnd w:id="567"/>
    </w:p>
    <w:p w:rsidR="007B09D0" w:rsidRPr="001347C3" w:rsidRDefault="007B09D0" w:rsidP="007B09D0">
      <w:pPr>
        <w:pStyle w:val="em-1"/>
        <w:numPr>
          <w:ilvl w:val="0"/>
          <w:numId w:val="6"/>
        </w:numPr>
        <w:tabs>
          <w:tab w:val="clear" w:pos="1474"/>
          <w:tab w:val="num" w:pos="900"/>
        </w:tabs>
        <w:ind w:left="900" w:hanging="360"/>
        <w:rPr>
          <w:b w:val="0"/>
          <w:bCs/>
        </w:rPr>
      </w:pPr>
      <w:bookmarkStart w:id="568" w:name="_Toc481075322"/>
      <w:bookmarkStart w:id="569" w:name="_Toc481484928"/>
      <w:bookmarkStart w:id="570" w:name="_Toc488398975"/>
      <w:bookmarkStart w:id="571" w:name="_Toc488399243"/>
      <w:bookmarkStart w:id="572" w:name="_Toc512605648"/>
      <w:bookmarkStart w:id="573" w:name="_Toc512618833"/>
      <w:bookmarkStart w:id="574" w:name="_Toc536428975"/>
      <w:bookmarkStart w:id="575" w:name="_Toc7180244"/>
      <w:bookmarkStart w:id="576" w:name="_Toc7180643"/>
      <w:bookmarkStart w:id="577" w:name="_Toc39320702"/>
      <w:bookmarkStart w:id="578" w:name="_Toc39320931"/>
      <w:r w:rsidRPr="001347C3">
        <w:rPr>
          <w:b w:val="0"/>
          <w:bCs/>
        </w:rPr>
        <w:t>принятие мер по поддержанию приемлемого уровня правового риска, включающих, в том числе контроль и минимизацию риска;</w:t>
      </w:r>
      <w:bookmarkEnd w:id="568"/>
      <w:bookmarkEnd w:id="569"/>
      <w:bookmarkEnd w:id="570"/>
      <w:bookmarkEnd w:id="571"/>
      <w:bookmarkEnd w:id="572"/>
      <w:bookmarkEnd w:id="573"/>
      <w:bookmarkEnd w:id="574"/>
      <w:bookmarkEnd w:id="575"/>
      <w:bookmarkEnd w:id="576"/>
      <w:bookmarkEnd w:id="577"/>
      <w:bookmarkEnd w:id="578"/>
    </w:p>
    <w:p w:rsidR="007B09D0" w:rsidRPr="001347C3" w:rsidRDefault="007B09D0" w:rsidP="007B09D0">
      <w:pPr>
        <w:pStyle w:val="em-1"/>
        <w:numPr>
          <w:ilvl w:val="0"/>
          <w:numId w:val="6"/>
        </w:numPr>
        <w:tabs>
          <w:tab w:val="clear" w:pos="1474"/>
          <w:tab w:val="num" w:pos="900"/>
        </w:tabs>
        <w:ind w:left="900" w:hanging="360"/>
        <w:rPr>
          <w:b w:val="0"/>
          <w:bCs/>
        </w:rPr>
      </w:pPr>
      <w:bookmarkStart w:id="579" w:name="_Toc481075323"/>
      <w:bookmarkStart w:id="580" w:name="_Toc481484929"/>
      <w:bookmarkStart w:id="581" w:name="_Toc488398976"/>
      <w:bookmarkStart w:id="582" w:name="_Toc488399244"/>
      <w:bookmarkStart w:id="583" w:name="_Toc512605649"/>
      <w:bookmarkStart w:id="584" w:name="_Toc512618834"/>
      <w:bookmarkStart w:id="585" w:name="_Toc536428976"/>
      <w:bookmarkStart w:id="586" w:name="_Toc7180245"/>
      <w:bookmarkStart w:id="587" w:name="_Toc7180644"/>
      <w:bookmarkStart w:id="588" w:name="_Toc39320703"/>
      <w:bookmarkStart w:id="589" w:name="_Toc39320932"/>
      <w:r w:rsidRPr="001347C3">
        <w:rPr>
          <w:b w:val="0"/>
          <w:bCs/>
        </w:rPr>
        <w:t>порядок информационного обеспечения по вопросам правового риска (порядок обмена информацией между подразделениями, порядок и периодичность представления отчетной и иной информации по вопросам управления правовым риском);</w:t>
      </w:r>
      <w:bookmarkEnd w:id="579"/>
      <w:bookmarkEnd w:id="580"/>
      <w:bookmarkEnd w:id="581"/>
      <w:bookmarkEnd w:id="582"/>
      <w:bookmarkEnd w:id="583"/>
      <w:bookmarkEnd w:id="584"/>
      <w:bookmarkEnd w:id="585"/>
      <w:bookmarkEnd w:id="586"/>
      <w:bookmarkEnd w:id="587"/>
      <w:bookmarkEnd w:id="588"/>
      <w:bookmarkEnd w:id="589"/>
    </w:p>
    <w:p w:rsidR="007B09D0" w:rsidRPr="001347C3" w:rsidRDefault="007B09D0" w:rsidP="007B09D0">
      <w:pPr>
        <w:pStyle w:val="em-1"/>
        <w:numPr>
          <w:ilvl w:val="0"/>
          <w:numId w:val="6"/>
        </w:numPr>
        <w:tabs>
          <w:tab w:val="clear" w:pos="1474"/>
          <w:tab w:val="num" w:pos="900"/>
        </w:tabs>
        <w:ind w:left="900" w:hanging="360"/>
        <w:rPr>
          <w:b w:val="0"/>
          <w:bCs/>
        </w:rPr>
      </w:pPr>
      <w:bookmarkStart w:id="590" w:name="_Toc481075324"/>
      <w:bookmarkStart w:id="591" w:name="_Toc481484930"/>
      <w:bookmarkStart w:id="592" w:name="_Toc488398977"/>
      <w:bookmarkStart w:id="593" w:name="_Toc488399245"/>
      <w:bookmarkStart w:id="594" w:name="_Toc512605650"/>
      <w:bookmarkStart w:id="595" w:name="_Toc512618835"/>
      <w:bookmarkStart w:id="596" w:name="_Toc536428977"/>
      <w:bookmarkStart w:id="597" w:name="_Toc7180246"/>
      <w:bookmarkStart w:id="598" w:name="_Toc7180645"/>
      <w:bookmarkStart w:id="599" w:name="_Toc39320704"/>
      <w:bookmarkStart w:id="600" w:name="_Toc39320933"/>
      <w:r w:rsidRPr="001347C3">
        <w:rPr>
          <w:b w:val="0"/>
          <w:bCs/>
        </w:rPr>
        <w:lastRenderedPageBreak/>
        <w:t>порядок управления правовым риском при осуществлении дистанционного банковского обслуживания, включая интернет-банкинг, при разработке и внедрении новых технологий и условий осуществления банковских операций и других сделок, иных финансовых инноваций и технологий, при выходе на новые рынки;</w:t>
      </w:r>
      <w:bookmarkEnd w:id="590"/>
      <w:bookmarkEnd w:id="591"/>
      <w:bookmarkEnd w:id="592"/>
      <w:bookmarkEnd w:id="593"/>
      <w:bookmarkEnd w:id="594"/>
      <w:bookmarkEnd w:id="595"/>
      <w:bookmarkEnd w:id="596"/>
      <w:bookmarkEnd w:id="597"/>
      <w:bookmarkEnd w:id="598"/>
      <w:bookmarkEnd w:id="599"/>
      <w:bookmarkEnd w:id="600"/>
    </w:p>
    <w:p w:rsidR="007B09D0" w:rsidRPr="001347C3" w:rsidRDefault="007B09D0" w:rsidP="007B09D0">
      <w:pPr>
        <w:pStyle w:val="em-1"/>
        <w:numPr>
          <w:ilvl w:val="0"/>
          <w:numId w:val="6"/>
        </w:numPr>
        <w:tabs>
          <w:tab w:val="clear" w:pos="1474"/>
          <w:tab w:val="num" w:pos="900"/>
        </w:tabs>
        <w:ind w:left="900" w:hanging="360"/>
        <w:rPr>
          <w:b w:val="0"/>
          <w:bCs/>
        </w:rPr>
      </w:pPr>
      <w:bookmarkStart w:id="601" w:name="_Toc481075325"/>
      <w:bookmarkStart w:id="602" w:name="_Toc481484931"/>
      <w:bookmarkStart w:id="603" w:name="_Toc488398978"/>
      <w:bookmarkStart w:id="604" w:name="_Toc488399246"/>
      <w:bookmarkStart w:id="605" w:name="_Toc512605651"/>
      <w:bookmarkStart w:id="606" w:name="_Toc512618836"/>
      <w:bookmarkStart w:id="607" w:name="_Toc536428978"/>
      <w:bookmarkStart w:id="608" w:name="_Toc7180247"/>
      <w:bookmarkStart w:id="609" w:name="_Toc7180646"/>
      <w:bookmarkStart w:id="610" w:name="_Toc39320705"/>
      <w:bookmarkStart w:id="611" w:name="_Toc39320934"/>
      <w:r w:rsidRPr="001347C3">
        <w:rPr>
          <w:b w:val="0"/>
          <w:bCs/>
        </w:rPr>
        <w:t>распределение полномочий и ответственности между Советом директоров, Правлением и подразделениями Банка в части реализации основных принципов управления правовым риском;</w:t>
      </w:r>
      <w:bookmarkEnd w:id="601"/>
      <w:bookmarkEnd w:id="602"/>
      <w:bookmarkEnd w:id="603"/>
      <w:bookmarkEnd w:id="604"/>
      <w:bookmarkEnd w:id="605"/>
      <w:bookmarkEnd w:id="606"/>
      <w:bookmarkEnd w:id="607"/>
      <w:bookmarkEnd w:id="608"/>
      <w:bookmarkEnd w:id="609"/>
      <w:bookmarkEnd w:id="610"/>
      <w:bookmarkEnd w:id="611"/>
    </w:p>
    <w:p w:rsidR="007B09D0" w:rsidRPr="001347C3" w:rsidRDefault="007B09D0" w:rsidP="007B09D0">
      <w:pPr>
        <w:pStyle w:val="em-1"/>
        <w:numPr>
          <w:ilvl w:val="0"/>
          <w:numId w:val="6"/>
        </w:numPr>
        <w:tabs>
          <w:tab w:val="clear" w:pos="1474"/>
          <w:tab w:val="num" w:pos="900"/>
        </w:tabs>
        <w:ind w:left="900" w:hanging="360"/>
        <w:rPr>
          <w:snapToGrid w:val="0"/>
        </w:rPr>
      </w:pPr>
      <w:bookmarkStart w:id="612" w:name="_Toc481075326"/>
      <w:bookmarkStart w:id="613" w:name="_Toc481484932"/>
      <w:bookmarkStart w:id="614" w:name="_Toc488398979"/>
      <w:bookmarkStart w:id="615" w:name="_Toc488399247"/>
      <w:bookmarkStart w:id="616" w:name="_Toc512605652"/>
      <w:bookmarkStart w:id="617" w:name="_Toc512618837"/>
      <w:bookmarkStart w:id="618" w:name="_Toc536428979"/>
      <w:bookmarkStart w:id="619" w:name="_Toc7180248"/>
      <w:bookmarkStart w:id="620" w:name="_Toc7180647"/>
      <w:bookmarkStart w:id="621" w:name="_Toc39320706"/>
      <w:bookmarkStart w:id="622" w:name="_Toc39320935"/>
      <w:r w:rsidRPr="001347C3">
        <w:rPr>
          <w:b w:val="0"/>
          <w:bCs/>
        </w:rPr>
        <w:t>порядок осуществления контроля за эффективностью управления правовым риском.</w:t>
      </w:r>
      <w:bookmarkEnd w:id="612"/>
      <w:bookmarkEnd w:id="613"/>
      <w:bookmarkEnd w:id="614"/>
      <w:bookmarkEnd w:id="615"/>
      <w:bookmarkEnd w:id="616"/>
      <w:bookmarkEnd w:id="617"/>
      <w:bookmarkEnd w:id="618"/>
      <w:bookmarkEnd w:id="619"/>
      <w:bookmarkEnd w:id="620"/>
      <w:bookmarkEnd w:id="621"/>
      <w:bookmarkEnd w:id="622"/>
    </w:p>
    <w:p w:rsidR="007B09D0" w:rsidRPr="001347C3" w:rsidRDefault="007B09D0" w:rsidP="007B09D0">
      <w:pPr>
        <w:autoSpaceDE w:val="0"/>
        <w:autoSpaceDN w:val="0"/>
        <w:adjustRightInd w:val="0"/>
        <w:ind w:firstLine="539"/>
        <w:jc w:val="both"/>
        <w:rPr>
          <w:sz w:val="22"/>
          <w:szCs w:val="22"/>
        </w:rPr>
      </w:pPr>
      <w:r w:rsidRPr="001347C3">
        <w:rPr>
          <w:sz w:val="22"/>
          <w:szCs w:val="22"/>
        </w:rPr>
        <w:t>Правовой риск – риск возникновения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нарушения контрагентами нормативных правовых актов, нахождения филиалов Банка, юридических лиц, в отношении которых Банком осуществляет контроль или значительное влияние, а также контрагентов Банка под юрисдикцией различных государств.</w:t>
      </w:r>
    </w:p>
    <w:p w:rsidR="007B09D0" w:rsidRPr="001347C3" w:rsidRDefault="007B09D0" w:rsidP="007B09D0">
      <w:pPr>
        <w:autoSpaceDE w:val="0"/>
        <w:autoSpaceDN w:val="0"/>
        <w:adjustRightInd w:val="0"/>
        <w:ind w:firstLine="539"/>
        <w:jc w:val="both"/>
        <w:rPr>
          <w:sz w:val="22"/>
          <w:szCs w:val="22"/>
        </w:rPr>
      </w:pPr>
      <w:r w:rsidRPr="001347C3">
        <w:rPr>
          <w:sz w:val="22"/>
          <w:szCs w:val="22"/>
        </w:rPr>
        <w:t>Отличительным признаком правового риска от иных банковских рисков является возможность избежать появления опасного для Банка уровня риска при полном соблюдении сторонами банковского процесса действующих законодательных и нормативных актов, внутренних документов и процедур проведения банковских операций.</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Целью управления правовым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в том числе в виде выплат денежных средств на основании постановлений (решений) судов, которые могут привести к неожиданным потерям. </w:t>
      </w:r>
    </w:p>
    <w:p w:rsidR="007B09D0" w:rsidRPr="001347C3" w:rsidRDefault="007B09D0" w:rsidP="007B09D0">
      <w:pPr>
        <w:autoSpaceDE w:val="0"/>
        <w:autoSpaceDN w:val="0"/>
        <w:adjustRightInd w:val="0"/>
        <w:ind w:firstLine="539"/>
        <w:jc w:val="both"/>
        <w:rPr>
          <w:sz w:val="22"/>
          <w:szCs w:val="22"/>
        </w:rPr>
      </w:pPr>
      <w:r w:rsidRPr="001347C3">
        <w:rPr>
          <w:sz w:val="22"/>
          <w:szCs w:val="22"/>
        </w:rPr>
        <w:t>Управление правовым риском осуществляется также в целях:</w:t>
      </w:r>
    </w:p>
    <w:p w:rsidR="007B09D0" w:rsidRPr="001347C3" w:rsidRDefault="007B09D0" w:rsidP="007B09D0">
      <w:pPr>
        <w:pStyle w:val="em-1"/>
        <w:numPr>
          <w:ilvl w:val="0"/>
          <w:numId w:val="6"/>
        </w:numPr>
        <w:tabs>
          <w:tab w:val="clear" w:pos="1474"/>
          <w:tab w:val="num" w:pos="900"/>
        </w:tabs>
        <w:ind w:left="900" w:hanging="360"/>
        <w:rPr>
          <w:b w:val="0"/>
          <w:bCs/>
        </w:rPr>
      </w:pPr>
      <w:bookmarkStart w:id="623" w:name="_Toc481075327"/>
      <w:bookmarkStart w:id="624" w:name="_Toc481484933"/>
      <w:bookmarkStart w:id="625" w:name="_Toc488398980"/>
      <w:bookmarkStart w:id="626" w:name="_Toc488399248"/>
      <w:bookmarkStart w:id="627" w:name="_Toc512605653"/>
      <w:bookmarkStart w:id="628" w:name="_Toc512618838"/>
      <w:bookmarkStart w:id="629" w:name="_Toc536428980"/>
      <w:bookmarkStart w:id="630" w:name="_Toc7180249"/>
      <w:bookmarkStart w:id="631" w:name="_Toc7180648"/>
      <w:bookmarkStart w:id="632" w:name="_Toc39320707"/>
      <w:bookmarkStart w:id="633" w:name="_Toc39320936"/>
      <w:r w:rsidRPr="001347C3">
        <w:rPr>
          <w:b w:val="0"/>
          <w:bCs/>
        </w:rPr>
        <w:t>выявления, измерения и определения приемлемого уровня правового риска;</w:t>
      </w:r>
      <w:bookmarkEnd w:id="623"/>
      <w:bookmarkEnd w:id="624"/>
      <w:bookmarkEnd w:id="625"/>
      <w:bookmarkEnd w:id="626"/>
      <w:bookmarkEnd w:id="627"/>
      <w:bookmarkEnd w:id="628"/>
      <w:bookmarkEnd w:id="629"/>
      <w:bookmarkEnd w:id="630"/>
      <w:bookmarkEnd w:id="631"/>
      <w:bookmarkEnd w:id="632"/>
      <w:bookmarkEnd w:id="633"/>
    </w:p>
    <w:p w:rsidR="007B09D0" w:rsidRPr="001347C3" w:rsidRDefault="007B09D0" w:rsidP="007B09D0">
      <w:pPr>
        <w:pStyle w:val="em-1"/>
        <w:numPr>
          <w:ilvl w:val="0"/>
          <w:numId w:val="6"/>
        </w:numPr>
        <w:tabs>
          <w:tab w:val="clear" w:pos="1474"/>
          <w:tab w:val="num" w:pos="900"/>
        </w:tabs>
        <w:ind w:left="900" w:hanging="360"/>
        <w:rPr>
          <w:b w:val="0"/>
          <w:bCs/>
        </w:rPr>
      </w:pPr>
      <w:bookmarkStart w:id="634" w:name="_Toc481075328"/>
      <w:bookmarkStart w:id="635" w:name="_Toc481484934"/>
      <w:bookmarkStart w:id="636" w:name="_Toc488398981"/>
      <w:bookmarkStart w:id="637" w:name="_Toc488399249"/>
      <w:bookmarkStart w:id="638" w:name="_Toc512605654"/>
      <w:bookmarkStart w:id="639" w:name="_Toc512618839"/>
      <w:bookmarkStart w:id="640" w:name="_Toc536428981"/>
      <w:bookmarkStart w:id="641" w:name="_Toc7180250"/>
      <w:bookmarkStart w:id="642" w:name="_Toc7180649"/>
      <w:bookmarkStart w:id="643" w:name="_Toc39320708"/>
      <w:bookmarkStart w:id="644" w:name="_Toc39320937"/>
      <w:r w:rsidRPr="001347C3">
        <w:rPr>
          <w:b w:val="0"/>
          <w:bCs/>
        </w:rPr>
        <w:t>постоянного наблюдения за правовым риском;</w:t>
      </w:r>
      <w:bookmarkEnd w:id="634"/>
      <w:bookmarkEnd w:id="635"/>
      <w:bookmarkEnd w:id="636"/>
      <w:bookmarkEnd w:id="637"/>
      <w:bookmarkEnd w:id="638"/>
      <w:bookmarkEnd w:id="639"/>
      <w:bookmarkEnd w:id="640"/>
      <w:bookmarkEnd w:id="641"/>
      <w:bookmarkEnd w:id="642"/>
      <w:bookmarkEnd w:id="643"/>
      <w:bookmarkEnd w:id="644"/>
    </w:p>
    <w:p w:rsidR="007B09D0" w:rsidRPr="001347C3" w:rsidRDefault="007B09D0" w:rsidP="007B09D0">
      <w:pPr>
        <w:pStyle w:val="em-1"/>
        <w:numPr>
          <w:ilvl w:val="0"/>
          <w:numId w:val="6"/>
        </w:numPr>
        <w:tabs>
          <w:tab w:val="clear" w:pos="1474"/>
          <w:tab w:val="num" w:pos="900"/>
        </w:tabs>
        <w:ind w:left="900" w:hanging="360"/>
        <w:rPr>
          <w:b w:val="0"/>
          <w:bCs/>
        </w:rPr>
      </w:pPr>
      <w:bookmarkStart w:id="645" w:name="_Toc481075329"/>
      <w:bookmarkStart w:id="646" w:name="_Toc481484935"/>
      <w:bookmarkStart w:id="647" w:name="_Toc488398982"/>
      <w:bookmarkStart w:id="648" w:name="_Toc488399250"/>
      <w:bookmarkStart w:id="649" w:name="_Toc512605655"/>
      <w:bookmarkStart w:id="650" w:name="_Toc512618840"/>
      <w:bookmarkStart w:id="651" w:name="_Toc536428982"/>
      <w:bookmarkStart w:id="652" w:name="_Toc7180251"/>
      <w:bookmarkStart w:id="653" w:name="_Toc7180650"/>
      <w:bookmarkStart w:id="654" w:name="_Toc39320709"/>
      <w:bookmarkStart w:id="655" w:name="_Toc39320938"/>
      <w:r w:rsidRPr="001347C3">
        <w:rPr>
          <w:b w:val="0"/>
          <w:bCs/>
        </w:rPr>
        <w:t>принятия мер по поддержанию на не угрожающем финансовой устойчивости Банка и интересам его кредиторов и вкладчиков уровне правового риска;</w:t>
      </w:r>
      <w:bookmarkEnd w:id="645"/>
      <w:bookmarkEnd w:id="646"/>
      <w:bookmarkEnd w:id="647"/>
      <w:bookmarkEnd w:id="648"/>
      <w:bookmarkEnd w:id="649"/>
      <w:bookmarkEnd w:id="650"/>
      <w:bookmarkEnd w:id="651"/>
      <w:bookmarkEnd w:id="652"/>
      <w:bookmarkEnd w:id="653"/>
      <w:bookmarkEnd w:id="654"/>
      <w:bookmarkEnd w:id="655"/>
    </w:p>
    <w:p w:rsidR="007B09D0" w:rsidRPr="001347C3" w:rsidRDefault="007B09D0" w:rsidP="007B09D0">
      <w:pPr>
        <w:pStyle w:val="em-1"/>
        <w:numPr>
          <w:ilvl w:val="0"/>
          <w:numId w:val="6"/>
        </w:numPr>
        <w:tabs>
          <w:tab w:val="clear" w:pos="1474"/>
          <w:tab w:val="num" w:pos="900"/>
        </w:tabs>
        <w:ind w:left="900" w:hanging="360"/>
        <w:rPr>
          <w:b w:val="0"/>
          <w:bCs/>
        </w:rPr>
      </w:pPr>
      <w:bookmarkStart w:id="656" w:name="_Toc481075330"/>
      <w:bookmarkStart w:id="657" w:name="_Toc481484936"/>
      <w:bookmarkStart w:id="658" w:name="_Toc488398983"/>
      <w:bookmarkStart w:id="659" w:name="_Toc488399251"/>
      <w:bookmarkStart w:id="660" w:name="_Toc512605656"/>
      <w:bookmarkStart w:id="661" w:name="_Toc512618841"/>
      <w:bookmarkStart w:id="662" w:name="_Toc536428983"/>
      <w:bookmarkStart w:id="663" w:name="_Toc7180252"/>
      <w:bookmarkStart w:id="664" w:name="_Toc7180651"/>
      <w:bookmarkStart w:id="665" w:name="_Toc39320710"/>
      <w:bookmarkStart w:id="666" w:name="_Toc39320939"/>
      <w:r w:rsidRPr="001347C3">
        <w:rPr>
          <w:b w:val="0"/>
          <w:bCs/>
        </w:rPr>
        <w:t>соблюдения всеми служащими Банка нормативных правовых актов, учредительных и внутренних документов Банка;</w:t>
      </w:r>
      <w:bookmarkEnd w:id="656"/>
      <w:bookmarkEnd w:id="657"/>
      <w:bookmarkEnd w:id="658"/>
      <w:bookmarkEnd w:id="659"/>
      <w:bookmarkEnd w:id="660"/>
      <w:bookmarkEnd w:id="661"/>
      <w:bookmarkEnd w:id="662"/>
      <w:bookmarkEnd w:id="663"/>
      <w:bookmarkEnd w:id="664"/>
      <w:bookmarkEnd w:id="665"/>
      <w:bookmarkEnd w:id="666"/>
    </w:p>
    <w:p w:rsidR="007B09D0" w:rsidRPr="001347C3" w:rsidRDefault="007B09D0" w:rsidP="007B09D0">
      <w:pPr>
        <w:pStyle w:val="em-1"/>
        <w:numPr>
          <w:ilvl w:val="0"/>
          <w:numId w:val="6"/>
        </w:numPr>
        <w:tabs>
          <w:tab w:val="clear" w:pos="1474"/>
          <w:tab w:val="num" w:pos="900"/>
        </w:tabs>
        <w:ind w:left="900" w:hanging="360"/>
        <w:rPr>
          <w:b w:val="0"/>
          <w:bCs/>
        </w:rPr>
      </w:pPr>
      <w:bookmarkStart w:id="667" w:name="_Toc481075331"/>
      <w:bookmarkStart w:id="668" w:name="_Toc481484937"/>
      <w:bookmarkStart w:id="669" w:name="_Toc488398984"/>
      <w:bookmarkStart w:id="670" w:name="_Toc488399252"/>
      <w:bookmarkStart w:id="671" w:name="_Toc512605657"/>
      <w:bookmarkStart w:id="672" w:name="_Toc512618842"/>
      <w:bookmarkStart w:id="673" w:name="_Toc536428984"/>
      <w:bookmarkStart w:id="674" w:name="_Toc7180253"/>
      <w:bookmarkStart w:id="675" w:name="_Toc7180652"/>
      <w:bookmarkStart w:id="676" w:name="_Toc39320711"/>
      <w:bookmarkStart w:id="677" w:name="_Toc39320940"/>
      <w:r w:rsidRPr="001347C3">
        <w:rPr>
          <w:b w:val="0"/>
          <w:bCs/>
        </w:rPr>
        <w:t>исключения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w:t>
      </w:r>
      <w:bookmarkEnd w:id="667"/>
      <w:bookmarkEnd w:id="668"/>
      <w:bookmarkEnd w:id="669"/>
      <w:bookmarkEnd w:id="670"/>
      <w:bookmarkEnd w:id="671"/>
      <w:bookmarkEnd w:id="672"/>
      <w:bookmarkEnd w:id="673"/>
      <w:bookmarkEnd w:id="674"/>
      <w:bookmarkEnd w:id="675"/>
      <w:bookmarkEnd w:id="676"/>
      <w:bookmarkEnd w:id="677"/>
    </w:p>
    <w:p w:rsidR="007B09D0" w:rsidRPr="001347C3" w:rsidRDefault="007B09D0" w:rsidP="007B09D0">
      <w:pPr>
        <w:autoSpaceDE w:val="0"/>
        <w:autoSpaceDN w:val="0"/>
        <w:adjustRightInd w:val="0"/>
        <w:ind w:firstLine="539"/>
        <w:jc w:val="both"/>
        <w:rPr>
          <w:sz w:val="22"/>
          <w:szCs w:val="22"/>
        </w:rPr>
      </w:pPr>
      <w:r w:rsidRPr="001347C3">
        <w:rPr>
          <w:sz w:val="22"/>
          <w:szCs w:val="22"/>
        </w:rPr>
        <w:t>В качестве показателя используется:</w:t>
      </w:r>
    </w:p>
    <w:p w:rsidR="007B09D0" w:rsidRPr="001347C3" w:rsidRDefault="007B09D0" w:rsidP="007B09D0">
      <w:pPr>
        <w:pStyle w:val="em-1"/>
        <w:numPr>
          <w:ilvl w:val="0"/>
          <w:numId w:val="6"/>
        </w:numPr>
        <w:tabs>
          <w:tab w:val="clear" w:pos="1474"/>
          <w:tab w:val="num" w:pos="900"/>
        </w:tabs>
        <w:ind w:left="900" w:hanging="360"/>
        <w:rPr>
          <w:b w:val="0"/>
          <w:bCs/>
        </w:rPr>
      </w:pPr>
      <w:bookmarkStart w:id="678" w:name="_Toc7180254"/>
      <w:bookmarkStart w:id="679" w:name="_Toc7180653"/>
      <w:bookmarkStart w:id="680" w:name="_Toc39320712"/>
      <w:bookmarkStart w:id="681" w:name="_Toc39320941"/>
      <w:r w:rsidRPr="001347C3">
        <w:rPr>
          <w:b w:val="0"/>
          <w:bCs/>
        </w:rPr>
        <w:t>объем возможных убытков за отчетный год вследствие влияния правового риска на деятельность Банка. Правовой риск является частью операционного риска.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№646-П.</w:t>
      </w:r>
      <w:bookmarkEnd w:id="678"/>
      <w:bookmarkEnd w:id="679"/>
      <w:bookmarkEnd w:id="680"/>
      <w:bookmarkEnd w:id="681"/>
    </w:p>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center"/>
        <w:rPr>
          <w:b/>
          <w:sz w:val="20"/>
          <w:szCs w:val="20"/>
        </w:rPr>
      </w:pPr>
      <w:r w:rsidRPr="001347C3">
        <w:rPr>
          <w:b/>
          <w:sz w:val="20"/>
          <w:szCs w:val="20"/>
        </w:rPr>
        <w:t xml:space="preserve">Информация об уровне правового риска на 01.04.2020 </w:t>
      </w:r>
    </w:p>
    <w:tbl>
      <w:tblPr>
        <w:tblW w:w="996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80"/>
        <w:gridCol w:w="2167"/>
        <w:gridCol w:w="1468"/>
        <w:gridCol w:w="1433"/>
      </w:tblGrid>
      <w:tr w:rsidR="001347C3" w:rsidRPr="001347C3" w:rsidTr="001347C3">
        <w:trPr>
          <w:trHeight w:val="315"/>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 п/п</w:t>
            </w:r>
          </w:p>
        </w:tc>
        <w:tc>
          <w:tcPr>
            <w:tcW w:w="6347" w:type="dxa"/>
            <w:gridSpan w:val="2"/>
            <w:vMerge w:val="restart"/>
            <w:shd w:val="clear" w:color="auto" w:fill="auto"/>
            <w:vAlign w:val="center"/>
            <w:hideMark/>
          </w:tcPr>
          <w:p w:rsidR="007B09D0" w:rsidRPr="001347C3" w:rsidRDefault="007B09D0" w:rsidP="001347C3">
            <w:pPr>
              <w:jc w:val="center"/>
              <w:rPr>
                <w:sz w:val="18"/>
                <w:szCs w:val="18"/>
              </w:rPr>
            </w:pPr>
            <w:r w:rsidRPr="001347C3">
              <w:rPr>
                <w:sz w:val="18"/>
                <w:szCs w:val="18"/>
              </w:rPr>
              <w:t>Наименование показателя</w:t>
            </w:r>
          </w:p>
        </w:tc>
        <w:tc>
          <w:tcPr>
            <w:tcW w:w="1468"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Размер на 01.04.2020</w:t>
            </w:r>
          </w:p>
        </w:tc>
        <w:tc>
          <w:tcPr>
            <w:tcW w:w="143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Установленный лимит</w:t>
            </w:r>
          </w:p>
        </w:tc>
      </w:tr>
      <w:tr w:rsidR="001347C3" w:rsidRPr="001347C3" w:rsidTr="001347C3">
        <w:trPr>
          <w:trHeight w:val="383"/>
        </w:trPr>
        <w:tc>
          <w:tcPr>
            <w:tcW w:w="713" w:type="dxa"/>
            <w:vMerge/>
            <w:vAlign w:val="center"/>
            <w:hideMark/>
          </w:tcPr>
          <w:p w:rsidR="007B09D0" w:rsidRPr="001347C3" w:rsidRDefault="007B09D0" w:rsidP="001347C3">
            <w:pPr>
              <w:rPr>
                <w:sz w:val="18"/>
                <w:szCs w:val="18"/>
              </w:rPr>
            </w:pPr>
          </w:p>
        </w:tc>
        <w:tc>
          <w:tcPr>
            <w:tcW w:w="6347" w:type="dxa"/>
            <w:gridSpan w:val="2"/>
            <w:vMerge/>
            <w:vAlign w:val="center"/>
            <w:hideMark/>
          </w:tcPr>
          <w:p w:rsidR="007B09D0" w:rsidRPr="001347C3" w:rsidRDefault="007B09D0" w:rsidP="001347C3">
            <w:pPr>
              <w:rPr>
                <w:sz w:val="18"/>
                <w:szCs w:val="18"/>
              </w:rPr>
            </w:pPr>
          </w:p>
        </w:tc>
        <w:tc>
          <w:tcPr>
            <w:tcW w:w="1468" w:type="dxa"/>
            <w:vMerge/>
            <w:vAlign w:val="center"/>
            <w:hideMark/>
          </w:tcPr>
          <w:p w:rsidR="007B09D0" w:rsidRPr="001347C3" w:rsidRDefault="007B09D0" w:rsidP="001347C3">
            <w:pPr>
              <w:rPr>
                <w:sz w:val="18"/>
                <w:szCs w:val="18"/>
              </w:rPr>
            </w:pPr>
          </w:p>
        </w:tc>
        <w:tc>
          <w:tcPr>
            <w:tcW w:w="1433" w:type="dxa"/>
            <w:vMerge/>
            <w:vAlign w:val="center"/>
            <w:hideMark/>
          </w:tcPr>
          <w:p w:rsidR="007B09D0" w:rsidRPr="001347C3" w:rsidRDefault="007B09D0" w:rsidP="001347C3">
            <w:pPr>
              <w:rPr>
                <w:sz w:val="18"/>
                <w:szCs w:val="18"/>
              </w:rPr>
            </w:pPr>
          </w:p>
        </w:tc>
      </w:tr>
      <w:tr w:rsidR="001347C3" w:rsidRPr="001347C3" w:rsidTr="001347C3">
        <w:trPr>
          <w:trHeight w:val="300"/>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1</w:t>
            </w:r>
          </w:p>
        </w:tc>
        <w:tc>
          <w:tcPr>
            <w:tcW w:w="4180" w:type="dxa"/>
            <w:vMerge w:val="restart"/>
            <w:shd w:val="clear" w:color="auto" w:fill="auto"/>
            <w:vAlign w:val="center"/>
            <w:hideMark/>
          </w:tcPr>
          <w:p w:rsidR="007B09D0" w:rsidRPr="001347C3" w:rsidRDefault="007B09D0" w:rsidP="001347C3">
            <w:pPr>
              <w:rPr>
                <w:sz w:val="18"/>
                <w:szCs w:val="18"/>
              </w:rPr>
            </w:pPr>
            <w:r w:rsidRPr="001347C3">
              <w:rPr>
                <w:sz w:val="18"/>
                <w:szCs w:val="18"/>
              </w:rPr>
              <w:t>Жалобы, претензии к Банку, повлекшие (потенциальные) выплаты денежных средств Банком на основании постановлений (решений) судов</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90"/>
        </w:trPr>
        <w:tc>
          <w:tcPr>
            <w:tcW w:w="713" w:type="dxa"/>
            <w:vMerge/>
            <w:vAlign w:val="center"/>
            <w:hideMark/>
          </w:tcPr>
          <w:p w:rsidR="007B09D0" w:rsidRPr="001347C3" w:rsidRDefault="007B09D0" w:rsidP="001347C3">
            <w:pPr>
              <w:rPr>
                <w:sz w:val="18"/>
                <w:szCs w:val="18"/>
              </w:rPr>
            </w:pPr>
          </w:p>
        </w:tc>
        <w:tc>
          <w:tcPr>
            <w:tcW w:w="4180" w:type="dxa"/>
            <w:vMerge/>
            <w:vAlign w:val="center"/>
            <w:hideMark/>
          </w:tcPr>
          <w:p w:rsidR="007B09D0" w:rsidRPr="001347C3" w:rsidRDefault="007B09D0" w:rsidP="001347C3">
            <w:pPr>
              <w:rPr>
                <w:sz w:val="18"/>
                <w:szCs w:val="18"/>
              </w:rPr>
            </w:pP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00"/>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2</w:t>
            </w:r>
          </w:p>
        </w:tc>
        <w:tc>
          <w:tcPr>
            <w:tcW w:w="4180" w:type="dxa"/>
            <w:vMerge w:val="restart"/>
            <w:shd w:val="clear" w:color="auto" w:fill="auto"/>
            <w:vAlign w:val="center"/>
            <w:hideMark/>
          </w:tcPr>
          <w:p w:rsidR="007B09D0" w:rsidRPr="001347C3" w:rsidRDefault="007B09D0" w:rsidP="001347C3">
            <w:pPr>
              <w:rPr>
                <w:sz w:val="18"/>
                <w:szCs w:val="18"/>
              </w:rPr>
            </w:pPr>
            <w:r w:rsidRPr="001347C3">
              <w:rPr>
                <w:sz w:val="18"/>
                <w:szCs w:val="18"/>
              </w:rPr>
              <w:t>Текущие судебные разбирательства с участием Банка (величина возможных убытков и судебных издержек)</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68" w:type="dxa"/>
            <w:shd w:val="clear" w:color="000000" w:fill="FFFFFF"/>
            <w:vAlign w:val="center"/>
            <w:hideMark/>
          </w:tcPr>
          <w:p w:rsidR="007B09D0" w:rsidRPr="001347C3" w:rsidRDefault="007B09D0" w:rsidP="001347C3">
            <w:pPr>
              <w:jc w:val="center"/>
              <w:rPr>
                <w:sz w:val="18"/>
                <w:szCs w:val="18"/>
              </w:rPr>
            </w:pPr>
            <w:r w:rsidRPr="001347C3">
              <w:rPr>
                <w:sz w:val="18"/>
                <w:szCs w:val="18"/>
              </w:rPr>
              <w:t>1</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15"/>
        </w:trPr>
        <w:tc>
          <w:tcPr>
            <w:tcW w:w="713" w:type="dxa"/>
            <w:vMerge/>
            <w:vAlign w:val="center"/>
            <w:hideMark/>
          </w:tcPr>
          <w:p w:rsidR="007B09D0" w:rsidRPr="001347C3" w:rsidRDefault="007B09D0" w:rsidP="001347C3">
            <w:pPr>
              <w:rPr>
                <w:sz w:val="18"/>
                <w:szCs w:val="18"/>
              </w:rPr>
            </w:pPr>
          </w:p>
        </w:tc>
        <w:tc>
          <w:tcPr>
            <w:tcW w:w="4180" w:type="dxa"/>
            <w:vMerge/>
            <w:vAlign w:val="center"/>
            <w:hideMark/>
          </w:tcPr>
          <w:p w:rsidR="007B09D0" w:rsidRPr="001347C3" w:rsidRDefault="007B09D0" w:rsidP="001347C3">
            <w:pPr>
              <w:rPr>
                <w:sz w:val="18"/>
                <w:szCs w:val="18"/>
              </w:rPr>
            </w:pP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169,8</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00"/>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3</w:t>
            </w:r>
          </w:p>
        </w:tc>
        <w:tc>
          <w:tcPr>
            <w:tcW w:w="4180" w:type="dxa"/>
            <w:vMerge w:val="restart"/>
            <w:shd w:val="clear" w:color="auto" w:fill="auto"/>
            <w:vAlign w:val="center"/>
            <w:hideMark/>
          </w:tcPr>
          <w:p w:rsidR="007B09D0" w:rsidRPr="001347C3" w:rsidRDefault="007B09D0" w:rsidP="001347C3">
            <w:pPr>
              <w:rPr>
                <w:sz w:val="18"/>
                <w:szCs w:val="18"/>
              </w:rPr>
            </w:pPr>
            <w:r w:rsidRPr="001347C3">
              <w:rPr>
                <w:sz w:val="18"/>
                <w:szCs w:val="18"/>
              </w:rPr>
              <w:t>Выявленные случаи нарушения законодательства РФ (налоги, реклама, банковская тайна, ограничение монополистической деятельности, ПОД/ФТ, интернет-банкинг)</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 всего</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66</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825"/>
        </w:trPr>
        <w:tc>
          <w:tcPr>
            <w:tcW w:w="713" w:type="dxa"/>
            <w:vMerge/>
            <w:vAlign w:val="center"/>
            <w:hideMark/>
          </w:tcPr>
          <w:p w:rsidR="007B09D0" w:rsidRPr="001347C3" w:rsidRDefault="007B09D0" w:rsidP="001347C3">
            <w:pPr>
              <w:rPr>
                <w:sz w:val="18"/>
                <w:szCs w:val="18"/>
              </w:rPr>
            </w:pPr>
          </w:p>
        </w:tc>
        <w:tc>
          <w:tcPr>
            <w:tcW w:w="4180" w:type="dxa"/>
            <w:vMerge/>
            <w:vAlign w:val="center"/>
            <w:hideMark/>
          </w:tcPr>
          <w:p w:rsidR="007B09D0" w:rsidRPr="001347C3" w:rsidRDefault="007B09D0" w:rsidP="001347C3">
            <w:pPr>
              <w:rPr>
                <w:sz w:val="18"/>
                <w:szCs w:val="18"/>
              </w:rPr>
            </w:pP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00"/>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lastRenderedPageBreak/>
              <w:t>4</w:t>
            </w:r>
          </w:p>
        </w:tc>
        <w:tc>
          <w:tcPr>
            <w:tcW w:w="4180" w:type="dxa"/>
            <w:vMerge w:val="restart"/>
            <w:shd w:val="clear" w:color="auto" w:fill="auto"/>
            <w:vAlign w:val="center"/>
            <w:hideMark/>
          </w:tcPr>
          <w:p w:rsidR="007B09D0" w:rsidRPr="001347C3" w:rsidRDefault="007B09D0" w:rsidP="001347C3">
            <w:pPr>
              <w:rPr>
                <w:sz w:val="18"/>
                <w:szCs w:val="18"/>
              </w:rPr>
            </w:pPr>
            <w:r w:rsidRPr="001347C3">
              <w:rPr>
                <w:sz w:val="18"/>
                <w:szCs w:val="18"/>
              </w:rPr>
              <w:t>Выявленные случаи нарушения внутренних документов и процедур проведения банковских операций, в том числе при использовании систем интернет-банкинга</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 всего</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16</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60"/>
        </w:trPr>
        <w:tc>
          <w:tcPr>
            <w:tcW w:w="713" w:type="dxa"/>
            <w:vMerge/>
            <w:vAlign w:val="center"/>
            <w:hideMark/>
          </w:tcPr>
          <w:p w:rsidR="007B09D0" w:rsidRPr="001347C3" w:rsidRDefault="007B09D0" w:rsidP="001347C3">
            <w:pPr>
              <w:rPr>
                <w:sz w:val="18"/>
                <w:szCs w:val="18"/>
              </w:rPr>
            </w:pPr>
          </w:p>
        </w:tc>
        <w:tc>
          <w:tcPr>
            <w:tcW w:w="4180" w:type="dxa"/>
            <w:vMerge/>
            <w:vAlign w:val="center"/>
            <w:hideMark/>
          </w:tcPr>
          <w:p w:rsidR="007B09D0" w:rsidRPr="001347C3" w:rsidRDefault="007B09D0" w:rsidP="001347C3">
            <w:pPr>
              <w:rPr>
                <w:sz w:val="18"/>
                <w:szCs w:val="18"/>
              </w:rPr>
            </w:pP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300"/>
        </w:trPr>
        <w:tc>
          <w:tcPr>
            <w:tcW w:w="713" w:type="dxa"/>
            <w:vMerge w:val="restart"/>
            <w:shd w:val="clear" w:color="auto" w:fill="auto"/>
            <w:vAlign w:val="center"/>
            <w:hideMark/>
          </w:tcPr>
          <w:p w:rsidR="007B09D0" w:rsidRPr="001347C3" w:rsidRDefault="007B09D0" w:rsidP="001347C3">
            <w:pPr>
              <w:jc w:val="center"/>
              <w:rPr>
                <w:sz w:val="18"/>
                <w:szCs w:val="18"/>
              </w:rPr>
            </w:pPr>
            <w:r w:rsidRPr="001347C3">
              <w:rPr>
                <w:sz w:val="18"/>
                <w:szCs w:val="18"/>
              </w:rPr>
              <w:t>5</w:t>
            </w:r>
          </w:p>
        </w:tc>
        <w:tc>
          <w:tcPr>
            <w:tcW w:w="4180" w:type="dxa"/>
            <w:vMerge w:val="restart"/>
            <w:shd w:val="clear" w:color="auto" w:fill="auto"/>
            <w:vAlign w:val="center"/>
            <w:hideMark/>
          </w:tcPr>
          <w:p w:rsidR="007B09D0" w:rsidRPr="001347C3" w:rsidRDefault="007B09D0" w:rsidP="001347C3">
            <w:pPr>
              <w:rPr>
                <w:sz w:val="18"/>
                <w:szCs w:val="18"/>
              </w:rPr>
            </w:pPr>
            <w:r w:rsidRPr="001347C3">
              <w:rPr>
                <w:sz w:val="18"/>
                <w:szCs w:val="18"/>
              </w:rPr>
              <w:t>Примененные к Банку меры воздействия со стороны органов регулирования и надзора</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количество, ед.</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1347C3" w:rsidRPr="001347C3" w:rsidTr="001347C3">
        <w:trPr>
          <w:trHeight w:val="630"/>
        </w:trPr>
        <w:tc>
          <w:tcPr>
            <w:tcW w:w="713" w:type="dxa"/>
            <w:vMerge/>
            <w:vAlign w:val="center"/>
            <w:hideMark/>
          </w:tcPr>
          <w:p w:rsidR="007B09D0" w:rsidRPr="001347C3" w:rsidRDefault="007B09D0" w:rsidP="001347C3">
            <w:pPr>
              <w:rPr>
                <w:sz w:val="18"/>
                <w:szCs w:val="18"/>
              </w:rPr>
            </w:pPr>
          </w:p>
        </w:tc>
        <w:tc>
          <w:tcPr>
            <w:tcW w:w="4180" w:type="dxa"/>
            <w:vMerge/>
            <w:vAlign w:val="center"/>
            <w:hideMark/>
          </w:tcPr>
          <w:p w:rsidR="007B09D0" w:rsidRPr="001347C3" w:rsidRDefault="007B09D0" w:rsidP="001347C3">
            <w:pPr>
              <w:rPr>
                <w:sz w:val="18"/>
                <w:szCs w:val="18"/>
              </w:rPr>
            </w:pP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возможного убытка,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0,0</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r w:rsidR="007B09D0" w:rsidRPr="001347C3" w:rsidTr="001347C3">
        <w:trPr>
          <w:trHeight w:val="585"/>
        </w:trPr>
        <w:tc>
          <w:tcPr>
            <w:tcW w:w="713" w:type="dxa"/>
            <w:shd w:val="clear" w:color="auto" w:fill="auto"/>
            <w:vAlign w:val="center"/>
            <w:hideMark/>
          </w:tcPr>
          <w:p w:rsidR="007B09D0" w:rsidRPr="001347C3" w:rsidRDefault="007B09D0" w:rsidP="001347C3">
            <w:pPr>
              <w:jc w:val="center"/>
              <w:rPr>
                <w:sz w:val="18"/>
                <w:szCs w:val="18"/>
              </w:rPr>
            </w:pPr>
            <w:r w:rsidRPr="001347C3">
              <w:rPr>
                <w:sz w:val="18"/>
                <w:szCs w:val="18"/>
              </w:rPr>
              <w:t>6</w:t>
            </w:r>
          </w:p>
        </w:tc>
        <w:tc>
          <w:tcPr>
            <w:tcW w:w="4180" w:type="dxa"/>
            <w:shd w:val="clear" w:color="auto" w:fill="auto"/>
            <w:vAlign w:val="center"/>
            <w:hideMark/>
          </w:tcPr>
          <w:p w:rsidR="007B09D0" w:rsidRPr="001347C3" w:rsidRDefault="007B09D0" w:rsidP="001347C3">
            <w:pPr>
              <w:rPr>
                <w:sz w:val="18"/>
                <w:szCs w:val="18"/>
              </w:rPr>
            </w:pPr>
            <w:r w:rsidRPr="001347C3">
              <w:rPr>
                <w:sz w:val="18"/>
                <w:szCs w:val="18"/>
              </w:rPr>
              <w:t>Объем возможных убытков за отчетный год вследствие влияния правового риска</w:t>
            </w:r>
          </w:p>
        </w:tc>
        <w:tc>
          <w:tcPr>
            <w:tcW w:w="2167" w:type="dxa"/>
            <w:shd w:val="clear" w:color="auto" w:fill="auto"/>
            <w:vAlign w:val="center"/>
            <w:hideMark/>
          </w:tcPr>
          <w:p w:rsidR="007B09D0" w:rsidRPr="001347C3" w:rsidRDefault="007B09D0" w:rsidP="001347C3">
            <w:pPr>
              <w:jc w:val="center"/>
              <w:rPr>
                <w:sz w:val="18"/>
                <w:szCs w:val="18"/>
              </w:rPr>
            </w:pPr>
            <w:r w:rsidRPr="001347C3">
              <w:rPr>
                <w:sz w:val="18"/>
                <w:szCs w:val="18"/>
              </w:rPr>
              <w:t>объем, тыс. руб.</w:t>
            </w:r>
          </w:p>
        </w:tc>
        <w:tc>
          <w:tcPr>
            <w:tcW w:w="1468" w:type="dxa"/>
            <w:shd w:val="clear" w:color="auto" w:fill="auto"/>
            <w:vAlign w:val="center"/>
            <w:hideMark/>
          </w:tcPr>
          <w:p w:rsidR="007B09D0" w:rsidRPr="001347C3" w:rsidRDefault="007B09D0" w:rsidP="001347C3">
            <w:pPr>
              <w:jc w:val="center"/>
              <w:rPr>
                <w:sz w:val="18"/>
                <w:szCs w:val="18"/>
              </w:rPr>
            </w:pPr>
            <w:r w:rsidRPr="001347C3">
              <w:rPr>
                <w:sz w:val="18"/>
                <w:szCs w:val="18"/>
              </w:rPr>
              <w:t>169,8</w:t>
            </w:r>
          </w:p>
        </w:tc>
        <w:tc>
          <w:tcPr>
            <w:tcW w:w="1433" w:type="dxa"/>
            <w:shd w:val="clear" w:color="auto" w:fill="auto"/>
            <w:vAlign w:val="center"/>
            <w:hideMark/>
          </w:tcPr>
          <w:p w:rsidR="007B09D0" w:rsidRPr="001347C3" w:rsidRDefault="007B09D0" w:rsidP="001347C3">
            <w:pPr>
              <w:jc w:val="center"/>
              <w:rPr>
                <w:sz w:val="18"/>
                <w:szCs w:val="18"/>
              </w:rPr>
            </w:pPr>
            <w:r w:rsidRPr="001347C3">
              <w:rPr>
                <w:sz w:val="18"/>
                <w:szCs w:val="18"/>
              </w:rPr>
              <w:t>Х</w:t>
            </w:r>
          </w:p>
        </w:tc>
      </w:tr>
    </w:tbl>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Уровень правового риска на отчетную дату признается: удовлетворительным.</w:t>
      </w:r>
    </w:p>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Служба управления рисками и юридическое управление несут ответственность за текущий мониторинг правового риска и его соответствие установленным лимитам, а также за своевременное предоставление отчетности об уровне правового риска Правлению и Совету директоров, с периодичностью, определенной Положением «Об организации управления правовым риском в Банке «Йошкар-Ола» (ПАО)».</w:t>
      </w:r>
    </w:p>
    <w:p w:rsidR="007B09D0" w:rsidRPr="001347C3" w:rsidRDefault="007B09D0" w:rsidP="007B09D0">
      <w:pPr>
        <w:autoSpaceDE w:val="0"/>
        <w:autoSpaceDN w:val="0"/>
        <w:adjustRightInd w:val="0"/>
        <w:ind w:firstLine="539"/>
        <w:jc w:val="both"/>
        <w:rPr>
          <w:sz w:val="22"/>
          <w:szCs w:val="22"/>
        </w:rPr>
      </w:pPr>
      <w:r w:rsidRPr="001347C3">
        <w:rPr>
          <w:sz w:val="22"/>
          <w:szCs w:val="22"/>
        </w:rPr>
        <w:t>Отчет об уровне правового риска предоставляется Правлению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pStyle w:val="em-12"/>
        <w:ind w:firstLine="540"/>
        <w:rPr>
          <w:rFonts w:ascii="Times New Roman" w:hAnsi="Times New Roman"/>
          <w:sz w:val="28"/>
          <w:szCs w:val="28"/>
        </w:rPr>
        <w:sectPr w:rsidR="007B09D0" w:rsidRPr="001347C3" w:rsidSect="001347C3">
          <w:pgSz w:w="11907" w:h="16840" w:code="9"/>
          <w:pgMar w:top="851" w:right="851" w:bottom="851" w:left="1134" w:header="709" w:footer="397" w:gutter="0"/>
          <w:cols w:space="708"/>
          <w:docGrid w:linePitch="360"/>
        </w:sectPr>
      </w:pPr>
    </w:p>
    <w:p w:rsidR="007B09D0" w:rsidRPr="001347C3" w:rsidRDefault="007B09D0" w:rsidP="007B09D0">
      <w:pPr>
        <w:pStyle w:val="em-12"/>
        <w:ind w:firstLine="540"/>
        <w:rPr>
          <w:rFonts w:ascii="Times New Roman" w:hAnsi="Times New Roman"/>
          <w:sz w:val="28"/>
          <w:szCs w:val="28"/>
        </w:rPr>
      </w:pPr>
      <w:bookmarkStart w:id="682" w:name="_Toc39320942"/>
      <w:r w:rsidRPr="001347C3">
        <w:rPr>
          <w:rFonts w:ascii="Times New Roman" w:hAnsi="Times New Roman"/>
          <w:sz w:val="28"/>
          <w:szCs w:val="28"/>
        </w:rPr>
        <w:lastRenderedPageBreak/>
        <w:t>III. Подробная информация о кредитной организации -</w:t>
      </w:r>
      <w:r w:rsidRPr="001347C3">
        <w:rPr>
          <w:rFonts w:ascii="Times New Roman" w:hAnsi="Times New Roman"/>
        </w:rPr>
        <w:t xml:space="preserve"> </w:t>
      </w:r>
      <w:r w:rsidRPr="001347C3">
        <w:rPr>
          <w:rFonts w:ascii="Times New Roman" w:hAnsi="Times New Roman"/>
          <w:sz w:val="28"/>
          <w:szCs w:val="28"/>
        </w:rPr>
        <w:t xml:space="preserve"> эмитенте</w:t>
      </w:r>
      <w:bookmarkEnd w:id="682"/>
    </w:p>
    <w:p w:rsidR="007B09D0" w:rsidRPr="001347C3" w:rsidRDefault="007B09D0" w:rsidP="007B09D0">
      <w:pPr>
        <w:pStyle w:val="em-4"/>
      </w:pPr>
    </w:p>
    <w:p w:rsidR="007B09D0" w:rsidRPr="001347C3" w:rsidRDefault="007B09D0" w:rsidP="007B09D0">
      <w:pPr>
        <w:pStyle w:val="em-1"/>
        <w:rPr>
          <w:sz w:val="24"/>
          <w:szCs w:val="24"/>
        </w:rPr>
      </w:pPr>
      <w:bookmarkStart w:id="683" w:name="_Toc39320943"/>
      <w:r w:rsidRPr="001347C3">
        <w:rPr>
          <w:sz w:val="24"/>
          <w:szCs w:val="24"/>
        </w:rPr>
        <w:t>3.1. История создания и развитие кредитной организации - эмитента</w:t>
      </w:r>
      <w:bookmarkEnd w:id="683"/>
    </w:p>
    <w:p w:rsidR="007B09D0" w:rsidRPr="001347C3" w:rsidRDefault="007B09D0" w:rsidP="007B09D0">
      <w:pPr>
        <w:pStyle w:val="em-7"/>
        <w:rPr>
          <w:sz w:val="24"/>
          <w:szCs w:val="24"/>
        </w:rPr>
      </w:pPr>
      <w:bookmarkStart w:id="684" w:name="_Toc39320944"/>
      <w:r w:rsidRPr="001347C3">
        <w:rPr>
          <w:sz w:val="24"/>
          <w:szCs w:val="24"/>
        </w:rPr>
        <w:t>3.1.1. Данные о фирменном наименовании кредитной организации - эмитента</w:t>
      </w:r>
      <w:bookmarkEnd w:id="684"/>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4068"/>
        <w:gridCol w:w="5502"/>
      </w:tblGrid>
      <w:tr w:rsidR="001347C3" w:rsidRPr="001347C3" w:rsidTr="001347C3">
        <w:tc>
          <w:tcPr>
            <w:tcW w:w="4068" w:type="dxa"/>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Полное фирменное наименование:</w:t>
            </w:r>
          </w:p>
        </w:tc>
        <w:tc>
          <w:tcPr>
            <w:tcW w:w="5502" w:type="dxa"/>
            <w:shd w:val="clear" w:color="auto" w:fill="auto"/>
          </w:tcPr>
          <w:p w:rsidR="007B09D0" w:rsidRPr="001347C3" w:rsidRDefault="007B09D0" w:rsidP="001347C3">
            <w:pPr>
              <w:pStyle w:val="em-4"/>
              <w:autoSpaceDE w:val="0"/>
              <w:autoSpaceDN w:val="0"/>
              <w:adjustRightInd w:val="0"/>
              <w:ind w:firstLine="0"/>
              <w:jc w:val="left"/>
            </w:pPr>
            <w:r w:rsidRPr="001347C3">
              <w:t>Банк «Йошкар-Ола» (публичное акционерное общество) </w:t>
            </w:r>
          </w:p>
        </w:tc>
      </w:tr>
      <w:tr w:rsidR="001347C3" w:rsidRPr="001347C3" w:rsidTr="001347C3">
        <w:tc>
          <w:tcPr>
            <w:tcW w:w="9570" w:type="dxa"/>
            <w:gridSpan w:val="2"/>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 xml:space="preserve">введено с </w:t>
            </w:r>
            <w:r w:rsidRPr="001347C3">
              <w:rPr>
                <w:szCs w:val="24"/>
                <w:u w:val="single"/>
              </w:rPr>
              <w:t>«11» декабря 2014 года</w:t>
            </w:r>
          </w:p>
        </w:tc>
      </w:tr>
      <w:tr w:rsidR="001347C3" w:rsidRPr="001347C3" w:rsidTr="001347C3">
        <w:tc>
          <w:tcPr>
            <w:tcW w:w="4068" w:type="dxa"/>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Сокращённое фирменное наименование:</w:t>
            </w:r>
          </w:p>
        </w:tc>
        <w:tc>
          <w:tcPr>
            <w:tcW w:w="5502" w:type="dxa"/>
            <w:shd w:val="clear" w:color="auto" w:fill="auto"/>
          </w:tcPr>
          <w:p w:rsidR="007B09D0" w:rsidRPr="001347C3" w:rsidRDefault="007B09D0" w:rsidP="001347C3">
            <w:pPr>
              <w:pStyle w:val="em-4"/>
              <w:autoSpaceDE w:val="0"/>
              <w:autoSpaceDN w:val="0"/>
              <w:adjustRightInd w:val="0"/>
              <w:ind w:firstLine="0"/>
              <w:rPr>
                <w:lang w:val="en-US"/>
              </w:rPr>
            </w:pPr>
            <w:r w:rsidRPr="001347C3">
              <w:t>Банк «Йошкар-Ола» (ПАО)</w:t>
            </w:r>
          </w:p>
        </w:tc>
      </w:tr>
      <w:tr w:rsidR="007B09D0" w:rsidRPr="001347C3" w:rsidTr="001347C3">
        <w:tc>
          <w:tcPr>
            <w:tcW w:w="9570" w:type="dxa"/>
            <w:gridSpan w:val="2"/>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 xml:space="preserve">введено с </w:t>
            </w:r>
            <w:r w:rsidRPr="001347C3">
              <w:rPr>
                <w:szCs w:val="24"/>
                <w:u w:val="single"/>
              </w:rPr>
              <w:t>«11» декабря 2014 года</w:t>
            </w:r>
          </w:p>
        </w:tc>
      </w:tr>
    </w:tbl>
    <w:p w:rsidR="007B09D0" w:rsidRPr="001347C3" w:rsidRDefault="007B09D0" w:rsidP="007B09D0">
      <w:pPr>
        <w:pStyle w:val="em-4"/>
      </w:pPr>
    </w:p>
    <w:p w:rsidR="007B09D0" w:rsidRPr="001347C3" w:rsidRDefault="007B09D0" w:rsidP="007B09D0">
      <w:pPr>
        <w:pStyle w:val="em-4"/>
      </w:pPr>
      <w:r w:rsidRPr="001347C3">
        <w:t>Наименование юридического лица, схожее с фирменным наименованием кредитной организации - эмитента:</w:t>
      </w:r>
    </w:p>
    <w:p w:rsidR="007B09D0" w:rsidRPr="001347C3" w:rsidRDefault="007B09D0" w:rsidP="007B09D0">
      <w:pPr>
        <w:pStyle w:val="em-4"/>
      </w:pPr>
      <w:r w:rsidRPr="001347C3">
        <w:t>фирменное наименование Банка не является схожим с наименованием других юридических лиц;</w:t>
      </w:r>
    </w:p>
    <w:p w:rsidR="007B09D0" w:rsidRPr="001347C3" w:rsidRDefault="007B09D0" w:rsidP="007B09D0">
      <w:pPr>
        <w:pStyle w:val="em-4"/>
      </w:pPr>
      <w:r w:rsidRPr="001347C3">
        <w:t>фирменное наименование Банка не зарегистрировано как товарный знак или знак обслуживания.</w:t>
      </w:r>
    </w:p>
    <w:p w:rsidR="007B09D0" w:rsidRPr="001347C3" w:rsidRDefault="007B09D0" w:rsidP="007B09D0">
      <w:pPr>
        <w:pStyle w:val="em-4"/>
      </w:pPr>
    </w:p>
    <w:p w:rsidR="007B09D0" w:rsidRPr="001347C3" w:rsidRDefault="007B09D0" w:rsidP="007B09D0">
      <w:pPr>
        <w:pStyle w:val="em-4"/>
      </w:pPr>
      <w:r w:rsidRPr="001347C3">
        <w:t>Предшествующие полные и сокращенные фирменные наименования и организационно-правовые формы кредитной организации - эмитента:</w:t>
      </w:r>
    </w:p>
    <w:tbl>
      <w:tblPr>
        <w:tblW w:w="9612" w:type="dxa"/>
        <w:tblInd w:w="108" w:type="dxa"/>
        <w:tblLook w:val="0000" w:firstRow="0" w:lastRow="0" w:firstColumn="0" w:lastColumn="0" w:noHBand="0" w:noVBand="0"/>
      </w:tblPr>
      <w:tblGrid>
        <w:gridCol w:w="1962"/>
        <w:gridCol w:w="2951"/>
        <w:gridCol w:w="2107"/>
        <w:gridCol w:w="2592"/>
      </w:tblGrid>
      <w:tr w:rsidR="001347C3" w:rsidRPr="001347C3" w:rsidTr="001347C3">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Сокращённое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Основание изменения</w:t>
            </w:r>
          </w:p>
        </w:tc>
      </w:tr>
      <w:tr w:rsidR="001347C3" w:rsidRPr="001347C3" w:rsidTr="001347C3">
        <w:trPr>
          <w:trHeight w:val="315"/>
        </w:trPr>
        <w:tc>
          <w:tcPr>
            <w:tcW w:w="1962"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2107" w:type="dxa"/>
            <w:tcBorders>
              <w:top w:val="nil"/>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2592" w:type="dxa"/>
            <w:tcBorders>
              <w:top w:val="nil"/>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03 августа 1998</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Муниципальный коммерческий банк «Йошкар-Ола» (товарищество с ограниченной ответственностью) </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МКБ</w:t>
            </w:r>
          </w:p>
          <w:p w:rsidR="007B09D0" w:rsidRPr="001347C3" w:rsidRDefault="007B09D0" w:rsidP="001347C3">
            <w:pPr>
              <w:jc w:val="center"/>
            </w:pPr>
            <w:r w:rsidRPr="001347C3">
              <w:rPr>
                <w:sz w:val="22"/>
                <w:szCs w:val="22"/>
              </w:rPr>
              <w:t>«Йошкар-Ола»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Общего собрания участников</w:t>
            </w:r>
          </w:p>
          <w:p w:rsidR="007B09D0" w:rsidRPr="001347C3" w:rsidRDefault="007B09D0" w:rsidP="001347C3">
            <w:pPr>
              <w:jc w:val="center"/>
            </w:pPr>
            <w:r w:rsidRPr="001347C3">
              <w:rPr>
                <w:sz w:val="22"/>
                <w:szCs w:val="22"/>
              </w:rPr>
              <w:t xml:space="preserve">(протокол </w:t>
            </w:r>
          </w:p>
          <w:p w:rsidR="007B09D0" w:rsidRPr="001347C3" w:rsidRDefault="007B09D0" w:rsidP="001347C3">
            <w:pPr>
              <w:jc w:val="center"/>
            </w:pPr>
            <w:r w:rsidRPr="001347C3">
              <w:rPr>
                <w:sz w:val="22"/>
                <w:szCs w:val="22"/>
              </w:rPr>
              <w:t>от 05.05.1998 № 03)</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15 ноября 2000</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Коммерческий 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ОАО КБ</w:t>
            </w:r>
          </w:p>
          <w:p w:rsidR="007B09D0" w:rsidRPr="001347C3" w:rsidRDefault="007B09D0" w:rsidP="001347C3">
            <w:pPr>
              <w:jc w:val="center"/>
            </w:pPr>
            <w:r w:rsidRPr="001347C3">
              <w:rPr>
                <w:sz w:val="22"/>
                <w:szCs w:val="22"/>
              </w:rPr>
              <w:t>«Йошкар-Ола»</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w:t>
            </w:r>
          </w:p>
          <w:p w:rsidR="007B09D0" w:rsidRPr="001347C3" w:rsidRDefault="007B09D0" w:rsidP="001347C3">
            <w:pPr>
              <w:jc w:val="center"/>
            </w:pPr>
            <w:r w:rsidRPr="001347C3">
              <w:rPr>
                <w:sz w:val="22"/>
                <w:szCs w:val="22"/>
              </w:rPr>
              <w:t>Общего собрания акционеров, (протокол от 04.06.2000 № 02)</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25 января 2006</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 xml:space="preserve">Банк </w:t>
            </w:r>
          </w:p>
          <w:p w:rsidR="007B09D0" w:rsidRPr="001347C3" w:rsidRDefault="007B09D0" w:rsidP="001347C3">
            <w:pPr>
              <w:jc w:val="center"/>
            </w:pPr>
            <w:r w:rsidRPr="001347C3">
              <w:rPr>
                <w:sz w:val="22"/>
                <w:szCs w:val="22"/>
              </w:rPr>
              <w:t xml:space="preserve">«Йошкар-Ола»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внеочередного Общего собрания акционеров, (протокол от 26.12.2005 № 02)</w:t>
            </w:r>
          </w:p>
        </w:tc>
      </w:tr>
      <w:tr w:rsidR="007B09D0"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11 декабря 2014</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 xml:space="preserve">Банк </w:t>
            </w:r>
          </w:p>
          <w:p w:rsidR="007B09D0" w:rsidRPr="001347C3" w:rsidRDefault="007B09D0" w:rsidP="001347C3">
            <w:pPr>
              <w:jc w:val="center"/>
            </w:pPr>
            <w:r w:rsidRPr="001347C3">
              <w:rPr>
                <w:sz w:val="22"/>
                <w:szCs w:val="22"/>
              </w:rPr>
              <w:t xml:space="preserve">«Йошкар-Ола»  (ОАО)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внеочередного Общего собрания акционеров, (протокол от 23.09.2014 № 02)</w:t>
            </w:r>
          </w:p>
        </w:tc>
      </w:tr>
    </w:tbl>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685" w:name="_Toc39320945"/>
      <w:r w:rsidRPr="001347C3">
        <w:rPr>
          <w:sz w:val="24"/>
          <w:szCs w:val="24"/>
        </w:rPr>
        <w:t>3.1.2. Сведения о государственной регистрации кредитной организации - эмитента</w:t>
      </w:r>
      <w:bookmarkEnd w:id="685"/>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5328"/>
        <w:gridCol w:w="4242"/>
      </w:tblGrid>
      <w:tr w:rsidR="007B09D0" w:rsidRPr="001347C3" w:rsidTr="001347C3">
        <w:tc>
          <w:tcPr>
            <w:tcW w:w="5328" w:type="dxa"/>
            <w:shd w:val="clear" w:color="auto" w:fill="auto"/>
          </w:tcPr>
          <w:p w:rsidR="007B09D0" w:rsidRPr="001347C3" w:rsidRDefault="007B09D0" w:rsidP="001347C3">
            <w:pPr>
              <w:pStyle w:val="em-4"/>
              <w:autoSpaceDE w:val="0"/>
              <w:autoSpaceDN w:val="0"/>
              <w:adjustRightInd w:val="0"/>
              <w:ind w:firstLine="0"/>
            </w:pPr>
            <w:r w:rsidRPr="001347C3">
              <w:t>Основной государственный регистрационный номер</w:t>
            </w:r>
          </w:p>
        </w:tc>
        <w:tc>
          <w:tcPr>
            <w:tcW w:w="4242" w:type="dxa"/>
            <w:shd w:val="clear" w:color="auto" w:fill="auto"/>
          </w:tcPr>
          <w:p w:rsidR="007B09D0" w:rsidRPr="001347C3" w:rsidRDefault="007B09D0" w:rsidP="001347C3">
            <w:pPr>
              <w:pStyle w:val="em-4"/>
              <w:autoSpaceDE w:val="0"/>
              <w:autoSpaceDN w:val="0"/>
              <w:adjustRightInd w:val="0"/>
              <w:ind w:firstLine="0"/>
              <w:jc w:val="center"/>
            </w:pPr>
            <w:r w:rsidRPr="001347C3">
              <w:t>1021200004748</w:t>
            </w:r>
          </w:p>
        </w:tc>
      </w:tr>
    </w:tbl>
    <w:p w:rsidR="007B09D0" w:rsidRPr="001347C3" w:rsidRDefault="007B09D0" w:rsidP="007B09D0">
      <w:pPr>
        <w:pStyle w:val="em-4"/>
      </w:pPr>
    </w:p>
    <w:p w:rsidR="007B09D0" w:rsidRPr="001347C3" w:rsidRDefault="007B09D0" w:rsidP="007B09D0">
      <w:pPr>
        <w:pStyle w:val="em-4"/>
      </w:pPr>
      <w:r w:rsidRPr="001347C3">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p>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1347C3" w:rsidRPr="001347C3" w:rsidTr="001347C3">
        <w:tc>
          <w:tcPr>
            <w:tcW w:w="3708" w:type="dxa"/>
            <w:vMerge w:val="restart"/>
            <w:shd w:val="clear" w:color="auto" w:fill="auto"/>
            <w:vAlign w:val="center"/>
          </w:tcPr>
          <w:p w:rsidR="007B09D0" w:rsidRPr="001347C3" w:rsidRDefault="007B09D0" w:rsidP="001347C3">
            <w:pPr>
              <w:pStyle w:val="em-4"/>
              <w:autoSpaceDE w:val="0"/>
              <w:autoSpaceDN w:val="0"/>
              <w:adjustRightInd w:val="0"/>
              <w:ind w:firstLine="0"/>
              <w:jc w:val="center"/>
            </w:pPr>
            <w:r w:rsidRPr="001347C3">
              <w:t>15 декабря 2002 года</w:t>
            </w:r>
          </w:p>
        </w:tc>
        <w:tc>
          <w:tcPr>
            <w:tcW w:w="5862" w:type="dxa"/>
            <w:shd w:val="clear" w:color="auto" w:fill="auto"/>
          </w:tcPr>
          <w:p w:rsidR="007B09D0" w:rsidRPr="001347C3" w:rsidRDefault="007B09D0" w:rsidP="001347C3">
            <w:pPr>
              <w:pStyle w:val="em-4"/>
              <w:autoSpaceDE w:val="0"/>
              <w:autoSpaceDN w:val="0"/>
              <w:adjustRightInd w:val="0"/>
              <w:ind w:firstLine="0"/>
            </w:pPr>
            <w:r w:rsidRPr="001347C3">
              <w:t>наименование регистрирующего органа, внесшего запись:</w:t>
            </w:r>
          </w:p>
        </w:tc>
      </w:tr>
      <w:tr w:rsidR="007B09D0" w:rsidRPr="001347C3" w:rsidTr="001347C3">
        <w:tc>
          <w:tcPr>
            <w:tcW w:w="3708" w:type="dxa"/>
            <w:vMerge/>
            <w:shd w:val="clear" w:color="auto" w:fill="auto"/>
          </w:tcPr>
          <w:p w:rsidR="007B09D0" w:rsidRPr="001347C3" w:rsidRDefault="007B09D0" w:rsidP="001347C3">
            <w:pPr>
              <w:pStyle w:val="em-4"/>
              <w:autoSpaceDE w:val="0"/>
              <w:autoSpaceDN w:val="0"/>
              <w:adjustRightInd w:val="0"/>
              <w:ind w:firstLine="0"/>
              <w:jc w:val="center"/>
            </w:pPr>
          </w:p>
        </w:tc>
        <w:tc>
          <w:tcPr>
            <w:tcW w:w="5862" w:type="dxa"/>
            <w:shd w:val="clear" w:color="auto" w:fill="auto"/>
          </w:tcPr>
          <w:p w:rsidR="007B09D0" w:rsidRPr="001347C3" w:rsidRDefault="007B09D0" w:rsidP="001347C3">
            <w:pPr>
              <w:pStyle w:val="em-4"/>
              <w:autoSpaceDE w:val="0"/>
              <w:autoSpaceDN w:val="0"/>
              <w:adjustRightInd w:val="0"/>
              <w:ind w:firstLine="0"/>
              <w:jc w:val="center"/>
            </w:pPr>
            <w:r w:rsidRPr="001347C3">
              <w:t>Управление МНС России по Республике Марий Эл</w:t>
            </w:r>
          </w:p>
        </w:tc>
      </w:tr>
    </w:tbl>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Дата регистрации в Банке России:</w:t>
            </w:r>
          </w:p>
        </w:tc>
        <w:tc>
          <w:tcPr>
            <w:tcW w:w="4785" w:type="dxa"/>
            <w:shd w:val="clear" w:color="auto" w:fill="auto"/>
          </w:tcPr>
          <w:p w:rsidR="007B09D0" w:rsidRPr="001347C3" w:rsidRDefault="007B09D0" w:rsidP="001347C3">
            <w:pPr>
              <w:pStyle w:val="em-4"/>
              <w:autoSpaceDE w:val="0"/>
              <w:autoSpaceDN w:val="0"/>
              <w:adjustRightInd w:val="0"/>
              <w:ind w:firstLine="0"/>
              <w:jc w:val="center"/>
            </w:pPr>
            <w:r w:rsidRPr="001347C3">
              <w:t>22.04.1994</w:t>
            </w:r>
          </w:p>
        </w:tc>
      </w:tr>
      <w:tr w:rsidR="007B09D0"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2802</w:t>
            </w:r>
          </w:p>
        </w:tc>
      </w:tr>
    </w:tbl>
    <w:p w:rsidR="007B09D0" w:rsidRPr="001347C3" w:rsidRDefault="007B09D0" w:rsidP="007B09D0">
      <w:pPr>
        <w:pStyle w:val="em-7"/>
        <w:rPr>
          <w:sz w:val="24"/>
          <w:szCs w:val="24"/>
          <w:lang w:val="en-US"/>
        </w:rPr>
      </w:pPr>
    </w:p>
    <w:p w:rsidR="007B09D0" w:rsidRPr="001347C3" w:rsidRDefault="007B09D0" w:rsidP="007B09D0">
      <w:pPr>
        <w:pStyle w:val="em-7"/>
      </w:pPr>
      <w:bookmarkStart w:id="686" w:name="_Toc39320946"/>
      <w:r w:rsidRPr="001347C3">
        <w:rPr>
          <w:sz w:val="24"/>
          <w:szCs w:val="24"/>
        </w:rPr>
        <w:t>3.1.3. Сведения о создании и развитии кредитной организации - эмитента</w:t>
      </w:r>
      <w:bookmarkEnd w:id="686"/>
    </w:p>
    <w:p w:rsidR="007B09D0" w:rsidRPr="001347C3" w:rsidRDefault="007B09D0" w:rsidP="007B09D0">
      <w:pPr>
        <w:ind w:firstLine="465"/>
        <w:jc w:val="both"/>
        <w:rPr>
          <w:sz w:val="22"/>
          <w:szCs w:val="22"/>
        </w:rPr>
      </w:pPr>
    </w:p>
    <w:p w:rsidR="007B09D0" w:rsidRPr="001347C3" w:rsidRDefault="007B09D0" w:rsidP="007B09D0">
      <w:pPr>
        <w:ind w:firstLine="465"/>
        <w:jc w:val="both"/>
        <w:rPr>
          <w:sz w:val="22"/>
          <w:szCs w:val="22"/>
        </w:rPr>
      </w:pPr>
      <w:r w:rsidRPr="001347C3">
        <w:rPr>
          <w:sz w:val="22"/>
          <w:szCs w:val="22"/>
        </w:rPr>
        <w:t>Кредитная организация-эмитент создана 22 апреля 1994 года на неопределённый срок. Срок существования эмитента с даты его государственной регистрации: 25 лет.</w:t>
      </w:r>
    </w:p>
    <w:p w:rsidR="007B09D0" w:rsidRPr="001347C3" w:rsidRDefault="007B09D0" w:rsidP="007B09D0">
      <w:pPr>
        <w:ind w:firstLine="465"/>
        <w:jc w:val="both"/>
        <w:rPr>
          <w:sz w:val="22"/>
          <w:szCs w:val="22"/>
        </w:rPr>
      </w:pPr>
      <w:r w:rsidRPr="001347C3">
        <w:rPr>
          <w:sz w:val="22"/>
          <w:szCs w:val="22"/>
        </w:rPr>
        <w:t>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22.04.1994 г. под государственным номером 2802.</w:t>
      </w:r>
    </w:p>
    <w:p w:rsidR="007B09D0" w:rsidRPr="001347C3" w:rsidRDefault="007B09D0" w:rsidP="007B09D0">
      <w:pPr>
        <w:ind w:firstLine="465"/>
        <w:jc w:val="both"/>
        <w:rPr>
          <w:sz w:val="22"/>
          <w:szCs w:val="22"/>
        </w:rPr>
      </w:pPr>
      <w:r w:rsidRPr="001347C3">
        <w:rPr>
          <w:sz w:val="22"/>
          <w:szCs w:val="22"/>
        </w:rPr>
        <w:t>03.08.1998 г. Банк преобразован в открытое акционерное общество.</w:t>
      </w:r>
    </w:p>
    <w:p w:rsidR="007B09D0" w:rsidRPr="001347C3" w:rsidRDefault="007B09D0" w:rsidP="007B09D0">
      <w:pPr>
        <w:ind w:firstLine="465"/>
        <w:jc w:val="both"/>
        <w:rPr>
          <w:sz w:val="22"/>
          <w:szCs w:val="22"/>
        </w:rPr>
      </w:pPr>
      <w:r w:rsidRPr="001347C3">
        <w:rPr>
          <w:sz w:val="22"/>
          <w:szCs w:val="22"/>
        </w:rPr>
        <w:t>04.09.2003 г. доля в уставном капитале Банка, находящаяся в государственной собственности, превысила 50 %.</w:t>
      </w:r>
    </w:p>
    <w:p w:rsidR="007B09D0" w:rsidRPr="001347C3" w:rsidRDefault="007B09D0" w:rsidP="007B09D0">
      <w:pPr>
        <w:ind w:firstLine="465"/>
        <w:jc w:val="both"/>
        <w:rPr>
          <w:sz w:val="22"/>
          <w:szCs w:val="22"/>
        </w:rPr>
      </w:pPr>
      <w:r w:rsidRPr="001347C3">
        <w:rPr>
          <w:sz w:val="22"/>
          <w:szCs w:val="22"/>
        </w:rPr>
        <w:t>11.12.2014 г. Банк стал публичным акционерным обществом.</w:t>
      </w:r>
    </w:p>
    <w:p w:rsidR="007B09D0" w:rsidRPr="001347C3" w:rsidRDefault="007B09D0" w:rsidP="007B09D0">
      <w:pPr>
        <w:ind w:firstLine="465"/>
        <w:jc w:val="both"/>
        <w:rPr>
          <w:sz w:val="22"/>
          <w:szCs w:val="22"/>
        </w:rPr>
      </w:pPr>
      <w:r w:rsidRPr="001347C3">
        <w:rPr>
          <w:sz w:val="22"/>
          <w:szCs w:val="22"/>
        </w:rPr>
        <w:t>27.09.2018 г. Банк получил статус банка с базовой лицензией.</w:t>
      </w:r>
    </w:p>
    <w:p w:rsidR="007B09D0" w:rsidRPr="001347C3" w:rsidRDefault="007B09D0" w:rsidP="007B09D0">
      <w:pPr>
        <w:ind w:firstLine="465"/>
        <w:jc w:val="both"/>
        <w:rPr>
          <w:sz w:val="22"/>
          <w:szCs w:val="22"/>
        </w:rPr>
      </w:pPr>
      <w:r w:rsidRPr="001347C3">
        <w:rPr>
          <w:sz w:val="22"/>
          <w:szCs w:val="22"/>
        </w:rPr>
        <w:t>Банк «Йошкар-Ола» (ПАО) - кредитная организация, входящая в банковскую систему Российской Федерации, осуществляющая свою деятельность в соответствии с законодательством Российской Федерации, нормативными актами Банка России. Банк создан с целью получения прибыли. Миссия Банка «Йошкар-Ола» (ПАО) заключается в удовлетворении потребностей населения и организаций республики в качественных банковских продуктах.</w:t>
      </w:r>
    </w:p>
    <w:p w:rsidR="007B09D0" w:rsidRPr="001347C3" w:rsidRDefault="007B09D0" w:rsidP="007B09D0">
      <w:pPr>
        <w:ind w:firstLine="465"/>
        <w:jc w:val="both"/>
        <w:rPr>
          <w:sz w:val="22"/>
          <w:szCs w:val="22"/>
        </w:rPr>
      </w:pPr>
      <w:r w:rsidRPr="001347C3">
        <w:rPr>
          <w:sz w:val="22"/>
          <w:szCs w:val="22"/>
        </w:rPr>
        <w:t>Основные виды банковских услуг, предоставляемые Банком:</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кредитование;</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расчетно-кассовое обслуживание;</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операции с пластиковыми картами;</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инкассация.</w:t>
      </w:r>
    </w:p>
    <w:p w:rsidR="007B09D0" w:rsidRPr="001347C3" w:rsidRDefault="007B09D0" w:rsidP="007B09D0">
      <w:pPr>
        <w:ind w:firstLine="465"/>
        <w:jc w:val="both"/>
        <w:rPr>
          <w:sz w:val="22"/>
          <w:szCs w:val="22"/>
        </w:rPr>
      </w:pPr>
      <w:r w:rsidRPr="001347C3">
        <w:rPr>
          <w:sz w:val="22"/>
          <w:szCs w:val="22"/>
        </w:rPr>
        <w:t>По размеру собственного капитала и размеру активов Банк входит в четвертую сотню банков России, по нераспределенной прибыли – в третью сотню.</w:t>
      </w:r>
    </w:p>
    <w:p w:rsidR="007B09D0" w:rsidRPr="001347C3" w:rsidRDefault="007B09D0" w:rsidP="007B09D0">
      <w:pPr>
        <w:ind w:firstLine="465"/>
        <w:jc w:val="both"/>
        <w:rPr>
          <w:sz w:val="22"/>
          <w:szCs w:val="22"/>
        </w:rPr>
      </w:pPr>
      <w:r w:rsidRPr="001347C3">
        <w:rPr>
          <w:sz w:val="22"/>
          <w:szCs w:val="22"/>
        </w:rPr>
        <w:t>По состоянию на 1 января 2020 года по данным Интерфакс-ЦЭА Банк занимает:</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по размеру активов – 305-е место (329-е место на 01.01.2019);</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по размеру собственного капитала – 370-е место (385-е место на 01.01.2019);</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по размеру нераспределенной прибыли – 279 -е место (294-е место на 01.01.2019).</w:t>
      </w:r>
    </w:p>
    <w:p w:rsidR="007B09D0" w:rsidRPr="001347C3" w:rsidRDefault="007B09D0" w:rsidP="007B09D0">
      <w:pPr>
        <w:ind w:firstLine="465"/>
        <w:jc w:val="both"/>
        <w:rPr>
          <w:sz w:val="22"/>
          <w:szCs w:val="22"/>
        </w:rPr>
      </w:pPr>
      <w:r w:rsidRPr="001347C3">
        <w:rPr>
          <w:sz w:val="22"/>
          <w:szCs w:val="22"/>
        </w:rPr>
        <w:t xml:space="preserve">Основным акционером является Республика Марий Эл в лице Министерства государственного имущества Республики Марий Эл (77,91%). </w:t>
      </w:r>
    </w:p>
    <w:p w:rsidR="007B09D0" w:rsidRPr="001347C3" w:rsidRDefault="007B09D0" w:rsidP="007B09D0">
      <w:pPr>
        <w:ind w:firstLine="465"/>
        <w:jc w:val="both"/>
        <w:rPr>
          <w:sz w:val="22"/>
          <w:szCs w:val="22"/>
        </w:rPr>
      </w:pPr>
      <w:r w:rsidRPr="001347C3">
        <w:rPr>
          <w:sz w:val="22"/>
          <w:szCs w:val="22"/>
        </w:rPr>
        <w:t>Банк «Йошкар-Ола» (ПАО) имеет высокую деловую репутацию на региональном рынке банковских услуг, в том числе благодаря корпоративной культуре обслуживания клиентов, культуре общения между сотрудниками – личного и профессионального.</w:t>
      </w:r>
    </w:p>
    <w:p w:rsidR="007B09D0" w:rsidRPr="001347C3" w:rsidRDefault="007B09D0" w:rsidP="007B09D0">
      <w:pPr>
        <w:ind w:firstLine="465"/>
        <w:jc w:val="both"/>
        <w:rPr>
          <w:sz w:val="22"/>
          <w:szCs w:val="22"/>
        </w:rPr>
      </w:pPr>
      <w:r w:rsidRPr="001347C3">
        <w:rPr>
          <w:sz w:val="22"/>
          <w:szCs w:val="22"/>
        </w:rPr>
        <w:t>Рыночные позиции Банка в региональном и общероссийском масштабах признаны устойчивыми.</w:t>
      </w:r>
    </w:p>
    <w:p w:rsidR="007B09D0" w:rsidRPr="001347C3" w:rsidRDefault="007B09D0" w:rsidP="007B09D0">
      <w:pPr>
        <w:ind w:firstLine="465"/>
        <w:jc w:val="both"/>
        <w:rPr>
          <w:sz w:val="22"/>
          <w:szCs w:val="22"/>
        </w:rPr>
      </w:pPr>
      <w:r w:rsidRPr="001347C3">
        <w:rPr>
          <w:sz w:val="22"/>
          <w:szCs w:val="22"/>
        </w:rPr>
        <w:t>Банковский сектор Республики Марий Эл на 1 февраля 2020 года представлен:</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региональным банком с сетью из 13 дополнительных офисов (Банк «Йошкар-Ола» (ПАО));</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1 небанковской кредитной организацией;</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2 филиалами иногородних банков, включая 1 отделение на правах филиала ПАО Сбербанк;</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75 дополнительными офисами;</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36 операционными и кредитно-кассовыми офисами;</w:t>
      </w:r>
    </w:p>
    <w:p w:rsidR="007B09D0" w:rsidRPr="001347C3" w:rsidRDefault="007B09D0" w:rsidP="007B09D0">
      <w:pPr>
        <w:numPr>
          <w:ilvl w:val="0"/>
          <w:numId w:val="11"/>
        </w:numPr>
        <w:tabs>
          <w:tab w:val="clear" w:pos="1665"/>
          <w:tab w:val="num" w:pos="900"/>
        </w:tabs>
        <w:ind w:hanging="1125"/>
        <w:jc w:val="both"/>
        <w:rPr>
          <w:sz w:val="22"/>
          <w:szCs w:val="22"/>
        </w:rPr>
      </w:pPr>
      <w:r w:rsidRPr="001347C3">
        <w:rPr>
          <w:sz w:val="22"/>
          <w:szCs w:val="22"/>
        </w:rPr>
        <w:t>1 операционной кассой.</w:t>
      </w:r>
    </w:p>
    <w:p w:rsidR="007B09D0" w:rsidRPr="001347C3" w:rsidRDefault="007B09D0" w:rsidP="007B09D0">
      <w:pPr>
        <w:pStyle w:val="em-4"/>
      </w:pPr>
      <w:r w:rsidRPr="001347C3">
        <w:tab/>
      </w:r>
    </w:p>
    <w:p w:rsidR="007B09D0" w:rsidRPr="001347C3" w:rsidRDefault="007B09D0" w:rsidP="007B09D0">
      <w:pPr>
        <w:pStyle w:val="em-7"/>
        <w:rPr>
          <w:sz w:val="24"/>
          <w:szCs w:val="24"/>
        </w:rPr>
      </w:pPr>
      <w:bookmarkStart w:id="687" w:name="_Toc39320947"/>
      <w:r w:rsidRPr="001347C3">
        <w:rPr>
          <w:sz w:val="24"/>
          <w:szCs w:val="24"/>
        </w:rPr>
        <w:t>3.1.4. Контактная информация</w:t>
      </w:r>
      <w:bookmarkEnd w:id="687"/>
    </w:p>
    <w:p w:rsidR="007B09D0" w:rsidRPr="001347C3" w:rsidRDefault="007B09D0" w:rsidP="007B09D0">
      <w:pPr>
        <w:pStyle w:val="em-7"/>
        <w:rPr>
          <w:sz w:val="24"/>
          <w:szCs w:val="24"/>
        </w:rPr>
      </w:pPr>
    </w:p>
    <w:tbl>
      <w:tblPr>
        <w:tblW w:w="9570" w:type="dxa"/>
        <w:tblLook w:val="01E0" w:firstRow="1" w:lastRow="1" w:firstColumn="1" w:lastColumn="1" w:noHBand="0" w:noVBand="0"/>
      </w:tblPr>
      <w:tblGrid>
        <w:gridCol w:w="4785"/>
        <w:gridCol w:w="4785"/>
      </w:tblGrid>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Место нахождения кредитной организации - эмитента:</w:t>
            </w:r>
          </w:p>
        </w:tc>
        <w:tc>
          <w:tcPr>
            <w:tcW w:w="4785" w:type="dxa"/>
            <w:shd w:val="clear" w:color="auto" w:fill="auto"/>
            <w:vAlign w:val="center"/>
          </w:tcPr>
          <w:p w:rsidR="007B09D0" w:rsidRPr="001347C3" w:rsidRDefault="007B09D0" w:rsidP="001347C3">
            <w:pPr>
              <w:autoSpaceDE w:val="0"/>
              <w:autoSpaceDN w:val="0"/>
              <w:adjustRightInd w:val="0"/>
            </w:pPr>
            <w:r w:rsidRPr="001347C3">
              <w:rPr>
                <w:sz w:val="22"/>
                <w:szCs w:val="22"/>
              </w:rPr>
              <w:t xml:space="preserve">ул. Панфилова, д. 39г, г. Йошкар-Ола, </w:t>
            </w:r>
          </w:p>
          <w:p w:rsidR="007B09D0" w:rsidRPr="001347C3" w:rsidRDefault="007B09D0" w:rsidP="001347C3">
            <w:pPr>
              <w:pStyle w:val="11pt"/>
              <w:autoSpaceDE w:val="0"/>
              <w:autoSpaceDN w:val="0"/>
              <w:adjustRightInd w:val="0"/>
            </w:pPr>
            <w:r w:rsidRPr="001347C3">
              <w:t>Республика Марий Эл, Российская Федерация, 424006</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для направления почтовой корреспонденции:</w:t>
            </w:r>
          </w:p>
        </w:tc>
        <w:tc>
          <w:tcPr>
            <w:tcW w:w="4785" w:type="dxa"/>
            <w:shd w:val="clear" w:color="auto" w:fill="auto"/>
            <w:vAlign w:val="center"/>
          </w:tcPr>
          <w:p w:rsidR="007B09D0" w:rsidRPr="001347C3" w:rsidRDefault="007B09D0" w:rsidP="001347C3">
            <w:pPr>
              <w:autoSpaceDE w:val="0"/>
              <w:autoSpaceDN w:val="0"/>
              <w:adjustRightInd w:val="0"/>
            </w:pPr>
            <w:r w:rsidRPr="001347C3">
              <w:rPr>
                <w:sz w:val="22"/>
                <w:szCs w:val="22"/>
              </w:rPr>
              <w:t xml:space="preserve">ул. Панфилова, д. 39г, г. Йошкар-Ола, </w:t>
            </w:r>
          </w:p>
          <w:p w:rsidR="007B09D0" w:rsidRPr="001347C3" w:rsidRDefault="007B09D0" w:rsidP="001347C3">
            <w:pPr>
              <w:autoSpaceDE w:val="0"/>
              <w:autoSpaceDN w:val="0"/>
              <w:adjustRightInd w:val="0"/>
              <w:jc w:val="both"/>
            </w:pPr>
            <w:r w:rsidRPr="001347C3">
              <w:rPr>
                <w:sz w:val="22"/>
                <w:szCs w:val="22"/>
              </w:rPr>
              <w:t>Республика Марий Эл, Российская Федерация, 424006</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Номер телефона, факса:</w:t>
            </w:r>
          </w:p>
        </w:tc>
        <w:tc>
          <w:tcPr>
            <w:tcW w:w="4785" w:type="dxa"/>
            <w:shd w:val="clear" w:color="auto" w:fill="auto"/>
            <w:vAlign w:val="center"/>
          </w:tcPr>
          <w:p w:rsidR="007B09D0" w:rsidRPr="001347C3" w:rsidRDefault="007B09D0" w:rsidP="001347C3">
            <w:pPr>
              <w:autoSpaceDE w:val="0"/>
              <w:autoSpaceDN w:val="0"/>
              <w:adjustRightInd w:val="0"/>
              <w:jc w:val="both"/>
            </w:pPr>
            <w:r w:rsidRPr="001347C3">
              <w:rPr>
                <w:sz w:val="22"/>
                <w:szCs w:val="22"/>
              </w:rPr>
              <w:t>(8362) 41-08-22, 42-97-93 </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электронной почты:</w:t>
            </w:r>
          </w:p>
        </w:tc>
        <w:tc>
          <w:tcPr>
            <w:tcW w:w="4785" w:type="dxa"/>
            <w:shd w:val="clear" w:color="auto" w:fill="auto"/>
            <w:vAlign w:val="center"/>
          </w:tcPr>
          <w:p w:rsidR="007B09D0" w:rsidRPr="001347C3" w:rsidRDefault="00B36B28" w:rsidP="001347C3">
            <w:pPr>
              <w:autoSpaceDE w:val="0"/>
              <w:autoSpaceDN w:val="0"/>
              <w:adjustRightInd w:val="0"/>
              <w:jc w:val="both"/>
            </w:pPr>
            <w:hyperlink r:id="rId16" w:history="1">
              <w:r w:rsidR="007B09D0" w:rsidRPr="001347C3">
                <w:rPr>
                  <w:sz w:val="22"/>
                  <w:szCs w:val="22"/>
                </w:rPr>
                <w:t>postmaster@olabank.ru</w:t>
              </w:r>
            </w:hyperlink>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страницы (страниц) в сети Интернет, на которой (на которых) доступна информация об кредитной организации - эмитенте, размещенных и (или) размещаемых им ценных бумагах</w:t>
            </w:r>
          </w:p>
        </w:tc>
        <w:tc>
          <w:tcPr>
            <w:tcW w:w="4785" w:type="dxa"/>
            <w:shd w:val="clear" w:color="auto" w:fill="auto"/>
            <w:vAlign w:val="center"/>
          </w:tcPr>
          <w:p w:rsidR="007B09D0" w:rsidRPr="001347C3" w:rsidRDefault="007B09D0" w:rsidP="001347C3">
            <w:pPr>
              <w:autoSpaceDE w:val="0"/>
              <w:autoSpaceDN w:val="0"/>
              <w:adjustRightInd w:val="0"/>
              <w:jc w:val="both"/>
            </w:pPr>
            <w:r w:rsidRPr="001347C3">
              <w:rPr>
                <w:sz w:val="22"/>
                <w:szCs w:val="22"/>
                <w:lang w:val="en-US"/>
              </w:rPr>
              <w:t>www</w:t>
            </w:r>
            <w:r w:rsidRPr="001347C3">
              <w:rPr>
                <w:sz w:val="22"/>
                <w:szCs w:val="22"/>
              </w:rPr>
              <w:t>.</w:t>
            </w:r>
            <w:r w:rsidRPr="001347C3">
              <w:rPr>
                <w:sz w:val="22"/>
                <w:szCs w:val="22"/>
                <w:lang w:val="en-US"/>
              </w:rPr>
              <w:t>e</w:t>
            </w:r>
            <w:r w:rsidRPr="001347C3">
              <w:rPr>
                <w:sz w:val="22"/>
                <w:szCs w:val="22"/>
              </w:rPr>
              <w:t>-</w:t>
            </w:r>
            <w:r w:rsidRPr="001347C3">
              <w:rPr>
                <w:sz w:val="22"/>
                <w:szCs w:val="22"/>
                <w:lang w:val="en-US"/>
              </w:rPr>
              <w:t>disclosure</w:t>
            </w:r>
            <w:r w:rsidRPr="001347C3">
              <w:rPr>
                <w:sz w:val="22"/>
                <w:szCs w:val="22"/>
              </w:rPr>
              <w:t>.</w:t>
            </w:r>
            <w:r w:rsidRPr="001347C3">
              <w:rPr>
                <w:sz w:val="22"/>
                <w:szCs w:val="22"/>
                <w:lang w:val="en-US"/>
              </w:rPr>
              <w:t>ru</w:t>
            </w:r>
            <w:r w:rsidRPr="001347C3">
              <w:rPr>
                <w:sz w:val="22"/>
                <w:szCs w:val="22"/>
              </w:rPr>
              <w:t>/</w:t>
            </w:r>
            <w:r w:rsidRPr="001347C3">
              <w:rPr>
                <w:sz w:val="22"/>
                <w:szCs w:val="22"/>
                <w:lang w:val="en-US"/>
              </w:rPr>
              <w:t>portal</w:t>
            </w:r>
            <w:r w:rsidRPr="001347C3">
              <w:rPr>
                <w:sz w:val="22"/>
                <w:szCs w:val="22"/>
              </w:rPr>
              <w:t>/</w:t>
            </w:r>
            <w:r w:rsidRPr="001347C3">
              <w:rPr>
                <w:sz w:val="22"/>
                <w:szCs w:val="22"/>
                <w:lang w:val="en-US"/>
              </w:rPr>
              <w:t>company</w:t>
            </w:r>
            <w:r w:rsidRPr="001347C3">
              <w:rPr>
                <w:sz w:val="22"/>
                <w:szCs w:val="22"/>
              </w:rPr>
              <w:t>.</w:t>
            </w:r>
            <w:r w:rsidRPr="001347C3">
              <w:rPr>
                <w:sz w:val="22"/>
                <w:szCs w:val="22"/>
                <w:lang w:val="en-US"/>
              </w:rPr>
              <w:t>aspx</w:t>
            </w:r>
            <w:r w:rsidRPr="001347C3">
              <w:rPr>
                <w:sz w:val="22"/>
                <w:szCs w:val="22"/>
              </w:rPr>
              <w:t>?</w:t>
            </w:r>
            <w:r w:rsidRPr="001347C3">
              <w:rPr>
                <w:sz w:val="22"/>
                <w:szCs w:val="22"/>
                <w:lang w:val="en-US"/>
              </w:rPr>
              <w:t>id</w:t>
            </w:r>
            <w:r w:rsidRPr="001347C3">
              <w:rPr>
                <w:sz w:val="22"/>
                <w:szCs w:val="22"/>
              </w:rPr>
              <w:t xml:space="preserve">= 3712; </w:t>
            </w:r>
            <w:hyperlink r:id="rId17" w:history="1">
              <w:r w:rsidRPr="001347C3">
                <w:rPr>
                  <w:sz w:val="22"/>
                  <w:szCs w:val="22"/>
                </w:rPr>
                <w:t>www.olabank.ru</w:t>
              </w:r>
            </w:hyperlink>
          </w:p>
        </w:tc>
      </w:tr>
    </w:tbl>
    <w:p w:rsidR="007B09D0" w:rsidRPr="001347C3" w:rsidRDefault="007B09D0" w:rsidP="007B09D0">
      <w:pPr>
        <w:pStyle w:val="em-4"/>
        <w:rPr>
          <w:b/>
        </w:rPr>
      </w:pPr>
      <w:r w:rsidRPr="001347C3">
        <w:rPr>
          <w:b/>
        </w:rPr>
        <w:lastRenderedPageBreak/>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p>
    <w:p w:rsidR="007B09D0" w:rsidRPr="001347C3" w:rsidRDefault="007B09D0" w:rsidP="007B09D0">
      <w:pPr>
        <w:pStyle w:val="em-4"/>
      </w:pPr>
      <w:r w:rsidRPr="001347C3">
        <w:t>специального подразделения (третьего лица) по работе с акционерами и инвесторами кредитной организации - эмитента не сформировано.</w:t>
      </w:r>
    </w:p>
    <w:p w:rsidR="007B09D0" w:rsidRPr="001347C3" w:rsidRDefault="007B09D0" w:rsidP="007B09D0">
      <w:pPr>
        <w:pStyle w:val="em-7"/>
      </w:pPr>
    </w:p>
    <w:p w:rsidR="007B09D0" w:rsidRPr="001347C3" w:rsidRDefault="007B09D0" w:rsidP="007B09D0">
      <w:pPr>
        <w:pStyle w:val="em-7"/>
        <w:rPr>
          <w:sz w:val="24"/>
          <w:szCs w:val="24"/>
        </w:rPr>
      </w:pPr>
      <w:bookmarkStart w:id="688" w:name="_Toc39320948"/>
      <w:r w:rsidRPr="001347C3">
        <w:rPr>
          <w:sz w:val="24"/>
          <w:szCs w:val="24"/>
        </w:rPr>
        <w:t>3.1.5. Идентификационный номер налогоплательщика</w:t>
      </w:r>
      <w:bookmarkEnd w:id="688"/>
      <w:r w:rsidRPr="001347C3">
        <w:rPr>
          <w:sz w:val="24"/>
          <w:szCs w:val="24"/>
        </w:rPr>
        <w:t xml:space="preserve"> </w:t>
      </w:r>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1908"/>
        <w:gridCol w:w="7662"/>
      </w:tblGrid>
      <w:tr w:rsidR="007B09D0" w:rsidRPr="001347C3" w:rsidTr="001347C3">
        <w:tc>
          <w:tcPr>
            <w:tcW w:w="1908" w:type="dxa"/>
            <w:shd w:val="clear" w:color="auto" w:fill="auto"/>
          </w:tcPr>
          <w:p w:rsidR="007B09D0" w:rsidRPr="001347C3" w:rsidRDefault="007B09D0" w:rsidP="001347C3">
            <w:pPr>
              <w:pStyle w:val="em-4"/>
              <w:autoSpaceDE w:val="0"/>
              <w:autoSpaceDN w:val="0"/>
              <w:adjustRightInd w:val="0"/>
              <w:ind w:firstLine="0"/>
            </w:pPr>
            <w:r w:rsidRPr="001347C3">
              <w:t>ИНН:</w:t>
            </w:r>
          </w:p>
        </w:tc>
        <w:tc>
          <w:tcPr>
            <w:tcW w:w="7662" w:type="dxa"/>
            <w:shd w:val="clear" w:color="auto" w:fill="auto"/>
          </w:tcPr>
          <w:p w:rsidR="007B09D0" w:rsidRPr="001347C3" w:rsidRDefault="007B09D0" w:rsidP="001347C3">
            <w:pPr>
              <w:pStyle w:val="em-4"/>
              <w:autoSpaceDE w:val="0"/>
              <w:autoSpaceDN w:val="0"/>
              <w:adjustRightInd w:val="0"/>
              <w:ind w:firstLine="0"/>
            </w:pPr>
            <w:r w:rsidRPr="001347C3">
              <w:t>1215059221</w:t>
            </w:r>
          </w:p>
        </w:tc>
      </w:tr>
    </w:tbl>
    <w:p w:rsidR="007B09D0" w:rsidRPr="001347C3" w:rsidRDefault="007B09D0" w:rsidP="007B09D0">
      <w:pPr>
        <w:pStyle w:val="em-4"/>
      </w:pPr>
    </w:p>
    <w:p w:rsidR="007B09D0" w:rsidRPr="001347C3" w:rsidRDefault="007B09D0" w:rsidP="007B09D0">
      <w:pPr>
        <w:pStyle w:val="em-7"/>
        <w:rPr>
          <w:sz w:val="24"/>
          <w:szCs w:val="24"/>
        </w:rPr>
      </w:pPr>
      <w:bookmarkStart w:id="689" w:name="_Toc39320949"/>
      <w:r w:rsidRPr="001347C3">
        <w:rPr>
          <w:sz w:val="24"/>
          <w:szCs w:val="24"/>
        </w:rPr>
        <w:t>3.1.6. Филиалы и представительства кредитной организации -  эмитента</w:t>
      </w:r>
      <w:bookmarkEnd w:id="689"/>
    </w:p>
    <w:p w:rsidR="007B09D0" w:rsidRPr="001347C3" w:rsidRDefault="007B09D0" w:rsidP="007B09D0">
      <w:pPr>
        <w:pStyle w:val="em-4"/>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7B09D0" w:rsidRPr="001347C3" w:rsidTr="001347C3">
        <w:trPr>
          <w:trHeight w:val="251"/>
        </w:trPr>
        <w:tc>
          <w:tcPr>
            <w:tcW w:w="9648" w:type="dxa"/>
          </w:tcPr>
          <w:p w:rsidR="007B09D0" w:rsidRPr="001347C3" w:rsidRDefault="007B09D0" w:rsidP="001347C3">
            <w:pPr>
              <w:tabs>
                <w:tab w:val="left" w:pos="5310"/>
              </w:tabs>
              <w:autoSpaceDE w:val="0"/>
              <w:autoSpaceDN w:val="0"/>
              <w:adjustRightInd w:val="0"/>
              <w:jc w:val="both"/>
            </w:pPr>
            <w:r w:rsidRPr="001347C3">
              <w:rPr>
                <w:sz w:val="22"/>
                <w:szCs w:val="22"/>
              </w:rPr>
              <w:t>Филиалов и представительств у кредитной организации - эмитента нет.</w:t>
            </w:r>
          </w:p>
        </w:tc>
      </w:tr>
    </w:tbl>
    <w:p w:rsidR="007B09D0" w:rsidRPr="001347C3" w:rsidRDefault="007B09D0" w:rsidP="007B09D0">
      <w:pPr>
        <w:pStyle w:val="em-4"/>
        <w:rPr>
          <w:sz w:val="24"/>
          <w:szCs w:val="24"/>
        </w:rPr>
      </w:pPr>
    </w:p>
    <w:p w:rsidR="007B09D0" w:rsidRPr="001347C3" w:rsidRDefault="007B09D0" w:rsidP="007B09D0">
      <w:pPr>
        <w:pStyle w:val="em-1"/>
        <w:rPr>
          <w:sz w:val="24"/>
          <w:szCs w:val="24"/>
        </w:rPr>
      </w:pPr>
      <w:bookmarkStart w:id="690" w:name="_Toc39320950"/>
      <w:r w:rsidRPr="001347C3">
        <w:rPr>
          <w:sz w:val="24"/>
          <w:szCs w:val="24"/>
        </w:rPr>
        <w:t>3.2. Основная хозяйственная деятельность кредитной организации - эмитента</w:t>
      </w:r>
      <w:bookmarkEnd w:id="690"/>
    </w:p>
    <w:p w:rsidR="007B09D0" w:rsidRPr="001347C3" w:rsidRDefault="007B09D0" w:rsidP="007B09D0">
      <w:pPr>
        <w:pStyle w:val="em-7"/>
        <w:rPr>
          <w:sz w:val="24"/>
          <w:szCs w:val="24"/>
        </w:rPr>
      </w:pPr>
      <w:bookmarkStart w:id="691" w:name="_Toc39320951"/>
      <w:r w:rsidRPr="001347C3">
        <w:rPr>
          <w:sz w:val="24"/>
          <w:szCs w:val="24"/>
        </w:rPr>
        <w:t>3.2.1. Основные виды экономической деятельности кредитной организации - эмитента</w:t>
      </w:r>
      <w:bookmarkEnd w:id="691"/>
    </w:p>
    <w:p w:rsidR="007B09D0" w:rsidRPr="001347C3" w:rsidRDefault="007B09D0" w:rsidP="007B09D0">
      <w:pPr>
        <w:pStyle w:val="em-7"/>
        <w:rPr>
          <w:sz w:val="24"/>
          <w:szCs w:val="24"/>
        </w:rPr>
      </w:pPr>
    </w:p>
    <w:tbl>
      <w:tblPr>
        <w:tblW w:w="9570" w:type="dxa"/>
        <w:tblLook w:val="01E0" w:firstRow="1" w:lastRow="1" w:firstColumn="1" w:lastColumn="1" w:noHBand="0" w:noVBand="0"/>
      </w:tblPr>
      <w:tblGrid>
        <w:gridCol w:w="1908"/>
        <w:gridCol w:w="7662"/>
      </w:tblGrid>
      <w:tr w:rsidR="007B09D0" w:rsidRPr="001347C3" w:rsidTr="001347C3">
        <w:tc>
          <w:tcPr>
            <w:tcW w:w="1908" w:type="dxa"/>
            <w:shd w:val="clear" w:color="auto" w:fill="auto"/>
          </w:tcPr>
          <w:p w:rsidR="007B09D0" w:rsidRPr="001347C3" w:rsidRDefault="007B09D0" w:rsidP="001347C3">
            <w:pPr>
              <w:pStyle w:val="em-4"/>
              <w:autoSpaceDE w:val="0"/>
              <w:autoSpaceDN w:val="0"/>
              <w:adjustRightInd w:val="0"/>
              <w:ind w:firstLine="0"/>
            </w:pPr>
            <w:r w:rsidRPr="001347C3">
              <w:t>ОКВЭД:</w:t>
            </w:r>
          </w:p>
        </w:tc>
        <w:tc>
          <w:tcPr>
            <w:tcW w:w="7662" w:type="dxa"/>
            <w:shd w:val="clear" w:color="auto" w:fill="auto"/>
          </w:tcPr>
          <w:p w:rsidR="007B09D0" w:rsidRPr="001347C3" w:rsidRDefault="007B09D0" w:rsidP="001347C3">
            <w:pPr>
              <w:pStyle w:val="em-4"/>
              <w:autoSpaceDE w:val="0"/>
              <w:autoSpaceDN w:val="0"/>
              <w:adjustRightInd w:val="0"/>
              <w:ind w:firstLine="0"/>
            </w:pPr>
            <w:r w:rsidRPr="001347C3">
              <w:t>64.19</w:t>
            </w:r>
          </w:p>
        </w:tc>
      </w:tr>
    </w:tbl>
    <w:p w:rsidR="007B09D0" w:rsidRPr="001347C3" w:rsidRDefault="007B09D0" w:rsidP="007B09D0">
      <w:pPr>
        <w:pStyle w:val="em-4"/>
      </w:pPr>
    </w:p>
    <w:p w:rsidR="007B09D0" w:rsidRPr="001347C3" w:rsidRDefault="007B09D0" w:rsidP="007B09D0">
      <w:pPr>
        <w:pStyle w:val="em-7"/>
        <w:rPr>
          <w:sz w:val="24"/>
          <w:szCs w:val="24"/>
        </w:rPr>
      </w:pPr>
      <w:bookmarkStart w:id="692" w:name="_Toc419466605"/>
      <w:bookmarkStart w:id="693" w:name="_Toc457230864"/>
      <w:bookmarkStart w:id="694" w:name="_Toc39320952"/>
      <w:r w:rsidRPr="001347C3">
        <w:rPr>
          <w:sz w:val="24"/>
          <w:szCs w:val="24"/>
        </w:rPr>
        <w:t>3.2.2. Основная хозяйственная деятельность кредитной организации - эмитента</w:t>
      </w:r>
      <w:bookmarkEnd w:id="692"/>
      <w:bookmarkEnd w:id="693"/>
      <w:bookmarkEnd w:id="694"/>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4"/>
        <w:ind w:firstLine="851"/>
        <w:rPr>
          <w:b/>
        </w:rPr>
      </w:pPr>
    </w:p>
    <w:p w:rsidR="007B09D0" w:rsidRPr="001347C3" w:rsidRDefault="007B09D0" w:rsidP="007B09D0">
      <w:pPr>
        <w:pStyle w:val="em-7"/>
        <w:rPr>
          <w:sz w:val="24"/>
          <w:szCs w:val="24"/>
        </w:rPr>
      </w:pPr>
      <w:bookmarkStart w:id="695" w:name="_Toc419466606"/>
      <w:bookmarkStart w:id="696" w:name="_Toc457230865"/>
      <w:bookmarkStart w:id="697" w:name="_Toc39320953"/>
      <w:r w:rsidRPr="001347C3">
        <w:rPr>
          <w:sz w:val="24"/>
          <w:szCs w:val="24"/>
        </w:rPr>
        <w:t>3.2.3. Материалы, товары (сырье) и поставщики кредитной организации - эмитента</w:t>
      </w:r>
      <w:bookmarkEnd w:id="695"/>
      <w:bookmarkEnd w:id="696"/>
      <w:bookmarkEnd w:id="697"/>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4"/>
      </w:pPr>
    </w:p>
    <w:p w:rsidR="007B09D0" w:rsidRPr="001347C3" w:rsidRDefault="007B09D0" w:rsidP="007B09D0">
      <w:pPr>
        <w:pStyle w:val="em-7"/>
        <w:rPr>
          <w:sz w:val="24"/>
          <w:szCs w:val="24"/>
        </w:rPr>
      </w:pPr>
      <w:bookmarkStart w:id="698" w:name="_Toc419466607"/>
      <w:bookmarkStart w:id="699" w:name="_Toc457230866"/>
      <w:bookmarkStart w:id="700" w:name="_Toc39320954"/>
      <w:r w:rsidRPr="001347C3">
        <w:rPr>
          <w:sz w:val="24"/>
          <w:szCs w:val="24"/>
        </w:rPr>
        <w:t>3.2.4. Рынки сбыта продукции (работ, услуг) кредитной организации - эмитента</w:t>
      </w:r>
      <w:bookmarkEnd w:id="698"/>
      <w:bookmarkEnd w:id="699"/>
      <w:bookmarkEnd w:id="700"/>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7"/>
        <w:rPr>
          <w:sz w:val="24"/>
          <w:szCs w:val="24"/>
        </w:rPr>
      </w:pPr>
      <w:bookmarkStart w:id="701" w:name="_Toc419466608"/>
    </w:p>
    <w:p w:rsidR="007B09D0" w:rsidRPr="001347C3" w:rsidRDefault="007B09D0" w:rsidP="007B09D0">
      <w:pPr>
        <w:pStyle w:val="em-7"/>
        <w:rPr>
          <w:sz w:val="24"/>
          <w:szCs w:val="24"/>
        </w:rPr>
      </w:pPr>
      <w:bookmarkStart w:id="702" w:name="_Toc39320955"/>
      <w:r w:rsidRPr="001347C3">
        <w:rPr>
          <w:sz w:val="24"/>
          <w:szCs w:val="24"/>
        </w:rPr>
        <w:t>3.2.5. Сведения о наличии у кредитной организации - эмитента разрешений (лицензий) или допусков к отдельным видам работ</w:t>
      </w:r>
      <w:bookmarkEnd w:id="701"/>
      <w:bookmarkEnd w:id="702"/>
    </w:p>
    <w:p w:rsidR="007B09D0" w:rsidRPr="001347C3" w:rsidRDefault="007B09D0" w:rsidP="007B09D0">
      <w:pPr>
        <w:pStyle w:val="em-7"/>
        <w:rPr>
          <w:sz w:val="24"/>
          <w:szCs w:val="24"/>
        </w:rPr>
      </w:pPr>
    </w:p>
    <w:p w:rsidR="007B09D0" w:rsidRPr="001347C3" w:rsidRDefault="007B09D0" w:rsidP="007B09D0">
      <w:pPr>
        <w:pStyle w:val="25"/>
        <w:ind w:firstLine="567"/>
      </w:pPr>
      <w:r w:rsidRPr="001347C3">
        <w:rPr>
          <w:szCs w:val="22"/>
        </w:rPr>
        <w:t>Банк имеет базовую л</w:t>
      </w:r>
      <w:r w:rsidRPr="001347C3">
        <w:t>ицензию № 2802 от 27 сентября 2018 года, выданную Центральным банком Российской Федерации, на осуществление следующих банковских операций со средствами в рублях и иностранной валюте:</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Привлечение денежных средств физических и юридических лиц во вклады (до востребования и на определенный срок).</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Открытие и ведение банковских счетов физических и юридических лиц.</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Инкассация денежных средств, векселей, платежных и расчетных документов и кассовое обслуживание физических и юридических лиц.</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Купля-продажа иностранной валюты в наличной и безналичной формах.</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7B09D0" w:rsidRPr="001347C3" w:rsidRDefault="007B09D0" w:rsidP="007B09D0">
      <w:pPr>
        <w:pStyle w:val="25"/>
        <w:numPr>
          <w:ilvl w:val="1"/>
          <w:numId w:val="4"/>
        </w:numPr>
        <w:tabs>
          <w:tab w:val="clear" w:pos="1130"/>
          <w:tab w:val="num" w:pos="900"/>
        </w:tabs>
        <w:ind w:left="900"/>
        <w:rPr>
          <w:szCs w:val="22"/>
        </w:rPr>
      </w:pPr>
      <w:r w:rsidRPr="001347C3">
        <w:rPr>
          <w:szCs w:val="22"/>
        </w:rPr>
        <w:t xml:space="preserve">Размещение привлеченных во вклады (до востребования и на определенный срок) драгоценных металлов физических и юридических лиц, за исключением монет из драгоценных металлов, от своего имени и за свой счет. </w:t>
      </w:r>
    </w:p>
    <w:p w:rsidR="007B09D0" w:rsidRPr="001347C3" w:rsidRDefault="007B09D0" w:rsidP="007B09D0">
      <w:pPr>
        <w:pStyle w:val="25"/>
        <w:ind w:left="900" w:hanging="360"/>
        <w:rPr>
          <w:szCs w:val="22"/>
        </w:rPr>
      </w:pPr>
      <w:r w:rsidRPr="001347C3">
        <w:rPr>
          <w:szCs w:val="22"/>
        </w:rPr>
        <w:t>7.2. Открытие и ведение банковских счетов физических и юридических лиц в драгоценных металлах, за исключением монет из драгоценных металлов.</w:t>
      </w:r>
    </w:p>
    <w:p w:rsidR="007B09D0" w:rsidRPr="001347C3" w:rsidRDefault="007B09D0" w:rsidP="007B09D0">
      <w:pPr>
        <w:pStyle w:val="25"/>
        <w:ind w:left="900" w:hanging="360"/>
        <w:rPr>
          <w:szCs w:val="22"/>
        </w:rPr>
      </w:pPr>
      <w:r w:rsidRPr="001347C3">
        <w:rPr>
          <w:szCs w:val="22"/>
        </w:rPr>
        <w:lastRenderedPageBreak/>
        <w:t>7.3. Осуществление переводов по поручению физических и юридических лиц, в том числе банков – корреспондентов, по их банковским счетам в драгоценных металлах.</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7B09D0" w:rsidRPr="001347C3" w:rsidRDefault="007B09D0" w:rsidP="007B09D0">
      <w:pPr>
        <w:pStyle w:val="em-7"/>
        <w:tabs>
          <w:tab w:val="num" w:pos="900"/>
        </w:tabs>
        <w:rPr>
          <w:sz w:val="24"/>
          <w:szCs w:val="24"/>
        </w:rPr>
      </w:pPr>
    </w:p>
    <w:p w:rsidR="007B09D0" w:rsidRPr="001347C3" w:rsidRDefault="007B09D0" w:rsidP="007B09D0">
      <w:pPr>
        <w:pStyle w:val="em-7"/>
        <w:rPr>
          <w:sz w:val="24"/>
          <w:szCs w:val="24"/>
        </w:rPr>
      </w:pPr>
      <w:bookmarkStart w:id="703" w:name="_Toc39320956"/>
      <w:r w:rsidRPr="001347C3">
        <w:rPr>
          <w:sz w:val="24"/>
          <w:szCs w:val="24"/>
        </w:rPr>
        <w:t>3.2.6. Сведения о деятельности отдельных категорий эмитентов</w:t>
      </w:r>
      <w:bookmarkEnd w:id="703"/>
    </w:p>
    <w:p w:rsidR="007B09D0" w:rsidRPr="001347C3" w:rsidRDefault="007B09D0" w:rsidP="007B09D0">
      <w:pPr>
        <w:pStyle w:val="em-12"/>
        <w:rPr>
          <w:rFonts w:ascii="Times New Roman" w:hAnsi="Times New Roman"/>
        </w:rPr>
      </w:pPr>
    </w:p>
    <w:p w:rsidR="007B09D0" w:rsidRPr="001347C3" w:rsidRDefault="007B09D0" w:rsidP="007B09D0">
      <w:pPr>
        <w:pStyle w:val="em-7"/>
        <w:rPr>
          <w:sz w:val="24"/>
          <w:szCs w:val="24"/>
        </w:rPr>
      </w:pPr>
      <w:bookmarkStart w:id="704" w:name="_Toc39320957"/>
      <w:r w:rsidRPr="001347C3">
        <w:rPr>
          <w:sz w:val="24"/>
          <w:szCs w:val="24"/>
        </w:rPr>
        <w:t>3.2.6.3. Сведения о деятельности эмитентов, являющихся кредитными организациями</w:t>
      </w:r>
      <w:bookmarkEnd w:id="704"/>
    </w:p>
    <w:p w:rsidR="007B09D0" w:rsidRPr="001347C3" w:rsidRDefault="007B09D0" w:rsidP="007B09D0">
      <w:pPr>
        <w:pStyle w:val="em-7"/>
      </w:pPr>
      <w:bookmarkStart w:id="705" w:name="_Toc419466614"/>
    </w:p>
    <w:bookmarkEnd w:id="705"/>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706" w:name="_Toc39320958"/>
      <w:r w:rsidRPr="001347C3">
        <w:rPr>
          <w:sz w:val="24"/>
          <w:szCs w:val="24"/>
        </w:rPr>
        <w:t>3.3. Планы будущей деятельности кредитной организации - эмитента</w:t>
      </w:r>
      <w:bookmarkEnd w:id="706"/>
    </w:p>
    <w:p w:rsidR="007B09D0" w:rsidRPr="001347C3" w:rsidRDefault="007B09D0" w:rsidP="007B09D0">
      <w:pPr>
        <w:pStyle w:val="em-4"/>
      </w:pPr>
    </w:p>
    <w:p w:rsidR="007B09D0" w:rsidRPr="001347C3" w:rsidRDefault="007B09D0" w:rsidP="007B09D0">
      <w:pPr>
        <w:pStyle w:val="em-4"/>
      </w:pPr>
      <w:r w:rsidRPr="001347C3">
        <w:t>Краткое описание планов кредитной организации - эмитента в отношении будущей деятельности и источников будущих доходов:</w:t>
      </w:r>
    </w:p>
    <w:p w:rsidR="007B09D0" w:rsidRPr="001347C3" w:rsidRDefault="007B09D0" w:rsidP="007B09D0">
      <w:pPr>
        <w:pStyle w:val="em-4"/>
      </w:pPr>
      <w:r w:rsidRPr="001347C3">
        <w:t>Программой развития Банка на 2018 – 2020 годы, утвержденной Советом директоров Банка (Протокол от 02 апреля 2018 года № 02, в редакции изменений, утвержденных решением Совета директоров Банка «Йошкар-Ола» (ПАО), протокол от 12 ноября 2019 года № 06) установлены следующие главные цели развития на период 2018 – 2020 годы (к 01.01.2021 г.):</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достижение размера собственных средств (капитала) Банка – не менее 340 млн. рублей;</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сохранение доли Банка на рынке банковских услуг Республики Марий Эл.</w:t>
      </w:r>
    </w:p>
    <w:p w:rsidR="007B09D0" w:rsidRPr="001347C3" w:rsidRDefault="007B09D0" w:rsidP="007B09D0">
      <w:pPr>
        <w:pStyle w:val="ConsPlusNormal"/>
        <w:widowControl/>
        <w:ind w:firstLine="567"/>
        <w:jc w:val="both"/>
        <w:rPr>
          <w:rFonts w:ascii="Times New Roman" w:hAnsi="Times New Roman" w:cs="Times New Roman"/>
          <w:sz w:val="22"/>
          <w:szCs w:val="22"/>
        </w:rPr>
      </w:pPr>
      <w:r w:rsidRPr="001347C3">
        <w:rPr>
          <w:rFonts w:ascii="Times New Roman" w:hAnsi="Times New Roman" w:cs="Times New Roman"/>
          <w:sz w:val="22"/>
          <w:szCs w:val="22"/>
        </w:rPr>
        <w:t>Основными механизмами достижения целей признаются:</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сохранение основных приоритетов деятельности Банка:</w:t>
      </w:r>
    </w:p>
    <w:p w:rsidR="007B09D0" w:rsidRPr="001347C3" w:rsidRDefault="007B09D0" w:rsidP="007B09D0">
      <w:pPr>
        <w:pStyle w:val="ConsPlusNormal"/>
        <w:widowControl/>
        <w:numPr>
          <w:ilvl w:val="0"/>
          <w:numId w:val="17"/>
        </w:numPr>
        <w:tabs>
          <w:tab w:val="clear" w:pos="2124"/>
          <w:tab w:val="num" w:pos="1134"/>
        </w:tabs>
        <w:ind w:left="1440" w:hanging="589"/>
        <w:jc w:val="both"/>
        <w:rPr>
          <w:rFonts w:ascii="Times New Roman" w:hAnsi="Times New Roman" w:cs="Times New Roman"/>
          <w:sz w:val="22"/>
          <w:szCs w:val="22"/>
        </w:rPr>
      </w:pPr>
      <w:r w:rsidRPr="001347C3">
        <w:rPr>
          <w:rFonts w:ascii="Times New Roman" w:hAnsi="Times New Roman" w:cs="Times New Roman"/>
          <w:sz w:val="22"/>
          <w:szCs w:val="22"/>
        </w:rPr>
        <w:t>расчетно-кассовое и кредитное обслуживание юридических и физических лиц;</w:t>
      </w:r>
    </w:p>
    <w:p w:rsidR="007B09D0" w:rsidRPr="001347C3" w:rsidRDefault="007B09D0" w:rsidP="007B09D0">
      <w:pPr>
        <w:pStyle w:val="ConsPlusNormal"/>
        <w:widowControl/>
        <w:numPr>
          <w:ilvl w:val="0"/>
          <w:numId w:val="17"/>
        </w:numPr>
        <w:tabs>
          <w:tab w:val="clear" w:pos="2124"/>
          <w:tab w:val="num" w:pos="1134"/>
        </w:tabs>
        <w:ind w:left="1134" w:hanging="283"/>
        <w:jc w:val="both"/>
        <w:rPr>
          <w:rFonts w:ascii="Times New Roman" w:hAnsi="Times New Roman" w:cs="Times New Roman"/>
          <w:sz w:val="22"/>
          <w:szCs w:val="22"/>
        </w:rPr>
      </w:pPr>
      <w:r w:rsidRPr="001347C3">
        <w:rPr>
          <w:rFonts w:ascii="Times New Roman" w:hAnsi="Times New Roman" w:cs="Times New Roman"/>
          <w:sz w:val="22"/>
          <w:szCs w:val="22"/>
        </w:rPr>
        <w:t>формирование ресурсной базы, главным образом, за счет остатков средств на расчетных счетах и вкладов населения;</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совершенствование предлагаемых Банком кредитных продуктов и технологий дистанционного банковского обслуживания, в том числе для физических лиц;</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максимальная капитализация получаемой прибыли Банка.</w:t>
      </w:r>
    </w:p>
    <w:p w:rsidR="007B09D0" w:rsidRPr="001347C3" w:rsidRDefault="007B09D0" w:rsidP="007B09D0">
      <w:pPr>
        <w:pStyle w:val="ConsPlusNormal"/>
        <w:widowControl/>
        <w:ind w:firstLine="567"/>
        <w:jc w:val="both"/>
        <w:rPr>
          <w:rFonts w:ascii="Times New Roman" w:hAnsi="Times New Roman" w:cs="Times New Roman"/>
          <w:sz w:val="22"/>
          <w:szCs w:val="22"/>
        </w:rPr>
      </w:pPr>
      <w:r w:rsidRPr="001347C3">
        <w:rPr>
          <w:rFonts w:ascii="Times New Roman" w:hAnsi="Times New Roman" w:cs="Times New Roman"/>
          <w:sz w:val="22"/>
          <w:szCs w:val="22"/>
        </w:rPr>
        <w:t>Кроме того, в целях повышения качества обслуживания, увеличения клиентской и ресурсной базы Банка планируется использовать следующие механизмы:</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оптимизация существующих бизнес-процессов Банка;</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эффективное внедрение новых банковских технологий;</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подготовка кадров;</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активное участие в реализации государственных программ.</w:t>
      </w:r>
    </w:p>
    <w:p w:rsidR="007B09D0" w:rsidRPr="001347C3" w:rsidRDefault="007B09D0" w:rsidP="007B09D0">
      <w:pPr>
        <w:pStyle w:val="ConsPlusNormal"/>
        <w:widowControl/>
        <w:ind w:firstLine="567"/>
        <w:jc w:val="both"/>
        <w:rPr>
          <w:rFonts w:ascii="Times New Roman" w:hAnsi="Times New Roman" w:cs="Times New Roman"/>
          <w:sz w:val="22"/>
          <w:szCs w:val="22"/>
        </w:rPr>
      </w:pPr>
      <w:r w:rsidRPr="001347C3">
        <w:rPr>
          <w:rFonts w:ascii="Times New Roman" w:hAnsi="Times New Roman" w:cs="Times New Roman"/>
          <w:sz w:val="22"/>
          <w:szCs w:val="22"/>
        </w:rPr>
        <w:t>Величина основных объемных показателей работы Банка на 01.01.2021 года должна составлять:</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объем привлеченных средств – не менее 1 800 млн. рублей;</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объем размещенных средств – не менее 2 000 млн. рублей;</w:t>
      </w:r>
    </w:p>
    <w:p w:rsidR="007B09D0" w:rsidRPr="001347C3" w:rsidRDefault="007B09D0" w:rsidP="007B09D0">
      <w:pPr>
        <w:pStyle w:val="ConsPlusNormal"/>
        <w:widowControl/>
        <w:numPr>
          <w:ilvl w:val="0"/>
          <w:numId w:val="9"/>
        </w:numPr>
        <w:tabs>
          <w:tab w:val="clear" w:pos="1777"/>
          <w:tab w:val="num" w:pos="851"/>
        </w:tabs>
        <w:ind w:left="851" w:hanging="284"/>
        <w:jc w:val="both"/>
        <w:rPr>
          <w:rFonts w:ascii="Times New Roman" w:hAnsi="Times New Roman" w:cs="Times New Roman"/>
          <w:sz w:val="22"/>
          <w:szCs w:val="22"/>
        </w:rPr>
      </w:pPr>
      <w:r w:rsidRPr="001347C3">
        <w:rPr>
          <w:rFonts w:ascii="Times New Roman" w:hAnsi="Times New Roman" w:cs="Times New Roman"/>
          <w:sz w:val="22"/>
          <w:szCs w:val="22"/>
        </w:rPr>
        <w:t>собственные средства (капитал) Банка не менее 340 млн. рублей.</w:t>
      </w:r>
    </w:p>
    <w:p w:rsidR="007B09D0" w:rsidRPr="001347C3" w:rsidRDefault="007B09D0" w:rsidP="007B09D0">
      <w:pPr>
        <w:pStyle w:val="em-4"/>
      </w:pPr>
      <w:r w:rsidRPr="001347C3">
        <w:t>Указанные направления развития Банка определяют основные (тенденции) рыночной и маркетинговой политики, а также политики Банка в области корпоративного управления.</w:t>
      </w:r>
    </w:p>
    <w:p w:rsidR="007B09D0" w:rsidRPr="001347C3" w:rsidRDefault="007B09D0" w:rsidP="007B09D0">
      <w:pPr>
        <w:pStyle w:val="em-4"/>
      </w:pPr>
      <w:r w:rsidRPr="001347C3">
        <w:t>В качестве основных источников фондирования Банк традиционно определяет вклады населения, включая денежные средства на карточных счетах физических лиц и средства юридических лиц на расчетных, текущих счетах и в депозитах.</w:t>
      </w:r>
    </w:p>
    <w:p w:rsidR="007B09D0" w:rsidRPr="001347C3" w:rsidRDefault="007B09D0" w:rsidP="007B09D0">
      <w:pPr>
        <w:pStyle w:val="em-4"/>
      </w:pPr>
      <w:r w:rsidRPr="001347C3">
        <w:t xml:space="preserve">Депозитная политика Банка основывается на принципах формулирования оптимального для Банка объема привлеченных вкладов, обеспечения социально-экономической защищенности вкладчиков в условиях инфляционных процессов, а также создания и поддержания требуемого уровня ликвидности Банка, повышения его устойчивости. </w:t>
      </w:r>
      <w:bookmarkStart w:id="707" w:name="BM911"/>
      <w:r w:rsidRPr="001347C3">
        <w:t xml:space="preserve">Система ставок по вкладам ориентирована на рыночную конъюнктуру средней максимальной процентной ставки по 10 кредитным организациям, привлекающим </w:t>
      </w:r>
      <w:r w:rsidRPr="001347C3">
        <w:lastRenderedPageBreak/>
        <w:t>наибольший объем вкладов физических лиц, в соответствии с подходами Банка России к контролю над ставками по вкладам.</w:t>
      </w:r>
      <w:bookmarkEnd w:id="707"/>
    </w:p>
    <w:p w:rsidR="007B09D0" w:rsidRPr="001347C3" w:rsidRDefault="007B09D0" w:rsidP="007B09D0">
      <w:pPr>
        <w:pStyle w:val="em-4"/>
      </w:pPr>
      <w:r w:rsidRPr="001347C3">
        <w:t>Для достижения основных целей Банк будет поддерживать оптимальное соотношение между следующими основными направлениями деятельности в области размещения ресурсов:</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кредитование субъектов МСП – как главное направление размещения ресурсов, содействующее развитию экономики и соответствующее реализации Банком России концепции пропорционального регулирования;</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кредитование индивидуальных предпринимателей;</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кредитование физических лиц;</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кредитование юридических лиц, не являющихся субъектами МСП, муниципальных образований и субъектов РФ (далее – МО и субъекты РФ), в пределах установленных ограничений нормативными актами Банка России;</w:t>
      </w:r>
    </w:p>
    <w:p w:rsidR="007B09D0" w:rsidRPr="001347C3" w:rsidRDefault="007B09D0" w:rsidP="007B09D0">
      <w:pPr>
        <w:numPr>
          <w:ilvl w:val="0"/>
          <w:numId w:val="11"/>
        </w:numPr>
        <w:tabs>
          <w:tab w:val="clear" w:pos="1665"/>
          <w:tab w:val="num" w:pos="900"/>
        </w:tabs>
        <w:ind w:left="900"/>
        <w:jc w:val="both"/>
        <w:rPr>
          <w:sz w:val="22"/>
          <w:szCs w:val="22"/>
        </w:rPr>
      </w:pPr>
      <w:r w:rsidRPr="001347C3">
        <w:rPr>
          <w:sz w:val="22"/>
          <w:szCs w:val="22"/>
        </w:rPr>
        <w:t>участие в реализации государственных и республиканских проектов.</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708" w:name="_Toc39320959"/>
      <w:r w:rsidRPr="001347C3">
        <w:rPr>
          <w:sz w:val="24"/>
          <w:szCs w:val="24"/>
        </w:rPr>
        <w:t>3.4. Участие кредитной организации - эмитента в банковских группах, банковских холдингах, холдингах и ассоциациях</w:t>
      </w:r>
      <w:bookmarkEnd w:id="708"/>
    </w:p>
    <w:p w:rsidR="007B09D0" w:rsidRPr="001347C3" w:rsidRDefault="007B09D0" w:rsidP="007B09D0">
      <w:pPr>
        <w:pStyle w:val="em-1"/>
      </w:pPr>
    </w:p>
    <w:p w:rsidR="007B09D0" w:rsidRPr="001347C3" w:rsidRDefault="007B09D0" w:rsidP="007B09D0">
      <w:pPr>
        <w:pStyle w:val="em-4"/>
      </w:pPr>
      <w:bookmarkStart w:id="709" w:name="OLE_LINK1"/>
      <w:bookmarkStart w:id="710" w:name="OLE_LINK2"/>
      <w:r w:rsidRPr="001347C3">
        <w:t xml:space="preserve">По состоянию на 01.04.2020 кредитная организация – эмитент не принимает участия в промышленных, банковских, финансовых группах, холдингах, концернах и ассоциациях. </w:t>
      </w:r>
    </w:p>
    <w:p w:rsidR="007B09D0" w:rsidRPr="001347C3" w:rsidRDefault="007B09D0" w:rsidP="007B09D0">
      <w:pPr>
        <w:pStyle w:val="em-4"/>
      </w:pPr>
    </w:p>
    <w:p w:rsidR="007B09D0" w:rsidRPr="001347C3" w:rsidRDefault="007B09D0" w:rsidP="007B09D0">
      <w:pPr>
        <w:pStyle w:val="em-1"/>
        <w:rPr>
          <w:sz w:val="24"/>
          <w:szCs w:val="24"/>
        </w:rPr>
      </w:pPr>
      <w:bookmarkStart w:id="711" w:name="_Toc39320960"/>
      <w:bookmarkEnd w:id="709"/>
      <w:bookmarkEnd w:id="710"/>
      <w:r w:rsidRPr="001347C3">
        <w:rPr>
          <w:bCs/>
          <w:sz w:val="24"/>
          <w:szCs w:val="24"/>
        </w:rPr>
        <w:t>3.5. </w:t>
      </w:r>
      <w:r w:rsidRPr="001347C3">
        <w:rPr>
          <w:sz w:val="24"/>
          <w:szCs w:val="24"/>
        </w:rPr>
        <w:t>Подконтрольные кредитной организации - эмитенту организации, имеющие для него существенное значение</w:t>
      </w:r>
      <w:bookmarkEnd w:id="711"/>
    </w:p>
    <w:p w:rsidR="007B09D0" w:rsidRPr="001347C3" w:rsidRDefault="007B09D0" w:rsidP="007B09D0">
      <w:pPr>
        <w:pStyle w:val="em-1"/>
      </w:pPr>
    </w:p>
    <w:p w:rsidR="007B09D0" w:rsidRPr="001347C3" w:rsidRDefault="007B09D0" w:rsidP="007B09D0">
      <w:pPr>
        <w:pStyle w:val="em-4"/>
      </w:pPr>
      <w:r w:rsidRPr="001347C3">
        <w:t>Подконтрольных организаций у кредитной организации - эмитента на отчетную дату нет.</w:t>
      </w:r>
    </w:p>
    <w:p w:rsidR="007B09D0" w:rsidRPr="001347C3" w:rsidRDefault="007B09D0" w:rsidP="007B09D0">
      <w:pPr>
        <w:pStyle w:val="em-1"/>
        <w:rPr>
          <w:sz w:val="24"/>
          <w:szCs w:val="24"/>
        </w:rPr>
      </w:pPr>
    </w:p>
    <w:p w:rsidR="007B09D0" w:rsidRPr="001347C3" w:rsidRDefault="007B09D0" w:rsidP="007B09D0">
      <w:pPr>
        <w:pStyle w:val="em-1"/>
      </w:pPr>
      <w:bookmarkStart w:id="712" w:name="_Toc39320961"/>
      <w:r w:rsidRPr="001347C3">
        <w:rPr>
          <w:sz w:val="24"/>
          <w:szCs w:val="24"/>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712"/>
    </w:p>
    <w:p w:rsidR="007B09D0" w:rsidRPr="001347C3" w:rsidRDefault="007B09D0" w:rsidP="007B09D0">
      <w:pPr>
        <w:pStyle w:val="em-12"/>
        <w:rPr>
          <w:rFonts w:ascii="Times New Roman" w:hAnsi="Times New Roman"/>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rPr>
          <w:rFonts w:ascii="Times New Roman" w:hAnsi="Times New Roman"/>
        </w:rPr>
      </w:pPr>
    </w:p>
    <w:p w:rsidR="007B09D0" w:rsidRPr="001347C3" w:rsidRDefault="007B09D0" w:rsidP="007B09D0">
      <w:pPr>
        <w:pStyle w:val="em-12"/>
        <w:rPr>
          <w:rFonts w:ascii="Times New Roman" w:hAnsi="Times New Roman"/>
          <w:sz w:val="28"/>
          <w:szCs w:val="28"/>
        </w:rPr>
        <w:sectPr w:rsidR="007B09D0" w:rsidRPr="001347C3" w:rsidSect="001347C3">
          <w:pgSz w:w="11907" w:h="16840" w:code="9"/>
          <w:pgMar w:top="851" w:right="851" w:bottom="851" w:left="1134" w:header="709" w:footer="397" w:gutter="0"/>
          <w:cols w:space="708"/>
          <w:docGrid w:linePitch="360"/>
        </w:sectPr>
      </w:pPr>
    </w:p>
    <w:p w:rsidR="007B09D0" w:rsidRPr="001347C3" w:rsidRDefault="007B09D0" w:rsidP="007B09D0">
      <w:pPr>
        <w:pStyle w:val="em-12"/>
        <w:rPr>
          <w:rFonts w:ascii="Times New Roman" w:hAnsi="Times New Roman"/>
          <w:sz w:val="28"/>
          <w:szCs w:val="28"/>
        </w:rPr>
      </w:pPr>
      <w:bookmarkStart w:id="713" w:name="_Toc39320962"/>
      <w:r w:rsidRPr="001347C3">
        <w:rPr>
          <w:rFonts w:ascii="Times New Roman" w:hAnsi="Times New Roman"/>
          <w:sz w:val="28"/>
          <w:szCs w:val="28"/>
          <w:lang w:val="en-US"/>
        </w:rPr>
        <w:lastRenderedPageBreak/>
        <w:t>I</w:t>
      </w:r>
      <w:r w:rsidRPr="001347C3">
        <w:rPr>
          <w:rFonts w:ascii="Times New Roman" w:hAnsi="Times New Roman"/>
          <w:sz w:val="28"/>
          <w:szCs w:val="28"/>
        </w:rPr>
        <w:t>V. Сведения о финансово-хозяйственной деятельности кредитной организации - эмитента</w:t>
      </w:r>
      <w:bookmarkEnd w:id="713"/>
    </w:p>
    <w:p w:rsidR="007B09D0" w:rsidRPr="001347C3" w:rsidRDefault="007B09D0" w:rsidP="007B09D0">
      <w:pPr>
        <w:jc w:val="center"/>
        <w:rPr>
          <w:b/>
          <w:bCs/>
        </w:rPr>
      </w:pPr>
    </w:p>
    <w:p w:rsidR="007B09D0" w:rsidRPr="001347C3" w:rsidRDefault="007B09D0" w:rsidP="007B09D0">
      <w:pPr>
        <w:pStyle w:val="em-1"/>
        <w:rPr>
          <w:bCs/>
          <w:sz w:val="24"/>
          <w:szCs w:val="24"/>
        </w:rPr>
      </w:pPr>
      <w:bookmarkStart w:id="714" w:name="_Toc442252201"/>
      <w:bookmarkStart w:id="715" w:name="_Toc39320963"/>
      <w:r w:rsidRPr="001347C3">
        <w:rPr>
          <w:bCs/>
          <w:sz w:val="24"/>
          <w:szCs w:val="24"/>
        </w:rPr>
        <w:t>4.1. Результаты финансово-хозяйственной деятельности кредитной организации – эмитента</w:t>
      </w:r>
      <w:bookmarkEnd w:id="714"/>
      <w:bookmarkEnd w:id="715"/>
    </w:p>
    <w:p w:rsidR="007B09D0" w:rsidRPr="001347C3" w:rsidRDefault="007B09D0" w:rsidP="007B09D0">
      <w:pPr>
        <w:pStyle w:val="em-4"/>
      </w:pPr>
    </w:p>
    <w:p w:rsidR="007B09D0" w:rsidRPr="001347C3" w:rsidRDefault="007B09D0" w:rsidP="007B09D0">
      <w:pPr>
        <w:pStyle w:val="em-4"/>
      </w:pPr>
      <w:bookmarkStart w:id="716" w:name="_Toc442252202"/>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717" w:name="_Toc39320964"/>
      <w:r w:rsidRPr="001347C3">
        <w:rPr>
          <w:sz w:val="24"/>
          <w:szCs w:val="24"/>
        </w:rPr>
        <w:t>4.2. Ликвидность кредитной организации - эмитента, достаточность собственных средств (капитала)</w:t>
      </w:r>
      <w:bookmarkEnd w:id="716"/>
      <w:bookmarkEnd w:id="717"/>
    </w:p>
    <w:p w:rsidR="007B09D0" w:rsidRPr="001347C3" w:rsidRDefault="007B09D0" w:rsidP="007B09D0">
      <w:pPr>
        <w:pStyle w:val="em-1"/>
        <w:rPr>
          <w:sz w:val="24"/>
          <w:szCs w:val="24"/>
        </w:rPr>
      </w:pPr>
      <w:bookmarkStart w:id="718" w:name="_Toc442252203"/>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719" w:name="_Toc39320965"/>
      <w:r w:rsidRPr="001347C3">
        <w:rPr>
          <w:sz w:val="24"/>
          <w:szCs w:val="24"/>
        </w:rPr>
        <w:t>4.3. Финансовые вложения кредитной организации - эмитента</w:t>
      </w:r>
      <w:bookmarkEnd w:id="718"/>
      <w:bookmarkEnd w:id="719"/>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pPr>
      <w:bookmarkStart w:id="720" w:name="_Toc442252204"/>
      <w:bookmarkStart w:id="721" w:name="_Toc39320966"/>
      <w:r w:rsidRPr="001347C3">
        <w:t>4.4. Нематериальные активы кредитной организации - эмитента</w:t>
      </w:r>
      <w:bookmarkEnd w:id="720"/>
      <w:bookmarkEnd w:id="721"/>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722" w:name="_Toc442252205"/>
      <w:bookmarkStart w:id="723" w:name="_Toc39320967"/>
      <w:r w:rsidRPr="001347C3">
        <w:rPr>
          <w:sz w:val="24"/>
          <w:szCs w:val="24"/>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722"/>
      <w:bookmarkEnd w:id="723"/>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политике кредитной организации - эмитента в области научно-технического развития, включая сведения о затратах на осуществление научно-технической деятельности за счёт собственных средств кредитной организации – эмитента за соответствующий отчётный период:</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pPr>
            <w:r w:rsidRPr="001347C3">
              <w:t>эмитент не ведёт политику в области научно - технического развития в отношении лицензий и патентов, новых разработок и исследований и не имеет связанных с указанными областями расходов.</w:t>
            </w:r>
          </w:p>
        </w:tc>
      </w:tr>
    </w:tbl>
    <w:p w:rsidR="007B09D0" w:rsidRPr="001347C3" w:rsidRDefault="007B09D0" w:rsidP="007B09D0">
      <w:pPr>
        <w:pStyle w:val="em-4"/>
      </w:pPr>
      <w:r w:rsidRPr="001347C3">
        <w:t>Сведения о создании и получении кредитной организацией -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 нет сведений.</w:t>
      </w:r>
    </w:p>
    <w:p w:rsidR="007B09D0" w:rsidRPr="001347C3" w:rsidRDefault="007B09D0" w:rsidP="007B09D0">
      <w:pPr>
        <w:pStyle w:val="em-4"/>
      </w:pPr>
      <w:r w:rsidRPr="001347C3">
        <w:t>Факторы риска, связанные с возможностью истечения сроков действия основных для кредитной организации - эмитента патентов, лицензий на использование товарных знаков:</w:t>
      </w:r>
    </w:p>
    <w:tbl>
      <w:tblPr>
        <w:tblW w:w="0" w:type="auto"/>
        <w:tblLook w:val="01E0" w:firstRow="1" w:lastRow="1" w:firstColumn="1" w:lastColumn="1" w:noHBand="0" w:noVBand="0"/>
      </w:tblPr>
      <w:tblGrid>
        <w:gridCol w:w="9570"/>
      </w:tblGrid>
      <w:tr w:rsidR="007B09D0" w:rsidRPr="001347C3" w:rsidTr="001347C3">
        <w:tc>
          <w:tcPr>
            <w:tcW w:w="9570" w:type="dxa"/>
          </w:tcPr>
          <w:p w:rsidR="007B09D0" w:rsidRPr="001347C3" w:rsidRDefault="007B09D0" w:rsidP="001347C3">
            <w:pPr>
              <w:pStyle w:val="em-4"/>
              <w:autoSpaceDE w:val="0"/>
              <w:autoSpaceDN w:val="0"/>
              <w:adjustRightInd w:val="0"/>
            </w:pPr>
            <w:r w:rsidRPr="001347C3">
              <w:t>Факторы риска, связанные с возможностью истечения сроков действия патентов, лицензий на использование товарных знаков не выявлены.</w:t>
            </w:r>
          </w:p>
        </w:tc>
      </w:tr>
    </w:tbl>
    <w:p w:rsidR="007B09D0" w:rsidRPr="001347C3" w:rsidRDefault="007B09D0" w:rsidP="007B09D0">
      <w:pPr>
        <w:ind w:firstLine="567"/>
        <w:jc w:val="both"/>
        <w:rPr>
          <w:bCs/>
          <w:iCs/>
          <w:sz w:val="22"/>
          <w:szCs w:val="22"/>
        </w:rPr>
      </w:pPr>
    </w:p>
    <w:p w:rsidR="007B09D0" w:rsidRPr="001347C3" w:rsidRDefault="007B09D0" w:rsidP="007B09D0">
      <w:pPr>
        <w:pStyle w:val="em-1"/>
        <w:rPr>
          <w:sz w:val="24"/>
          <w:szCs w:val="24"/>
        </w:rPr>
      </w:pPr>
      <w:bookmarkStart w:id="724" w:name="_Toc39320968"/>
      <w:r w:rsidRPr="001347C3">
        <w:rPr>
          <w:sz w:val="24"/>
          <w:szCs w:val="24"/>
        </w:rPr>
        <w:lastRenderedPageBreak/>
        <w:t>4.6. Анализ тенденций развития в сфере основной деятельности кредитной организации - эмитента</w:t>
      </w:r>
      <w:bookmarkEnd w:id="724"/>
    </w:p>
    <w:p w:rsidR="007B09D0" w:rsidRPr="001347C3" w:rsidRDefault="007B09D0" w:rsidP="007B09D0">
      <w:pPr>
        <w:pStyle w:val="em-1"/>
        <w:rPr>
          <w:sz w:val="24"/>
          <w:szCs w:val="24"/>
        </w:rPr>
      </w:pPr>
    </w:p>
    <w:p w:rsidR="007B09D0" w:rsidRPr="001347C3" w:rsidRDefault="007B09D0" w:rsidP="007B09D0">
      <w:pPr>
        <w:pStyle w:val="em-4"/>
      </w:pPr>
      <w:r w:rsidRPr="001347C3">
        <w:t>Основные тенденции развития банковского сектора экономики за последний завершённый отчетный год и за соответствующий отчетный период, а также основные факторы, оказывающие влияние на состояние банковского сектора:</w:t>
      </w:r>
    </w:p>
    <w:p w:rsidR="007B09D0" w:rsidRPr="001347C3" w:rsidRDefault="007B09D0" w:rsidP="007B09D0">
      <w:pPr>
        <w:pStyle w:val="em-4"/>
      </w:pPr>
    </w:p>
    <w:p w:rsidR="007B09D0" w:rsidRPr="001347C3" w:rsidRDefault="007B09D0" w:rsidP="007B09D0">
      <w:pPr>
        <w:pStyle w:val="afe"/>
        <w:shd w:val="clear" w:color="auto" w:fill="FFFFFF"/>
        <w:spacing w:before="0" w:beforeAutospacing="0" w:after="0" w:afterAutospacing="0"/>
        <w:ind w:firstLine="567"/>
        <w:jc w:val="both"/>
        <w:rPr>
          <w:sz w:val="22"/>
          <w:szCs w:val="22"/>
          <w:shd w:val="clear" w:color="auto" w:fill="FFFFFF"/>
        </w:rPr>
      </w:pPr>
      <w:r w:rsidRPr="001347C3">
        <w:rPr>
          <w:sz w:val="22"/>
          <w:szCs w:val="22"/>
        </w:rPr>
        <w:t xml:space="preserve">В 2019 году банковский сектор покинули 38 банков и пять небанковских кредитных организаций (НКО). С учетом банков с отозванной лицензией, а также ликвидированных (в том числе путем присоединения к другим банкам) число действующих в России кредитных организаций за 12 прошедших месяцев сократилось с 440 до 402. </w:t>
      </w:r>
      <w:r w:rsidRPr="001347C3">
        <w:rPr>
          <w:sz w:val="22"/>
          <w:szCs w:val="22"/>
          <w:shd w:val="clear" w:color="auto" w:fill="FFFFFF"/>
        </w:rPr>
        <w:t>На 1 января 2020 года 266 участников рынка располагали универсальной лицензией, еще 136 банков с базовой лицензией, предполагающей упрощенные требования к раскрытию информации и предоставлению отчетности.</w:t>
      </w:r>
    </w:p>
    <w:p w:rsidR="007B09D0" w:rsidRPr="001347C3" w:rsidRDefault="007B09D0" w:rsidP="007B09D0">
      <w:pPr>
        <w:shd w:val="clear" w:color="auto" w:fill="FFFFFF"/>
        <w:ind w:firstLine="567"/>
        <w:jc w:val="both"/>
        <w:rPr>
          <w:sz w:val="22"/>
          <w:szCs w:val="22"/>
        </w:rPr>
      </w:pPr>
      <w:r w:rsidRPr="001347C3">
        <w:rPr>
          <w:bCs/>
          <w:sz w:val="22"/>
          <w:szCs w:val="22"/>
        </w:rPr>
        <w:t>Активы нетто </w:t>
      </w:r>
      <w:r w:rsidRPr="001347C3">
        <w:rPr>
          <w:sz w:val="22"/>
          <w:szCs w:val="22"/>
        </w:rPr>
        <w:t xml:space="preserve">российских кредитных организаций за 2019 год увеличились на 0,5%, или на 467,8 млрд. рублей. На 1 января 2020 года совокупные чистые активы таких банков составили 92,6 трлн. руб. Динамика активов, капитала, совокупного кредитного портфеля и клиентских средств банковского сектора по итогам 2019 года уступает показателям 2018 года. </w:t>
      </w:r>
    </w:p>
    <w:p w:rsidR="007B09D0" w:rsidRPr="001347C3" w:rsidRDefault="007B09D0" w:rsidP="007B09D0">
      <w:pPr>
        <w:pStyle w:val="afe"/>
        <w:shd w:val="clear" w:color="auto" w:fill="FFFFFF"/>
        <w:spacing w:before="0" w:beforeAutospacing="0" w:after="0" w:afterAutospacing="0"/>
        <w:ind w:firstLine="567"/>
        <w:jc w:val="both"/>
        <w:rPr>
          <w:sz w:val="22"/>
          <w:szCs w:val="22"/>
        </w:rPr>
      </w:pPr>
      <w:r w:rsidRPr="001347C3">
        <w:rPr>
          <w:sz w:val="22"/>
          <w:szCs w:val="22"/>
        </w:rPr>
        <w:t>Общая сумма собственных средств (капитала) кредитных организаций в 2019 году увеличилась на 5,1% (в 2018 году - рост на 9,3%, в 2017 году — сокращение на 1,2%). Прибыль сектора до уплаты налогов за прошедший год составила 2,036 трлн. руб., что на 51,5% выше показателя 2018 года (в 2018 году — 1,345 трлн. руб., в 2017 году — 789,7 млрд. руб.). Кредитный портфель без вычета валютной переоценки вырос на 4,9% (в 2018 году — на 15,0%), преимущественно за счет высокой динамики кредитов, выданных физическим лицам, включая необеспеченные. Совокупные активы за год увеличились всего на 0,5% (в 2018 году - на 10,7%), клиентские средства — на 1,4% (в 2018 году — на 11,1%).</w:t>
      </w:r>
    </w:p>
    <w:p w:rsidR="007B09D0" w:rsidRPr="001347C3" w:rsidRDefault="007B09D0" w:rsidP="007B09D0">
      <w:pPr>
        <w:shd w:val="clear" w:color="auto" w:fill="FFFFFF"/>
        <w:ind w:firstLine="567"/>
        <w:jc w:val="both"/>
        <w:rPr>
          <w:sz w:val="22"/>
          <w:szCs w:val="22"/>
        </w:rPr>
      </w:pPr>
      <w:r w:rsidRPr="001347C3">
        <w:rPr>
          <w:sz w:val="22"/>
          <w:szCs w:val="22"/>
        </w:rPr>
        <w:t>Совокупный </w:t>
      </w:r>
      <w:r w:rsidRPr="001347C3">
        <w:rPr>
          <w:bCs/>
          <w:sz w:val="22"/>
          <w:szCs w:val="22"/>
        </w:rPr>
        <w:t>кредитный портфель</w:t>
      </w:r>
      <w:r w:rsidRPr="001347C3">
        <w:rPr>
          <w:sz w:val="22"/>
          <w:szCs w:val="22"/>
        </w:rPr>
        <w:t> российских банков за 2019 год вырос на 4,9%  - до 55,5 трлн. руб. Это во многом определило общую динамику сектора. Удельный вес кредитного портфеля в активах за этот период вырос с 57,4% до 59,9%. Динамика кредитного портфеля во всех четырех кварталах была положительной, наиболее заметный рост наблюдался во II и IV кварталах — по 1,5% в каждом из них.</w:t>
      </w:r>
    </w:p>
    <w:p w:rsidR="007B09D0" w:rsidRPr="001347C3" w:rsidRDefault="007B09D0" w:rsidP="007B09D0">
      <w:pPr>
        <w:shd w:val="clear" w:color="auto" w:fill="FFFFFF"/>
        <w:ind w:firstLine="567"/>
        <w:jc w:val="both"/>
        <w:rPr>
          <w:sz w:val="22"/>
          <w:szCs w:val="22"/>
        </w:rPr>
      </w:pPr>
      <w:r w:rsidRPr="001347C3">
        <w:rPr>
          <w:iCs/>
          <w:sz w:val="22"/>
          <w:szCs w:val="22"/>
        </w:rPr>
        <w:t>Доля валютных кредитов продолжает сокращаться. В корпоративном портфеле их доля за 2019 год снизилась с 28,8% до 24,8% (на начало 2018 года - 29,7%, на начало 2017 года - 32,2%), в розничном - с 0,7% до 0,5% (на начало 2018 года - 0,9%, на начало 2017 года -1,5%).</w:t>
      </w:r>
    </w:p>
    <w:p w:rsidR="007B09D0" w:rsidRPr="001347C3" w:rsidRDefault="007B09D0" w:rsidP="007B09D0">
      <w:pPr>
        <w:pStyle w:val="afe"/>
        <w:shd w:val="clear" w:color="auto" w:fill="FFFFFF"/>
        <w:spacing w:before="0" w:beforeAutospacing="0" w:after="0" w:afterAutospacing="0"/>
        <w:ind w:firstLine="567"/>
        <w:jc w:val="both"/>
        <w:rPr>
          <w:i/>
          <w:sz w:val="22"/>
          <w:szCs w:val="22"/>
        </w:rPr>
      </w:pPr>
      <w:r w:rsidRPr="001347C3">
        <w:rPr>
          <w:sz w:val="22"/>
          <w:szCs w:val="22"/>
        </w:rPr>
        <w:t>Удельный вес розничных кредитов в совокупном кредитном портфеле банковского сектора РФ увеличился за год с 26,8% до 29,5%, выросла и доля прочих кредитов. Доля корпоративных кредитов, соответственно, сократилась - с 68,3% до 64,3%. За 2019 год объем корпоративного кредитного портфеля российских банков увеличился всего на 24,5 млрд. руб., или на 0,1%.</w:t>
      </w:r>
      <w:r w:rsidRPr="001347C3">
        <w:rPr>
          <w:i/>
          <w:sz w:val="22"/>
          <w:szCs w:val="22"/>
        </w:rPr>
        <w:t xml:space="preserve"> </w:t>
      </w:r>
      <w:r w:rsidRPr="001347C3">
        <w:rPr>
          <w:rStyle w:val="aff2"/>
          <w:i w:val="0"/>
          <w:sz w:val="22"/>
          <w:szCs w:val="22"/>
        </w:rPr>
        <w:t xml:space="preserve">Совокупный розничный кредитный портфель банков за 12 месяцев увеличился на 2,6 трлн. руб., или на 17,2%. Наиболее активно он рос в I и II кварталах - на 4,2% и 5,1% соответственно. </w:t>
      </w:r>
    </w:p>
    <w:p w:rsidR="007B09D0" w:rsidRPr="001347C3" w:rsidRDefault="007B09D0" w:rsidP="007B09D0">
      <w:pPr>
        <w:shd w:val="clear" w:color="auto" w:fill="FFFFFF"/>
        <w:ind w:firstLine="567"/>
        <w:jc w:val="both"/>
        <w:rPr>
          <w:sz w:val="22"/>
          <w:szCs w:val="22"/>
        </w:rPr>
      </w:pPr>
      <w:r w:rsidRPr="001347C3">
        <w:rPr>
          <w:bCs/>
          <w:sz w:val="22"/>
          <w:szCs w:val="22"/>
        </w:rPr>
        <w:t>Динамика просроченной задолженности</w:t>
      </w:r>
      <w:r w:rsidRPr="001347C3">
        <w:rPr>
          <w:sz w:val="22"/>
          <w:szCs w:val="22"/>
        </w:rPr>
        <w:t> в розничном и корпоративном сегментах в течение 2019 года была схожей. В итоге рост совокупной просроченной задолженности за год составил 11,8%, а ее удельный вес в совокупном кредитном портфеле на 1 января 2020 года увеличился до 5,9% (годом ранее - 5,5%). Доля проблемных и безнадежных ссуд (IV и V категорий качества) в кредитном портфеле банковского сектора снизилась за 2019 год незначительно - с 12,2% до 11,0%. Уровень покрытия общими резервами проблемных корпоративных ссуд за 12 месяцев вырос с 81,9% до 88,8%, проблемных розничных кредитов - с 111,5% до 113,4%.</w:t>
      </w:r>
    </w:p>
    <w:p w:rsidR="007B09D0" w:rsidRPr="001347C3" w:rsidRDefault="007B09D0" w:rsidP="007B09D0">
      <w:pPr>
        <w:pStyle w:val="afe"/>
        <w:shd w:val="clear" w:color="auto" w:fill="FFFFFF"/>
        <w:spacing w:before="0" w:beforeAutospacing="0" w:after="0" w:afterAutospacing="0"/>
        <w:ind w:firstLine="567"/>
        <w:jc w:val="both"/>
        <w:rPr>
          <w:sz w:val="22"/>
          <w:szCs w:val="22"/>
        </w:rPr>
      </w:pPr>
      <w:r w:rsidRPr="001347C3">
        <w:rPr>
          <w:sz w:val="22"/>
          <w:szCs w:val="22"/>
        </w:rPr>
        <w:t>В портфеле кредитов, предоставленных российскими банками юридическим лицам и индивидуальным предпринимателям, на 1 января 2020 года преобладали предприятия следующих отраслей экономики: операции с недвижимостью, аренда и сопутствующие услуги (16,0%), оптовая и розничная торговля, ремонтные услуги (12,3%), транспорт и связь (6,7%), сельское и лесное хозяйство (6,1%), производство транспорта, машин и оборудования, включая автомобили и сельхозтехнику (5,4%). Добывающая промышленность за год выбыла из пятерки лидеров по задолженности перед российскими банками: доля кредитов предприятиям этой сферы за год снизилась с 9,2% до 5,0%.</w:t>
      </w:r>
    </w:p>
    <w:p w:rsidR="007B09D0" w:rsidRPr="001347C3" w:rsidRDefault="007B09D0" w:rsidP="007B09D0">
      <w:pPr>
        <w:pStyle w:val="afe"/>
        <w:shd w:val="clear" w:color="auto" w:fill="FFFFFF"/>
        <w:spacing w:before="0" w:beforeAutospacing="0" w:after="0" w:afterAutospacing="0"/>
        <w:ind w:firstLine="567"/>
        <w:jc w:val="both"/>
        <w:rPr>
          <w:sz w:val="22"/>
          <w:szCs w:val="22"/>
        </w:rPr>
      </w:pPr>
      <w:r w:rsidRPr="001347C3">
        <w:rPr>
          <w:sz w:val="22"/>
          <w:szCs w:val="22"/>
        </w:rPr>
        <w:t>В тройке лидеров по объему полученного кредитования в 2019 году оптовая и розничная торговля, ремонтные услуги (выдано 17,2%, или 9,87 трлн. руб. кредитов), операции с недвижимостью, аренда и предоставление услуг (4,6%, или 2,62 трлн. руб.), производство пищевой продукции, включая напитки и табачные изделия (4,2%, или 2,40 трлн. руб.).</w:t>
      </w:r>
    </w:p>
    <w:p w:rsidR="007B09D0" w:rsidRPr="001347C3" w:rsidRDefault="007B09D0" w:rsidP="007B09D0">
      <w:pPr>
        <w:pStyle w:val="afe"/>
        <w:shd w:val="clear" w:color="auto" w:fill="FFFFFF"/>
        <w:spacing w:before="0" w:beforeAutospacing="0" w:after="0" w:afterAutospacing="0"/>
        <w:ind w:firstLine="567"/>
        <w:jc w:val="both"/>
        <w:rPr>
          <w:sz w:val="22"/>
          <w:szCs w:val="22"/>
        </w:rPr>
      </w:pPr>
      <w:r w:rsidRPr="001347C3">
        <w:rPr>
          <w:sz w:val="22"/>
          <w:szCs w:val="22"/>
        </w:rPr>
        <w:t xml:space="preserve">В 2019 году совокупная сумма привлеченных российскими банками средств юридических и физических лиц увеличилась на 1,4% - до 57,4 трлн. руб. (в 2018 году - на 11,1%). В 2019 году рост объема привлеченных средств был обеспечен в первую очередь остатками средств на текущих счетах </w:t>
      </w:r>
      <w:r w:rsidRPr="001347C3">
        <w:rPr>
          <w:sz w:val="22"/>
          <w:szCs w:val="22"/>
        </w:rPr>
        <w:lastRenderedPageBreak/>
        <w:t>физических лиц, увеличившимися на 18,1%, или на 1,13 трлн. руб. (в 2018 году - на 23,3%, или на 1,18 трлн. руб.). Сумма средств на счетах физических лиц за год увеличилась с 6,3 трлн. руб. до 7,4 трлн. руб., срочные вклады населения - с 22,11 трлн.  до 22,56 трлн. руб. Совокупный рост средств физлиц за прошедший год составил 5,6%, или 1,58 трлн. руб. (за 2018 год - 9,2%, или 2,4 трлн. руб.).</w:t>
      </w:r>
    </w:p>
    <w:p w:rsidR="007B09D0" w:rsidRPr="001347C3" w:rsidRDefault="007B09D0" w:rsidP="007B09D0">
      <w:pPr>
        <w:pStyle w:val="afe"/>
        <w:shd w:val="clear" w:color="auto" w:fill="FFFFFF"/>
        <w:spacing w:before="0" w:beforeAutospacing="0" w:after="0" w:afterAutospacing="0"/>
        <w:ind w:firstLine="567"/>
        <w:jc w:val="both"/>
        <w:rPr>
          <w:i/>
          <w:sz w:val="22"/>
          <w:szCs w:val="22"/>
        </w:rPr>
      </w:pPr>
      <w:r w:rsidRPr="001347C3">
        <w:rPr>
          <w:rStyle w:val="aff2"/>
          <w:i w:val="0"/>
          <w:sz w:val="22"/>
          <w:szCs w:val="22"/>
        </w:rPr>
        <w:t>Объем средств юридических лиц сократился за 2019 год на 2,8%, или на 797,7 млрд. руб., составив 27,4 трлн. руб. Отрицательную динамику в прошедшем году продемонстрировали остатки средств юридических лиц, как на расчетных (–3,1%, или –308,9 млрд. руб.), так и на депозитных счетах (–2,68%, или –488,8 млрд. руб.).</w:t>
      </w:r>
    </w:p>
    <w:p w:rsidR="007B09D0" w:rsidRPr="001347C3" w:rsidRDefault="007B09D0" w:rsidP="007B09D0">
      <w:pPr>
        <w:pStyle w:val="em-4"/>
        <w:ind w:firstLine="540"/>
      </w:pPr>
      <w:r w:rsidRPr="001347C3">
        <w:t xml:space="preserve">Рублёвая ликвидность находится на комфортном уровне. Несмотря на небольшое снижение в декабре, сохраняется высокий уровень структурного профицита ликвидности (включает депозиты в Банке России на сумму 1,0 трлн. руб. и купонные облигации Банка России на сумму примерно 2,0 трлн. руб.), и на 01.01.2020 значение показателя составило 2,8 трлн. руб. Среди основных факторов снижения – увеличение объема наличных денег в обращении, и рост остатков средств на корреспондентских счетах в Банке России вследствие запаздывающего выполнения банками усреднения обязательных резервов. Валютной ликвидности также много (43 млрд. долл. США на конец </w:t>
      </w:r>
      <w:smartTag w:uri="urn:schemas-microsoft-com:office:smarttags" w:element="metricconverter">
        <w:smartTagPr>
          <w:attr w:name="ProductID" w:val="2019 г"/>
        </w:smartTagPr>
        <w:r w:rsidRPr="001347C3">
          <w:t>2019 г</w:t>
        </w:r>
      </w:smartTag>
      <w:r w:rsidRPr="001347C3">
        <w:t>.).</w:t>
      </w:r>
    </w:p>
    <w:p w:rsidR="007B09D0" w:rsidRPr="001347C3" w:rsidRDefault="007B09D0" w:rsidP="007B09D0">
      <w:pPr>
        <w:pStyle w:val="em-4"/>
        <w:ind w:firstLine="540"/>
      </w:pPr>
      <w:r w:rsidRPr="001347C3">
        <w:t>Прибыль российских банков по итогам 2019 года составила 2,04 трлн. руб., что на 51,4% превышает результат 2018 года (1,34 трлн. руб.).</w:t>
      </w:r>
    </w:p>
    <w:p w:rsidR="007B09D0" w:rsidRPr="001347C3" w:rsidRDefault="007B09D0" w:rsidP="007B09D0">
      <w:pPr>
        <w:pStyle w:val="em-4"/>
        <w:ind w:firstLine="540"/>
      </w:pPr>
      <w:r w:rsidRPr="001347C3">
        <w:t>В 2019 году прибыльные организации заработали почти 2,2 трлн. руб. (в 2018 году — 1,92 трлн., в 2017 году - 1,56 трлн.), а убытки составили 159,5 млрд. руб. (в 2018 году — 574,6 млрд.)  Прибыльными в прошедшем году оказались 373 кредитные организации (384 за 2018 год), а отрицательный финансовый результат продемонстрировали 69 кредитных учреждений (100 за 2018 год).</w:t>
      </w:r>
    </w:p>
    <w:p w:rsidR="007B09D0" w:rsidRPr="001347C3" w:rsidRDefault="007B09D0" w:rsidP="007B09D0">
      <w:pPr>
        <w:pStyle w:val="em-4"/>
        <w:ind w:firstLine="540"/>
      </w:pPr>
      <w:r w:rsidRPr="001347C3">
        <w:t>Рентабельность активов банковского сектора по итогам 2019 года ожидаемо оказалась выше уровня 2018 года - 2,2% против 1,5%, рентабельность капитала составила 19,7% против 13,8% за 2018 год.</w:t>
      </w:r>
    </w:p>
    <w:p w:rsidR="007B09D0" w:rsidRPr="001347C3" w:rsidRDefault="007B09D0" w:rsidP="007B09D0">
      <w:pPr>
        <w:pStyle w:val="em-4"/>
      </w:pPr>
    </w:p>
    <w:p w:rsidR="007B09D0" w:rsidRPr="001347C3" w:rsidRDefault="007B09D0" w:rsidP="007B09D0">
      <w:pPr>
        <w:pStyle w:val="em-4"/>
        <w:ind w:firstLine="540"/>
      </w:pPr>
      <w:r w:rsidRPr="001347C3">
        <w:t>Общая оценка результатов деятельности Банка в банковском секторе за 12 месяцев 2019 года (с учётом СПОД):</w:t>
      </w:r>
    </w:p>
    <w:p w:rsidR="007B09D0" w:rsidRPr="001347C3" w:rsidRDefault="007B09D0" w:rsidP="007B09D0">
      <w:pPr>
        <w:tabs>
          <w:tab w:val="left" w:pos="1276"/>
        </w:tabs>
        <w:ind w:left="540"/>
        <w:jc w:val="both"/>
        <w:rPr>
          <w:sz w:val="22"/>
          <w:szCs w:val="22"/>
        </w:rPr>
      </w:pPr>
      <w:r w:rsidRPr="001347C3">
        <w:rPr>
          <w:sz w:val="22"/>
          <w:szCs w:val="22"/>
        </w:rPr>
        <w:t>– размер собственного капитала Банка на 1 января 2020 года составил 334,1 млн. руб., что на 3,3% больше показателя, полученного на 01.01.2019 (323,4 млн. руб.);</w:t>
      </w:r>
    </w:p>
    <w:p w:rsidR="007B09D0" w:rsidRPr="001347C3" w:rsidRDefault="007B09D0" w:rsidP="007B09D0">
      <w:pPr>
        <w:tabs>
          <w:tab w:val="left" w:pos="1276"/>
        </w:tabs>
        <w:ind w:left="540"/>
        <w:jc w:val="both"/>
        <w:rPr>
          <w:sz w:val="22"/>
          <w:szCs w:val="22"/>
        </w:rPr>
      </w:pPr>
      <w:r w:rsidRPr="001347C3">
        <w:rPr>
          <w:sz w:val="22"/>
          <w:szCs w:val="22"/>
        </w:rPr>
        <w:t>– балансовые активы Банка за 12 месяцев 2019 года снизились относительно начала 2019 года на 83,8 млн. руб. (-3,8%) и составили на 01.01.2020 – 2 150,8 млн. руб. (на 01.01.2019 – 2 234,6 млн. руб.);</w:t>
      </w:r>
    </w:p>
    <w:p w:rsidR="007B09D0" w:rsidRPr="001347C3" w:rsidRDefault="007B09D0" w:rsidP="007B09D0">
      <w:pPr>
        <w:tabs>
          <w:tab w:val="left" w:pos="1276"/>
        </w:tabs>
        <w:ind w:left="540"/>
        <w:jc w:val="both"/>
        <w:rPr>
          <w:sz w:val="22"/>
          <w:szCs w:val="22"/>
        </w:rPr>
      </w:pPr>
      <w:r w:rsidRPr="001347C3">
        <w:rPr>
          <w:sz w:val="22"/>
          <w:szCs w:val="22"/>
        </w:rPr>
        <w:t>– объем чистой ссудной задолженности снизился c начала 2019 года на 6,9 млн. руб. (-0,4%) и на 01.01.2020 составил  1 745,3 млн. руб. (на 01.01.2019 – 1 752,2 млн. руб.);</w:t>
      </w:r>
    </w:p>
    <w:p w:rsidR="007B09D0" w:rsidRPr="001347C3" w:rsidRDefault="007B09D0" w:rsidP="007B09D0">
      <w:pPr>
        <w:tabs>
          <w:tab w:val="left" w:pos="1276"/>
        </w:tabs>
        <w:ind w:left="540"/>
        <w:jc w:val="both"/>
        <w:rPr>
          <w:sz w:val="22"/>
          <w:szCs w:val="22"/>
        </w:rPr>
      </w:pPr>
      <w:r w:rsidRPr="001347C3">
        <w:rPr>
          <w:sz w:val="22"/>
          <w:szCs w:val="22"/>
        </w:rPr>
        <w:t>– объем привлеченных средств за 12 месяцев 2019 года сократился на 89,3 млн. руб. (-4,8%) и составил на 01.01.2020: 1 778,6 млн. руб. (на 01.01.2019 – 1 867,9 млн. руб.).</w:t>
      </w:r>
    </w:p>
    <w:p w:rsidR="007B09D0" w:rsidRPr="001347C3" w:rsidRDefault="007B09D0" w:rsidP="007B09D0">
      <w:pPr>
        <w:pStyle w:val="em-4"/>
        <w:ind w:firstLine="540"/>
      </w:pPr>
    </w:p>
    <w:p w:rsidR="007B09D0" w:rsidRPr="001347C3" w:rsidRDefault="007B09D0" w:rsidP="007B09D0">
      <w:pPr>
        <w:pStyle w:val="em-4"/>
        <w:ind w:firstLine="540"/>
      </w:pPr>
      <w:r w:rsidRPr="001347C3">
        <w:t>На 01.04.2020 в России действовали 434 кредитные организации, включая 11 СЗКО, доля которых в активах банковского сектора с учетом их дочерних КО (еще 16) составляет более 70%. Другие крупные КО из топ-100 составляли около 23% от активов сектора. В течение марта 2020 г. Банк России аннулировал лицензии двух небольших банков (с суммарной долей в активах сектора менее 0,1%) по причине реорганизации.</w:t>
      </w:r>
    </w:p>
    <w:p w:rsidR="007B09D0" w:rsidRPr="001347C3" w:rsidRDefault="007B09D0" w:rsidP="007B09D0">
      <w:pPr>
        <w:pStyle w:val="em-4"/>
        <w:ind w:firstLine="540"/>
      </w:pPr>
      <w:r w:rsidRPr="001347C3">
        <w:t>В марте 2020 г. активы банковского сектора выросли на 3,3%, до 96,6 трлн. руб., – существенно выше обычного среднемесячного уровня. В основном это произошло за счет рекордных объемов выдачи корпоративных кредитов, роста наличных денежных средств в кассе, межбанковских кредитов и средств в Банке России, а также в связи с увеличением справедливой стоимости производных финансовых инструментов (аналогично и на пассивной стороне баланса) на фоне снижения курса рубля. Более активный рост, по сравнению с январем и февралем, наблюдался также и в сегменте розничного кредитования.</w:t>
      </w:r>
    </w:p>
    <w:p w:rsidR="007B09D0" w:rsidRPr="001347C3" w:rsidRDefault="007B09D0" w:rsidP="007B09D0">
      <w:pPr>
        <w:pStyle w:val="em-4"/>
        <w:ind w:firstLine="540"/>
      </w:pPr>
      <w:r w:rsidRPr="001347C3">
        <w:t xml:space="preserve">Корпоративный портфель кредитных организаций вырос на 1,0 трлн. руб. (2,6%), что является рекордным уровнем – для сравнения: за весь прошлый год корпоративные кредиты выросли на 5,8%. С начала 2020 года рост составил 1,9%. Пик выдач пришелся на последнюю неделю марта, что может быть связано с необходимостью компенсировать выпадающие денежные потоки компаний, особенно во время объявленной нерабочей недели в связи с пандемией коронавирусной инфекции, для оплаты текущих расходов (в том числе зарплаты, аренды и налогов), со снижением активности на рынке облигационных займов (за март объем долговых ценных бумаг корпоративного сектора в обращении вырос всего на 60 млрд. руб. по сравнению с ростом на 230 млрд. руб. месяцем ранее; при этом объем вложений КО в облигации корпоративных эмитентов, по оценкам Банка России, сократился), а также </w:t>
      </w:r>
      <w:r w:rsidRPr="001347C3">
        <w:lastRenderedPageBreak/>
        <w:t xml:space="preserve">с возможными ожиданиями, что кредитные ставки вырастут и (или) банки будут более консервативны в выдаче кредитов. </w:t>
      </w:r>
    </w:p>
    <w:p w:rsidR="007B09D0" w:rsidRPr="001347C3" w:rsidRDefault="007B09D0" w:rsidP="007B09D0">
      <w:pPr>
        <w:pStyle w:val="em-4"/>
        <w:ind w:firstLine="540"/>
      </w:pPr>
      <w:r w:rsidRPr="001347C3">
        <w:t xml:space="preserve">Также в марте было выдано много кредитов физическим лицам – прирост кредитного портфеля составил 290 млрд. руб., или 1,6% (1,2% в феврале). С начала 2020 года рост составил 3,6%.  При этом наибольшее увеличение также произошло в последнюю неделю месяца, что может быть связано со всплеском потребительского спроса, который затем, в  начале апреля, существенно сократился. </w:t>
      </w:r>
    </w:p>
    <w:p w:rsidR="007B09D0" w:rsidRPr="001347C3" w:rsidRDefault="007B09D0" w:rsidP="007B09D0">
      <w:pPr>
        <w:pStyle w:val="em-4"/>
        <w:ind w:firstLine="540"/>
      </w:pPr>
      <w:r w:rsidRPr="001347C3">
        <w:t>Доля просроченной задолженности за март практически не изменилась, составив 6,8 и 4,5% по корпоративному и розничному портфелям соответственно. По данным на 01.03.2020 доля проблемных и безнадежных ссуд (IV и V категорий качества) находится на относительно высоком уровне – 9,6% от общего портфеля (в розничном портфеле – 6,8%, в корпоративном – 11%), однако этот показатель достаточно стабилен на протяжении последних месяцев. Также можно отметить высокий уровень покрытия резервами проблемных и безнадежных ссуд. Корпоративные кредиты покрыты индивидуальными резервами на 73,1%, а общими – на 90,7% (по данным на 01.03.2020), в то время как розничные – на 87,5 и 112,5% соответственно.</w:t>
      </w:r>
    </w:p>
    <w:p w:rsidR="007B09D0" w:rsidRPr="001347C3" w:rsidRDefault="007B09D0" w:rsidP="007B09D0">
      <w:pPr>
        <w:pStyle w:val="em-4"/>
        <w:ind w:firstLine="540"/>
      </w:pPr>
      <w:r w:rsidRPr="001347C3">
        <w:t>С учетом сложной экономической ситуации ожидается рост просрочки и проблемных кредитов в среднесрочной перспективе. Однако этот рост будет, скорее всего, сглажен, так как значительный объем кредитов пострадавших заемщиков будет реструктурирован в рамках собственных программ банков или кредитных каникул, предусмотренных законом. В отношении большей части таких кредитов Банк России дал банкам временное право не досоздавать резервы, ожидая, что большая часть таких заемщиков сможет вернуться к нормальному обслуживанию долга, а те реструктуризации, которые все же окажутся проблемными, будут банками постепенно зарезервированы.</w:t>
      </w:r>
    </w:p>
    <w:p w:rsidR="007B09D0" w:rsidRPr="001347C3" w:rsidRDefault="007B09D0" w:rsidP="007B09D0">
      <w:pPr>
        <w:pStyle w:val="em-4"/>
        <w:ind w:firstLine="540"/>
      </w:pPr>
      <w:r w:rsidRPr="001347C3">
        <w:t xml:space="preserve">В марте структурный профицит ликвидности сократился на 1,5 трлн. руб., до 2,3 трлн. руб. Снижение профицита было обусловлено в первую очередь ростом эмиссии наличных денежных средств, для покрытия которого банки привлекли средства от Банка России в рамках аукционов репо, а также увеличением остатков средств на корреспондентских счетах в Банке России на 0,5 трлн. руб. </w:t>
      </w:r>
    </w:p>
    <w:p w:rsidR="007B09D0" w:rsidRPr="001347C3" w:rsidRDefault="007B09D0" w:rsidP="007B09D0">
      <w:pPr>
        <w:pStyle w:val="em-4"/>
        <w:ind w:firstLine="540"/>
      </w:pPr>
      <w:r w:rsidRPr="001347C3">
        <w:t>Чистая прибыль сектора в марте составила около 190 млрд. руб., что на 34% выше среднемесячной чистой прибыли за 2019 год. Положительный финансовый результат за месяц показали 254 банка, на которые приходилось 79% от активов сектора. Однако основная доля прибыли сконцентрирована всего в трех крупных банках, тогда как остальные заработали лишь 27 млрд. руб. (доходность на балансовый капитал около 10% в годовом выражении). Высокий результат у отдельных банков связан в том числе с валютной переоценкой на фоне снижения курса рубля. За три месяца текущего года банки заработали 528 млрд. руб.</w:t>
      </w:r>
    </w:p>
    <w:p w:rsidR="007B09D0" w:rsidRPr="001347C3" w:rsidRDefault="007B09D0" w:rsidP="007B09D0">
      <w:pPr>
        <w:pStyle w:val="em-4"/>
        <w:ind w:firstLine="540"/>
      </w:pPr>
      <w:r w:rsidRPr="001347C3">
        <w:t xml:space="preserve">Балансовый капитал сектора увеличился за март примерно на 160 млрд. руб., до 10  трлн.  руб. В целом банковский сектор обладает достаточным запасом капитала – на 01.03.2020 нормативы достаточности базового, основного и совокупного капитала кредитных организаций, обязанных соблюдать соответствующие нормативы, составляли 8,54% (минимум с учетом надбавки для поддержания достаточности капитала – 7%), 9,26% (8,5%) и 12,45% (10,5%) соответственно. </w:t>
      </w:r>
    </w:p>
    <w:p w:rsidR="007B09D0" w:rsidRPr="001347C3" w:rsidRDefault="007B09D0" w:rsidP="007B09D0">
      <w:pPr>
        <w:pStyle w:val="em-4"/>
        <w:ind w:firstLine="540"/>
      </w:pPr>
    </w:p>
    <w:p w:rsidR="007B09D0" w:rsidRPr="001347C3" w:rsidRDefault="007B09D0" w:rsidP="007B09D0">
      <w:pPr>
        <w:pStyle w:val="em-4"/>
        <w:ind w:firstLine="540"/>
      </w:pPr>
      <w:r w:rsidRPr="001347C3">
        <w:t xml:space="preserve">Общая оценка результатов деятельности Банка в банковском секторе в </w:t>
      </w:r>
      <w:r w:rsidRPr="001347C3">
        <w:rPr>
          <w:lang w:val="en-US"/>
        </w:rPr>
        <w:t>I</w:t>
      </w:r>
      <w:r w:rsidRPr="001347C3">
        <w:t xml:space="preserve"> квартале 2020 года:</w:t>
      </w:r>
    </w:p>
    <w:p w:rsidR="007B09D0" w:rsidRPr="001347C3" w:rsidRDefault="007B09D0" w:rsidP="007B09D0">
      <w:pPr>
        <w:tabs>
          <w:tab w:val="left" w:pos="1276"/>
        </w:tabs>
        <w:ind w:left="540"/>
        <w:jc w:val="both"/>
        <w:rPr>
          <w:sz w:val="22"/>
          <w:szCs w:val="22"/>
        </w:rPr>
      </w:pPr>
      <w:r w:rsidRPr="001347C3">
        <w:rPr>
          <w:sz w:val="22"/>
          <w:szCs w:val="22"/>
        </w:rPr>
        <w:t>– размер собственного капитала Банка на 1 апреля 2020 года составил 334,8 млн. руб., что на 8,2 млн. руб. или 2,5% больше показателя, полученного на 01.04.2019 (326,6 млн. руб.);</w:t>
      </w:r>
    </w:p>
    <w:p w:rsidR="007B09D0" w:rsidRPr="001347C3" w:rsidRDefault="007B09D0" w:rsidP="007B09D0">
      <w:pPr>
        <w:tabs>
          <w:tab w:val="left" w:pos="1276"/>
        </w:tabs>
        <w:ind w:left="540"/>
        <w:jc w:val="both"/>
        <w:rPr>
          <w:sz w:val="22"/>
          <w:szCs w:val="22"/>
        </w:rPr>
      </w:pPr>
      <w:r w:rsidRPr="001347C3">
        <w:rPr>
          <w:sz w:val="22"/>
          <w:szCs w:val="22"/>
        </w:rPr>
        <w:t xml:space="preserve">– балансовые активы Банка за </w:t>
      </w:r>
      <w:r w:rsidRPr="001347C3">
        <w:rPr>
          <w:sz w:val="22"/>
          <w:szCs w:val="22"/>
          <w:lang w:val="en-US"/>
        </w:rPr>
        <w:t>I</w:t>
      </w:r>
      <w:r w:rsidRPr="001347C3">
        <w:rPr>
          <w:sz w:val="22"/>
          <w:szCs w:val="22"/>
        </w:rPr>
        <w:t xml:space="preserve"> квартал 2020  года выросли на 82,7 млн. руб. (+3,8%) и составили на 01.04.2020 – 2 233,5 млн. руб. (на 01.04.2019 – 2 108,7 млн. руб.);</w:t>
      </w:r>
    </w:p>
    <w:p w:rsidR="007B09D0" w:rsidRPr="001347C3" w:rsidRDefault="007B09D0" w:rsidP="007B09D0">
      <w:pPr>
        <w:tabs>
          <w:tab w:val="left" w:pos="1276"/>
        </w:tabs>
        <w:ind w:left="540"/>
        <w:jc w:val="both"/>
        <w:rPr>
          <w:sz w:val="22"/>
          <w:szCs w:val="22"/>
        </w:rPr>
      </w:pPr>
      <w:r w:rsidRPr="001347C3">
        <w:rPr>
          <w:sz w:val="22"/>
          <w:szCs w:val="22"/>
        </w:rPr>
        <w:t xml:space="preserve">– объем чистой ссудной задолженности снизился </w:t>
      </w:r>
      <w:r w:rsidRPr="001347C3">
        <w:rPr>
          <w:sz w:val="22"/>
          <w:szCs w:val="22"/>
          <w:lang w:val="en-US"/>
        </w:rPr>
        <w:t>c</w:t>
      </w:r>
      <w:r w:rsidRPr="001347C3">
        <w:rPr>
          <w:sz w:val="22"/>
          <w:szCs w:val="22"/>
        </w:rPr>
        <w:t xml:space="preserve"> начала 2020 года на 10,7 млн. руб. (-0,6%) и составил на 01.04.2020 – 1 734,5 млн. руб. (на 01.04.2019 – 1 724,0 млн. руб.);</w:t>
      </w:r>
    </w:p>
    <w:p w:rsidR="007B09D0" w:rsidRPr="001347C3" w:rsidRDefault="007B09D0" w:rsidP="007B09D0">
      <w:pPr>
        <w:tabs>
          <w:tab w:val="left" w:pos="1276"/>
        </w:tabs>
        <w:ind w:left="540"/>
        <w:jc w:val="both"/>
        <w:rPr>
          <w:sz w:val="22"/>
          <w:szCs w:val="22"/>
        </w:rPr>
      </w:pPr>
      <w:r w:rsidRPr="001347C3">
        <w:rPr>
          <w:sz w:val="22"/>
          <w:szCs w:val="22"/>
        </w:rPr>
        <w:t xml:space="preserve">– объем привлеченных средств сократился за </w:t>
      </w:r>
      <w:r w:rsidRPr="001347C3">
        <w:rPr>
          <w:sz w:val="22"/>
          <w:szCs w:val="22"/>
          <w:lang w:val="en-US"/>
        </w:rPr>
        <w:t>I</w:t>
      </w:r>
      <w:r w:rsidRPr="001347C3">
        <w:rPr>
          <w:sz w:val="22"/>
          <w:szCs w:val="22"/>
        </w:rPr>
        <w:t xml:space="preserve"> квартал 2020 года на 81,5 млн. руб. (-4,4%) и составил на 01.04.2020: 1 786,4 млн. руб. (на 01.04.2019 – 1 745,9 млн. руб.).</w:t>
      </w:r>
    </w:p>
    <w:p w:rsidR="007B09D0" w:rsidRPr="001347C3" w:rsidRDefault="007B09D0" w:rsidP="007B09D0">
      <w:pPr>
        <w:pStyle w:val="em-4"/>
      </w:pPr>
    </w:p>
    <w:p w:rsidR="007B09D0" w:rsidRPr="001347C3" w:rsidRDefault="007B09D0" w:rsidP="007B09D0">
      <w:pPr>
        <w:pStyle w:val="em-4"/>
      </w:pPr>
      <w:r w:rsidRPr="001347C3">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tbl>
      <w:tblPr>
        <w:tblW w:w="0" w:type="auto"/>
        <w:tblLook w:val="01E0" w:firstRow="1" w:lastRow="1" w:firstColumn="1" w:lastColumn="1" w:noHBand="0" w:noVBand="0"/>
      </w:tblPr>
      <w:tblGrid>
        <w:gridCol w:w="10138"/>
      </w:tblGrid>
      <w:tr w:rsidR="001347C3" w:rsidRPr="001347C3" w:rsidTr="001347C3">
        <w:tc>
          <w:tcPr>
            <w:tcW w:w="10188" w:type="dxa"/>
            <w:shd w:val="clear" w:color="auto" w:fill="auto"/>
          </w:tcPr>
          <w:p w:rsidR="007B09D0" w:rsidRPr="001347C3" w:rsidRDefault="007B09D0" w:rsidP="001347C3">
            <w:pPr>
              <w:pStyle w:val="em-4"/>
              <w:autoSpaceDE w:val="0"/>
              <w:autoSpaceDN w:val="0"/>
              <w:adjustRightInd w:val="0"/>
            </w:pPr>
            <w:r w:rsidRPr="001347C3">
              <w:t>отдельных (несовпадающих) мнений каждого из органов управления кредитной организации-эмитента относительно представленной информации нет.</w:t>
            </w:r>
          </w:p>
        </w:tc>
      </w:tr>
    </w:tbl>
    <w:p w:rsidR="007B09D0" w:rsidRPr="001347C3" w:rsidRDefault="007B09D0" w:rsidP="007B09D0">
      <w:pPr>
        <w:pStyle w:val="em-4"/>
      </w:pPr>
      <w:r w:rsidRPr="001347C3">
        <w:t>Особые мнения членов Совета директоров (наблюдательного совета) кредитной организации-эмитента или членов коллегиального исполнительного органа кредитной организации-эмитента (настаивающих на отражении в ежеквартальном отчёте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организации-эмитента, объясняющая их позиции:</w:t>
      </w:r>
    </w:p>
    <w:tbl>
      <w:tblPr>
        <w:tblW w:w="0" w:type="auto"/>
        <w:tblLook w:val="01E0" w:firstRow="1" w:lastRow="1" w:firstColumn="1" w:lastColumn="1" w:noHBand="0" w:noVBand="0"/>
      </w:tblPr>
      <w:tblGrid>
        <w:gridCol w:w="10138"/>
      </w:tblGrid>
      <w:tr w:rsidR="007B09D0" w:rsidRPr="001347C3" w:rsidTr="001347C3">
        <w:trPr>
          <w:trHeight w:val="585"/>
        </w:trPr>
        <w:tc>
          <w:tcPr>
            <w:tcW w:w="10188" w:type="dxa"/>
            <w:shd w:val="clear" w:color="auto" w:fill="auto"/>
          </w:tcPr>
          <w:p w:rsidR="007B09D0" w:rsidRPr="001347C3" w:rsidRDefault="007B09D0" w:rsidP="001347C3">
            <w:pPr>
              <w:pStyle w:val="em-4"/>
              <w:autoSpaceDE w:val="0"/>
              <w:autoSpaceDN w:val="0"/>
              <w:adjustRightInd w:val="0"/>
            </w:pPr>
            <w:r w:rsidRPr="001347C3">
              <w:lastRenderedPageBreak/>
              <w:t>Особых мнений членов Совета директоров и Правления Банка (настаивающих на отражении в ежеквартальном отчёте таких мнений) относительно представленной информации нет.</w:t>
            </w:r>
          </w:p>
        </w:tc>
      </w:tr>
    </w:tbl>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725" w:name="_Toc39320969"/>
      <w:r w:rsidRPr="001347C3">
        <w:rPr>
          <w:sz w:val="24"/>
          <w:szCs w:val="24"/>
        </w:rPr>
        <w:t>4.7. Анализ факторов и условий, влияющих на деятельность кредитной организации - эмитента</w:t>
      </w:r>
      <w:bookmarkEnd w:id="725"/>
    </w:p>
    <w:p w:rsidR="007B09D0" w:rsidRPr="001347C3" w:rsidRDefault="007B09D0" w:rsidP="007B09D0">
      <w:pPr>
        <w:pStyle w:val="em-7"/>
        <w:rPr>
          <w:sz w:val="24"/>
          <w:szCs w:val="24"/>
        </w:rPr>
      </w:pPr>
    </w:p>
    <w:p w:rsidR="007B09D0" w:rsidRPr="001347C3" w:rsidRDefault="007B09D0" w:rsidP="007B09D0">
      <w:pPr>
        <w:pStyle w:val="em-4"/>
      </w:pPr>
      <w:r w:rsidRPr="001347C3">
        <w:t>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кредитной организации - эмитента и оказавшие влияние на изменение размера прибыли (убытков) кредитной организации - эмитента от основной деятельности:</w:t>
      </w:r>
    </w:p>
    <w:tbl>
      <w:tblPr>
        <w:tblW w:w="0" w:type="auto"/>
        <w:tblLook w:val="01E0" w:firstRow="1" w:lastRow="1" w:firstColumn="1" w:lastColumn="1" w:noHBand="0" w:noVBand="0"/>
      </w:tblPr>
      <w:tblGrid>
        <w:gridCol w:w="9570"/>
      </w:tblGrid>
      <w:tr w:rsidR="001347C3" w:rsidRPr="001347C3" w:rsidTr="001347C3">
        <w:trPr>
          <w:trHeight w:val="2358"/>
        </w:trPr>
        <w:tc>
          <w:tcPr>
            <w:tcW w:w="9570" w:type="dxa"/>
          </w:tcPr>
          <w:p w:rsidR="007B09D0" w:rsidRPr="001347C3" w:rsidRDefault="007B09D0" w:rsidP="001347C3">
            <w:pPr>
              <w:ind w:firstLine="540"/>
              <w:jc w:val="both"/>
            </w:pPr>
            <w:r w:rsidRPr="001347C3">
              <w:rPr>
                <w:sz w:val="22"/>
                <w:szCs w:val="22"/>
              </w:rPr>
              <w:t>Основными факторами, оказывающие влияние на деятельность кредитной организации – эмитента, являются:</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Экономическая активность предприятий и организаций, осуществляющих свою деятельность в основном на территории Республики Марий Эл.</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Денежно-кредитная политика Правительства в области регулирования эффективного курса рубля и уровня инфляции.</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Изменение законодательной и нормативной базы, регулирующей банковский сектор экономики.</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Потребительская активность населения РФ, в частности Республики Марий Эл.</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Степень доверия со стороны клиентов к банковскому сектору.</w:t>
            </w:r>
          </w:p>
          <w:p w:rsidR="007B09D0" w:rsidRPr="001347C3" w:rsidRDefault="007B09D0" w:rsidP="001347C3">
            <w:pPr>
              <w:numPr>
                <w:ilvl w:val="0"/>
                <w:numId w:val="18"/>
              </w:numPr>
              <w:tabs>
                <w:tab w:val="num" w:pos="567"/>
                <w:tab w:val="left" w:pos="720"/>
              </w:tabs>
              <w:ind w:left="567" w:hanging="27"/>
              <w:jc w:val="both"/>
            </w:pPr>
            <w:r w:rsidRPr="001347C3">
              <w:rPr>
                <w:sz w:val="22"/>
                <w:szCs w:val="22"/>
              </w:rPr>
              <w:t>Постоянный рост требований к материально – технической базе кредитных организаций.</w:t>
            </w:r>
          </w:p>
          <w:p w:rsidR="007B09D0" w:rsidRPr="001347C3" w:rsidRDefault="007B09D0" w:rsidP="001347C3">
            <w:pPr>
              <w:numPr>
                <w:ilvl w:val="0"/>
                <w:numId w:val="18"/>
              </w:numPr>
              <w:tabs>
                <w:tab w:val="num" w:pos="567"/>
                <w:tab w:val="left" w:pos="720"/>
              </w:tabs>
              <w:ind w:left="567" w:hanging="27"/>
              <w:jc w:val="both"/>
            </w:pPr>
            <w:r w:rsidRPr="001347C3">
              <w:t>Кадровые изменения внутри банка.</w:t>
            </w:r>
          </w:p>
        </w:tc>
      </w:tr>
    </w:tbl>
    <w:p w:rsidR="007B09D0" w:rsidRPr="001347C3" w:rsidRDefault="007B09D0" w:rsidP="007B09D0">
      <w:pPr>
        <w:pStyle w:val="em-4"/>
      </w:pPr>
      <w:r w:rsidRPr="001347C3">
        <w:t>Прогноз в отношении продолжительности действия факторов и условий:</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pPr>
            <w:r w:rsidRPr="001347C3">
              <w:t xml:space="preserve">Факторы и условия, влияющие на размер получаемой прибыли (убытков) кредитной организации – эмитента от основной деятельности, могут оказывать влияние в долгосрочной, неопределенной перспективе. </w:t>
            </w:r>
          </w:p>
        </w:tc>
      </w:tr>
    </w:tbl>
    <w:p w:rsidR="007B09D0" w:rsidRPr="001347C3" w:rsidRDefault="007B09D0" w:rsidP="007B09D0">
      <w:pPr>
        <w:pStyle w:val="em-4"/>
      </w:pPr>
      <w:r w:rsidRPr="001347C3">
        <w:t>Действия, предпринимаемые кредитной организацией - эмитентом, и действия, которые кредитная организация - эмитент планирует предпринять в будущем для эффективного использования данных факторов и условий:</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rPr>
                <w:highlight w:val="yellow"/>
              </w:rPr>
            </w:pPr>
            <w:r w:rsidRPr="001347C3">
              <w:t xml:space="preserve">Укрепление финансовой стабильности, улучшение качества активов, постоянная работа в области развития линейки кредитных и депозитных продуктов, контроль объёма административно-управленческих расходов на постоянной основе, совершенствование тарифной политики, грамотное управление ликвидностью, поддержание размера собственных средств (капитала) в соответствии с требованиями регулятора. </w:t>
            </w:r>
          </w:p>
        </w:tc>
      </w:tr>
    </w:tbl>
    <w:p w:rsidR="007B09D0" w:rsidRPr="001347C3" w:rsidRDefault="007B09D0" w:rsidP="007B09D0">
      <w:pPr>
        <w:pStyle w:val="em-4"/>
      </w:pPr>
      <w:r w:rsidRPr="001347C3">
        <w:t>Способы, применяемые кредитной организацией - эмитентом, и способы, которые кредитная организация - эмитент планирует использовать в будущем для снижения негативного эффекта факторов и условий, влияющих на её деятельность:</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pPr>
            <w:r w:rsidRPr="001347C3">
              <w:t>Банк постоянно расширяет сферу своей деятельности, ориентируясь на сложившуюся конъюнктуру банковского рынка республики и потребности экономики республики в традиционных банковских услугах. Отношения с клиентами Банк строит на основе партнёрства, предполагающего право всех клиентов на качественное, надежное и удобное банковское обслуживание. Персональный подход к нуждам клиентов обеспечивается за счет изучения их потребностей, специфики бизнеса и отраслевых особенностей. Это позволяет создавать услуги, способствующие эффективному использованию внутренних ресурсов и гибкой адаптации клиентов банка к быстроменяющимся рыночным условиям.</w:t>
            </w:r>
          </w:p>
          <w:p w:rsidR="007B09D0" w:rsidRPr="001347C3" w:rsidRDefault="007B09D0" w:rsidP="001347C3">
            <w:pPr>
              <w:pStyle w:val="em-4"/>
              <w:autoSpaceDE w:val="0"/>
              <w:autoSpaceDN w:val="0"/>
              <w:adjustRightInd w:val="0"/>
            </w:pPr>
            <w:r w:rsidRPr="001347C3">
              <w:t xml:space="preserve">Банк совершенствует новые банковские технологии, внедряет современные системы безопасности для проведения расчетов и использования пластиковых карт, внедряет новые информационные технологии обслуживания физических, юридических лиц и индивидуальных предпринимателей. </w:t>
            </w:r>
          </w:p>
          <w:p w:rsidR="007B09D0" w:rsidRPr="001347C3" w:rsidRDefault="007B09D0" w:rsidP="001347C3">
            <w:pPr>
              <w:pStyle w:val="em-4"/>
              <w:autoSpaceDE w:val="0"/>
              <w:autoSpaceDN w:val="0"/>
              <w:adjustRightInd w:val="0"/>
            </w:pPr>
            <w:r w:rsidRPr="001347C3">
              <w:t>Банк постоянно работает над повышением эффективности деятельности, качества управления различными банковскими рисками, оптимизацией административных расходов, достижением максимальной сбалансированности доходов и затрат.</w:t>
            </w:r>
          </w:p>
        </w:tc>
      </w:tr>
    </w:tbl>
    <w:p w:rsidR="007B09D0" w:rsidRPr="001347C3" w:rsidRDefault="007B09D0" w:rsidP="007B09D0">
      <w:pPr>
        <w:pStyle w:val="em-4"/>
      </w:pPr>
      <w:r w:rsidRPr="001347C3">
        <w:t>Существенные события или факторы, которые могут в наибольшей степени негативно повлиять на возможность получения кредитной организацией - эмитентом в будущем таких же или более высоких результатов, по сравнению с результатами, полученными за последний завершенный отчётный период, а также вероятность наступления таких событий (возникновения факторов):</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afe"/>
              <w:autoSpaceDE w:val="0"/>
              <w:autoSpaceDN w:val="0"/>
              <w:adjustRightInd w:val="0"/>
              <w:spacing w:before="0" w:beforeAutospacing="0" w:after="0" w:afterAutospacing="0"/>
              <w:ind w:firstLine="540"/>
              <w:jc w:val="both"/>
            </w:pPr>
            <w:r w:rsidRPr="001347C3">
              <w:rPr>
                <w:sz w:val="22"/>
                <w:szCs w:val="22"/>
              </w:rPr>
              <w:t xml:space="preserve">К сдерживающим факторам можно отнести высокие риски кредитования, нерешённость ряда ключевых проблем залогового законодательства, ухудшение финансового состояния заёмщиков, </w:t>
            </w:r>
            <w:r w:rsidRPr="001347C3">
              <w:rPr>
                <w:sz w:val="22"/>
                <w:szCs w:val="22"/>
              </w:rPr>
              <w:lastRenderedPageBreak/>
              <w:t>снижение доходов населения, что спровоцирует уменьшение сберегательной способности населения и снижение спроса на кредитные продукты, колебание валютных курсов, изменение процентных ставок, усиление конкуренции в банковской области и т.д.</w:t>
            </w:r>
          </w:p>
          <w:p w:rsidR="007B09D0" w:rsidRPr="001347C3" w:rsidRDefault="007B09D0" w:rsidP="001347C3">
            <w:pPr>
              <w:autoSpaceDE w:val="0"/>
              <w:autoSpaceDN w:val="0"/>
              <w:adjustRightInd w:val="0"/>
              <w:ind w:firstLine="540"/>
              <w:jc w:val="both"/>
            </w:pPr>
            <w:r w:rsidRPr="001347C3">
              <w:rPr>
                <w:sz w:val="22"/>
                <w:szCs w:val="22"/>
              </w:rPr>
              <w:t xml:space="preserve">В целях уменьшения влияния указанных негативных факторов Банком «Йошкар-Ола» (ПАО) разработаны и утверждены нормативные документы, регулирующие банковские риски (см. п. 2.4.8). </w:t>
            </w:r>
          </w:p>
          <w:p w:rsidR="007B09D0" w:rsidRPr="001347C3" w:rsidRDefault="007B09D0" w:rsidP="001347C3">
            <w:pPr>
              <w:pStyle w:val="em-4"/>
              <w:autoSpaceDE w:val="0"/>
              <w:autoSpaceDN w:val="0"/>
              <w:adjustRightInd w:val="0"/>
              <w:ind w:firstLine="540"/>
            </w:pPr>
            <w:r w:rsidRPr="001347C3">
              <w:t>Ведётся на постоянной основе совершенствование системы управления Банком, повышается уровень бизнес-планирования, проводится работа по повышению качества кредитного портфеля, качества залогового обеспечения, создана система контроля операций для соблюдения действующего законодательства в рамках противодействия легализации денежных средств, полученных преступных путём и иные мероприятия для снижения влияния внутренних и внешних рисков.</w:t>
            </w:r>
          </w:p>
        </w:tc>
      </w:tr>
    </w:tbl>
    <w:p w:rsidR="007B09D0" w:rsidRPr="001347C3" w:rsidRDefault="007B09D0" w:rsidP="007B09D0">
      <w:pPr>
        <w:pStyle w:val="em-4"/>
      </w:pPr>
      <w:r w:rsidRPr="001347C3">
        <w:lastRenderedPageBreak/>
        <w:t>Существенные события или факторы, которые могут улучшить результаты деятельности кредитной организации - эмитента, и вероятность их наступления, а также продолжительность их действия:</w:t>
      </w:r>
    </w:p>
    <w:tbl>
      <w:tblPr>
        <w:tblW w:w="0" w:type="auto"/>
        <w:tblLook w:val="01E0" w:firstRow="1" w:lastRow="1" w:firstColumn="1" w:lastColumn="1" w:noHBand="0" w:noVBand="0"/>
      </w:tblPr>
      <w:tblGrid>
        <w:gridCol w:w="9570"/>
      </w:tblGrid>
      <w:tr w:rsidR="007B09D0" w:rsidRPr="001347C3" w:rsidTr="001347C3">
        <w:tc>
          <w:tcPr>
            <w:tcW w:w="9570" w:type="dxa"/>
          </w:tcPr>
          <w:p w:rsidR="007B09D0" w:rsidRPr="001347C3" w:rsidRDefault="007B09D0" w:rsidP="001347C3">
            <w:pPr>
              <w:pStyle w:val="em-4"/>
            </w:pPr>
            <w:r w:rsidRPr="001347C3">
              <w:t xml:space="preserve">Достаточная степень интеграции Банка «Йошкар-Ола» (ПАО) в экономические процессы Республики Марий Эл определяет тесную взаимосвязь развития Банка с динамикой экономического развития республики. </w:t>
            </w:r>
          </w:p>
          <w:p w:rsidR="007B09D0" w:rsidRPr="001347C3" w:rsidRDefault="007B09D0" w:rsidP="001347C3">
            <w:pPr>
              <w:pStyle w:val="em-4"/>
            </w:pPr>
            <w:r w:rsidRPr="001347C3">
              <w:t xml:space="preserve">Более высокие по сравнению с ожидаемым уровнем темпы экономического роста, рост доходов населения, могут оказать существенное влияние как на темпы развития ресурсной базы Банка, так и на динамику спроса на банковские продукты и услуги со стороны хозяйствующих субъектов, обуславливая увеличение темпов роста экономических показателей Банка «Йошкар-Ола» (ПАО). </w:t>
            </w:r>
          </w:p>
          <w:p w:rsidR="007B09D0" w:rsidRPr="001347C3" w:rsidRDefault="007B09D0" w:rsidP="001347C3">
            <w:pPr>
              <w:pStyle w:val="em-4"/>
            </w:pPr>
            <w:r w:rsidRPr="001347C3">
              <w:t>Увеличение числа и качественное развитие компаний среднего и малого бизнеса, традиционно предъявляющих спрос на расчётные и кредитные услуги, выразится в увеличении клиентской базы Банка и объёма проводимых операций.</w:t>
            </w:r>
          </w:p>
          <w:p w:rsidR="007B09D0" w:rsidRPr="001347C3" w:rsidRDefault="007B09D0" w:rsidP="001347C3">
            <w:pPr>
              <w:pStyle w:val="em-4"/>
            </w:pPr>
            <w:r w:rsidRPr="001347C3">
              <w:t>К существенным факторам, способным улучшить результаты деятельности Банка, можно отнести дальнейшую стабилизацию экономики и развитие промышленного сектора. Это даст Банку дополнительные возможности для вложений в реальный сектор экономики и получения стабильных доходов.</w:t>
            </w:r>
          </w:p>
        </w:tc>
      </w:tr>
    </w:tbl>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726" w:name="_Toc39320970"/>
      <w:r w:rsidRPr="001347C3">
        <w:rPr>
          <w:sz w:val="24"/>
          <w:szCs w:val="24"/>
        </w:rPr>
        <w:t>4.8. Конкуренты кредитной организации – эмитента</w:t>
      </w:r>
      <w:bookmarkEnd w:id="726"/>
    </w:p>
    <w:p w:rsidR="007B09D0" w:rsidRPr="001347C3" w:rsidRDefault="007B09D0" w:rsidP="007B09D0">
      <w:pPr>
        <w:pStyle w:val="em-12"/>
        <w:ind w:firstLine="0"/>
        <w:rPr>
          <w:rFonts w:ascii="Times New Roman" w:hAnsi="Times New Roman"/>
          <w:sz w:val="28"/>
          <w:szCs w:val="28"/>
        </w:rPr>
      </w:pPr>
    </w:p>
    <w:p w:rsidR="007B09D0" w:rsidRPr="001347C3" w:rsidRDefault="007B09D0" w:rsidP="007B09D0">
      <w:pPr>
        <w:pStyle w:val="em-4"/>
      </w:pPr>
      <w:r w:rsidRPr="001347C3">
        <w:t>Основные существующие и предполагаемые конкуренты кредитной организации - эмитента по основным видам деятельности, включая конкурентов за рубежом:</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ind w:firstLine="540"/>
            </w:pPr>
            <w:r w:rsidRPr="001347C3">
              <w:t>На сегодняшний день основными конкурентами Банка на различных сегментах финансового рынка являются подразделения российских банков, работающие в г. Йошкар-Ола и Республике Марий Эл, и в наибольшей степени те из них, которые специализируются на осуществлении операций на рынке привлечения депозитных вкладов от населения и размещении денежных средств в кредиты (ПАО «АК БАРС» БАНК, АО «Россельхозбанк», ПАО Сбербанк, ПАО Банк «ФК Открытие», Банк ВТБ (ПАО)).</w:t>
            </w:r>
          </w:p>
        </w:tc>
      </w:tr>
      <w:tr w:rsidR="001347C3" w:rsidRPr="001347C3" w:rsidTr="001347C3">
        <w:tc>
          <w:tcPr>
            <w:tcW w:w="9570" w:type="dxa"/>
          </w:tcPr>
          <w:p w:rsidR="007B09D0" w:rsidRPr="001347C3" w:rsidRDefault="007B09D0" w:rsidP="001347C3">
            <w:pPr>
              <w:pStyle w:val="em-4"/>
              <w:autoSpaceDE w:val="0"/>
              <w:autoSpaceDN w:val="0"/>
              <w:adjustRightInd w:val="0"/>
              <w:ind w:firstLine="540"/>
            </w:pPr>
            <w:r w:rsidRPr="001347C3">
              <w:t>Кредитная организация – эмитент осуществляет свою деятельность в Республике Марий Эл.</w:t>
            </w:r>
          </w:p>
        </w:tc>
      </w:tr>
    </w:tbl>
    <w:p w:rsidR="007B09D0" w:rsidRPr="001347C3" w:rsidRDefault="007B09D0" w:rsidP="007B09D0">
      <w:pPr>
        <w:pStyle w:val="em-4"/>
      </w:pPr>
      <w:r w:rsidRPr="001347C3">
        <w:t>Перечень факторов конкурентоспособности кредитной организации - эмитента с описанием степени их влияния на конкурентоспособность производимой продукции (работ, услуг):</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ind w:firstLine="540"/>
            </w:pPr>
            <w:r w:rsidRPr="001347C3">
              <w:t>Репутация стабильного и надёжного самостоятельно работающего регионального банка является безусловным конкурентным преимуществом Банка «Йошкар-Ола» (ПАО), которое обеспечивает ему лидирующие позиции на основных сегментах финансового рынка Республики Марий Эл. Широкий ассортимент оказываемых услуг и их доступность, универсальный подход к каждому клиенту, самостоятельность в принятии решений для удовлетворения потребностей клиентов эмитента сделали Банк «Йошкар-Ола» (ПАО) одним из самых клиентских банков региона. Обширная, диверсифицированная клиентская база является существенным конкурентным преимуществом банка. Сотрудничество банка со всеми группами клиентов позволяет ему успешно управлять ресурсами и минимизировать финансовые риски.</w:t>
            </w:r>
          </w:p>
          <w:p w:rsidR="007B09D0" w:rsidRPr="001347C3" w:rsidRDefault="007B09D0" w:rsidP="001347C3">
            <w:pPr>
              <w:pStyle w:val="ConsPlusNormal"/>
              <w:ind w:firstLine="540"/>
              <w:jc w:val="both"/>
            </w:pPr>
          </w:p>
        </w:tc>
      </w:tr>
    </w:tbl>
    <w:p w:rsidR="007B09D0" w:rsidRPr="001347C3" w:rsidRDefault="007B09D0" w:rsidP="007B09D0">
      <w:pPr>
        <w:pStyle w:val="em-12"/>
        <w:ind w:firstLine="0"/>
        <w:rPr>
          <w:rFonts w:ascii="Times New Roman" w:hAnsi="Times New Roman"/>
          <w:sz w:val="28"/>
          <w:szCs w:val="28"/>
        </w:rPr>
        <w:sectPr w:rsidR="007B09D0" w:rsidRPr="001347C3" w:rsidSect="001347C3">
          <w:pgSz w:w="11907" w:h="16840" w:code="9"/>
          <w:pgMar w:top="851" w:right="851" w:bottom="851" w:left="1134" w:header="709" w:footer="397" w:gutter="0"/>
          <w:cols w:space="708"/>
          <w:docGrid w:linePitch="360"/>
        </w:sectPr>
      </w:pPr>
    </w:p>
    <w:p w:rsidR="007B09D0" w:rsidRPr="001347C3" w:rsidRDefault="007B09D0" w:rsidP="007B09D0">
      <w:pPr>
        <w:pStyle w:val="em-12"/>
        <w:ind w:firstLine="0"/>
        <w:jc w:val="center"/>
        <w:rPr>
          <w:rFonts w:ascii="Times New Roman" w:hAnsi="Times New Roman"/>
          <w:sz w:val="28"/>
          <w:szCs w:val="28"/>
        </w:rPr>
      </w:pPr>
      <w:bookmarkStart w:id="727" w:name="_Toc39320971"/>
      <w:r w:rsidRPr="001347C3">
        <w:rPr>
          <w:rFonts w:ascii="Times New Roman" w:hAnsi="Times New Roman"/>
          <w:sz w:val="28"/>
          <w:szCs w:val="28"/>
          <w:lang w:val="en-US"/>
        </w:rPr>
        <w:lastRenderedPageBreak/>
        <w:t>V</w:t>
      </w:r>
      <w:r w:rsidRPr="001347C3">
        <w:rPr>
          <w:rFonts w:ascii="Times New Roman" w:hAnsi="Times New Roman"/>
          <w:sz w:val="28"/>
          <w:szCs w:val="28"/>
        </w:rPr>
        <w:t>.</w:t>
      </w:r>
      <w:r w:rsidRPr="001347C3">
        <w:rPr>
          <w:rFonts w:ascii="Times New Roman" w:hAnsi="Times New Roman"/>
          <w:sz w:val="28"/>
          <w:szCs w:val="28"/>
          <w:lang w:val="en-US"/>
        </w:rPr>
        <w:t> </w:t>
      </w:r>
      <w:r w:rsidRPr="001347C3">
        <w:rPr>
          <w:rFonts w:ascii="Times New Roman" w:hAnsi="Times New Roman"/>
          <w:sz w:val="28"/>
          <w:szCs w:val="28"/>
        </w:rPr>
        <w:t>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bookmarkEnd w:id="727"/>
    </w:p>
    <w:p w:rsidR="007B09D0" w:rsidRPr="001347C3" w:rsidRDefault="007B09D0" w:rsidP="007B09D0">
      <w:pPr>
        <w:pStyle w:val="em-4"/>
      </w:pPr>
    </w:p>
    <w:p w:rsidR="007B09D0" w:rsidRPr="001347C3" w:rsidRDefault="007B09D0" w:rsidP="007B09D0">
      <w:pPr>
        <w:pStyle w:val="em-1"/>
        <w:rPr>
          <w:sz w:val="24"/>
          <w:szCs w:val="24"/>
        </w:rPr>
      </w:pPr>
      <w:bookmarkStart w:id="728" w:name="_Toc39320972"/>
      <w:r w:rsidRPr="001347C3">
        <w:rPr>
          <w:sz w:val="24"/>
          <w:szCs w:val="24"/>
        </w:rPr>
        <w:t>5.1. Сведения о структуре и компетенции органов управления кредитной организации - эмитента</w:t>
      </w:r>
      <w:bookmarkEnd w:id="728"/>
    </w:p>
    <w:p w:rsidR="007B09D0" w:rsidRPr="001347C3" w:rsidRDefault="007B09D0" w:rsidP="007B09D0">
      <w:pPr>
        <w:pStyle w:val="em-4"/>
      </w:pPr>
    </w:p>
    <w:p w:rsidR="007B09D0" w:rsidRPr="001347C3" w:rsidRDefault="007B09D0" w:rsidP="007B09D0">
      <w:pPr>
        <w:pStyle w:val="em-4"/>
      </w:pPr>
      <w:r w:rsidRPr="001347C3">
        <w:t>Описание структуры органов управления кредитной организации - эмитента и их компетенции в соответствии с уставом (учредительными документами) кредитной организации – эмитента:</w:t>
      </w:r>
    </w:p>
    <w:p w:rsidR="007B09D0" w:rsidRPr="001347C3" w:rsidRDefault="007B09D0" w:rsidP="007B09D0">
      <w:pPr>
        <w:pStyle w:val="aa"/>
        <w:adjustRightInd w:val="0"/>
        <w:jc w:val="both"/>
        <w:rPr>
          <w:sz w:val="22"/>
          <w:szCs w:val="22"/>
          <w:u w:val="single"/>
        </w:rPr>
      </w:pPr>
      <w:r w:rsidRPr="001347C3">
        <w:rPr>
          <w:sz w:val="22"/>
          <w:szCs w:val="22"/>
          <w:u w:val="single"/>
        </w:rPr>
        <w:t xml:space="preserve">Структура органов управления: </w:t>
      </w:r>
    </w:p>
    <w:p w:rsidR="007B09D0" w:rsidRPr="001347C3" w:rsidRDefault="007B09D0" w:rsidP="007B09D0">
      <w:pPr>
        <w:autoSpaceDE w:val="0"/>
        <w:autoSpaceDN w:val="0"/>
        <w:adjustRightInd w:val="0"/>
        <w:jc w:val="both"/>
        <w:rPr>
          <w:sz w:val="22"/>
          <w:szCs w:val="22"/>
          <w:u w:val="single"/>
        </w:rPr>
      </w:pPr>
      <w:r w:rsidRPr="001347C3">
        <w:rPr>
          <w:sz w:val="22"/>
          <w:szCs w:val="22"/>
          <w:u w:val="single"/>
        </w:rPr>
        <w:t>1. Общее собрание акционеров</w:t>
      </w:r>
    </w:p>
    <w:p w:rsidR="007B09D0" w:rsidRPr="001347C3" w:rsidRDefault="007B09D0" w:rsidP="007B09D0">
      <w:pPr>
        <w:pStyle w:val="11pt"/>
        <w:autoSpaceDE w:val="0"/>
        <w:autoSpaceDN w:val="0"/>
        <w:adjustRightInd w:val="0"/>
      </w:pPr>
      <w:r w:rsidRPr="001347C3">
        <w:t xml:space="preserve">Компетенция: </w:t>
      </w:r>
    </w:p>
    <w:p w:rsidR="007B09D0" w:rsidRPr="001347C3" w:rsidRDefault="007B09D0" w:rsidP="007B09D0">
      <w:pPr>
        <w:pStyle w:val="11pt"/>
        <w:autoSpaceDE w:val="0"/>
        <w:autoSpaceDN w:val="0"/>
        <w:adjustRightInd w:val="0"/>
      </w:pPr>
      <w:r w:rsidRPr="001347C3">
        <w:t>К компетенции Общего собрания акционеров Банка относятся:</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pacing w:val="-2"/>
          <w:sz w:val="22"/>
          <w:szCs w:val="22"/>
        </w:rPr>
        <w:t>внесение изменений и дополнений в устав БАНКА (за исключением изменений и дополнений, связанных с увеличением уставного капитала Банка путём размещения дополнительных акций по решению Совета директоров, а так же изменений и дополнений, связанных с созданием филиалов и открытием представительств БАНКА и их ликвидацией) или утверждение устава БАНКА в новой редакции;</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реорганизация БАНКА;</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ликвидация БАНКА, назначение ликвидационной комиссии и утверждение промежуточного и окончательного ликвидационных балансов;</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определение количественного состава Совета директоров БАНКА, избрание его членов и досрочное прекращение их полномочий;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определение количества, номинальной стоимости, категории (типа) объявленных акций и прав, предоставляемых этими акциями;</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увеличение уставного капитала БАНКА путём увеличения номинальной стоимости акций или размещения дополнительных акций на сумму, превышающую 25 процентов от уже размещённых акций, увеличение уставного капитала БАНКА путем размещение акций (эмиссионных ценных бумаг БАНКА, конвертируемых в акции) посредством закрытой подписки;</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уменьшение уставного капитала БАНКА путём уменьшения номинальной стоимости акций, путём приобретения БАНКОМ части акций в целях сокращения их общего количества, а также путём погашения приобретенных или выкупленных БАНКОМ акций;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избрание Президента БАНКА, прекращение его полномочий;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избрание членов Ревизионной комиссии БАНКА и досрочное прекращение их полномочий;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утверждение аудиторской организации БАНКА;</w:t>
      </w:r>
    </w:p>
    <w:p w:rsidR="007B09D0" w:rsidRPr="001347C3" w:rsidRDefault="007B09D0" w:rsidP="007B09D0">
      <w:pPr>
        <w:numPr>
          <w:ilvl w:val="0"/>
          <w:numId w:val="12"/>
        </w:numPr>
        <w:tabs>
          <w:tab w:val="left" w:pos="1701"/>
          <w:tab w:val="left" w:pos="9354"/>
        </w:tabs>
        <w:autoSpaceDE w:val="0"/>
        <w:autoSpaceDN w:val="0"/>
        <w:adjustRightInd w:val="0"/>
        <w:jc w:val="both"/>
        <w:rPr>
          <w:sz w:val="22"/>
          <w:szCs w:val="22"/>
        </w:rPr>
      </w:pPr>
      <w:r w:rsidRPr="001347C3">
        <w:rPr>
          <w:sz w:val="22"/>
          <w:szCs w:val="22"/>
        </w:rPr>
        <w:t>выплата (объявление) дивидендов по результатам первого квартала, полугодия, девяти месяцев отчетного года;</w:t>
      </w:r>
    </w:p>
    <w:p w:rsidR="007B09D0" w:rsidRPr="001347C3" w:rsidRDefault="007B09D0" w:rsidP="007B09D0">
      <w:pPr>
        <w:numPr>
          <w:ilvl w:val="0"/>
          <w:numId w:val="12"/>
        </w:numPr>
        <w:tabs>
          <w:tab w:val="left" w:pos="1701"/>
          <w:tab w:val="left" w:pos="9354"/>
        </w:tabs>
        <w:autoSpaceDE w:val="0"/>
        <w:autoSpaceDN w:val="0"/>
        <w:adjustRightInd w:val="0"/>
        <w:jc w:val="both"/>
        <w:rPr>
          <w:sz w:val="22"/>
          <w:szCs w:val="22"/>
        </w:rPr>
      </w:pPr>
      <w:r w:rsidRPr="001347C3">
        <w:rPr>
          <w:sz w:val="22"/>
          <w:szCs w:val="22"/>
        </w:rPr>
        <w:t>утверждение годовых отчётов, годовой бухгалтерской (финансовой) отчётности, в том числе отчётов о финансовых результатах БАНКА, а также распределение прибыли (в том числе выплата (объявление) дивидендов, за исключением прибыли, распределённой в качестве дивидендов по результатам первого квартала, полугодия, девяти месяцев отчетного года) и убытков БАНКА по результатам отчетного года;</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определение порядка ведения Общего собрания акционеров;</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дробление и консолидация акций;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принятие решений о согласии на совершение или о последующем одобрении крупных сделок и сделок, в которых имеется заинтересованность;</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приобретение БАНКОМ размещенных акций в случаях, предусмотренных Федеральным законом «Об акционерных обществах»;</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принятие решения об участии в ассоциациях и иных объединениях коммерческих организаций;</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утверждение Положения об Общем собрании акционеров, Положения о Совете директоров, Положения о Правлении, Положения о Ревизионной комиссии, Положения о Президенте;</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принятие решения об обращении с заявлением о листинге акций БАНКА и (или) эмиссионных ценных бумаг БАНКА, конвертируемых в его акции;</w:t>
      </w:r>
    </w:p>
    <w:p w:rsidR="007B09D0" w:rsidRPr="001347C3" w:rsidRDefault="007B09D0" w:rsidP="007B09D0">
      <w:pPr>
        <w:pStyle w:val="ConsNormal"/>
        <w:numPr>
          <w:ilvl w:val="0"/>
          <w:numId w:val="12"/>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принятие решения об обращении с заявлением о делистинге акций БАНКА и (или) эмиссионных ценных бумаг БАНКА, конвертируемых в его акции;</w:t>
      </w:r>
    </w:p>
    <w:p w:rsidR="007B09D0" w:rsidRPr="001347C3" w:rsidRDefault="007B09D0" w:rsidP="007B09D0">
      <w:pPr>
        <w:numPr>
          <w:ilvl w:val="0"/>
          <w:numId w:val="12"/>
        </w:numPr>
        <w:tabs>
          <w:tab w:val="left" w:pos="9354"/>
        </w:tabs>
        <w:autoSpaceDE w:val="0"/>
        <w:autoSpaceDN w:val="0"/>
        <w:adjustRightInd w:val="0"/>
        <w:jc w:val="both"/>
        <w:rPr>
          <w:sz w:val="22"/>
          <w:szCs w:val="22"/>
        </w:rPr>
      </w:pPr>
      <w:r w:rsidRPr="001347C3">
        <w:rPr>
          <w:sz w:val="22"/>
          <w:szCs w:val="22"/>
        </w:rPr>
        <w:lastRenderedPageBreak/>
        <w:t>решение иных вопросов, предусмотренных Федеральным законом «Об акционерных обществах».</w:t>
      </w:r>
    </w:p>
    <w:p w:rsidR="007B09D0" w:rsidRPr="001347C3" w:rsidRDefault="007B09D0" w:rsidP="007B09D0">
      <w:pPr>
        <w:tabs>
          <w:tab w:val="left" w:pos="9354"/>
        </w:tabs>
        <w:autoSpaceDE w:val="0"/>
        <w:autoSpaceDN w:val="0"/>
        <w:adjustRightInd w:val="0"/>
        <w:jc w:val="both"/>
        <w:rPr>
          <w:sz w:val="22"/>
          <w:szCs w:val="22"/>
          <w:u w:val="single"/>
        </w:rPr>
      </w:pPr>
      <w:r w:rsidRPr="001347C3">
        <w:rPr>
          <w:sz w:val="22"/>
          <w:szCs w:val="22"/>
          <w:u w:val="single"/>
        </w:rPr>
        <w:t>2. Совет директоров</w:t>
      </w:r>
    </w:p>
    <w:p w:rsidR="007B09D0" w:rsidRPr="001347C3" w:rsidRDefault="007B09D0" w:rsidP="007B09D0">
      <w:pPr>
        <w:ind w:firstLine="708"/>
        <w:jc w:val="both"/>
      </w:pPr>
      <w:r w:rsidRPr="001347C3">
        <w:rPr>
          <w:spacing w:val="-2"/>
        </w:rPr>
        <w:t>Совет директоров осуществляет общее руководство деятельностью БАНКА</w:t>
      </w:r>
      <w:r w:rsidRPr="001347C3">
        <w:t>, за исключением решения вопросов, отнесенных к исключительной компетенции Общего собрания акционеров.</w:t>
      </w:r>
    </w:p>
    <w:p w:rsidR="007B09D0" w:rsidRPr="001347C3" w:rsidRDefault="007B09D0" w:rsidP="007B09D0">
      <w:pPr>
        <w:pStyle w:val="11pt"/>
        <w:tabs>
          <w:tab w:val="left" w:pos="9354"/>
        </w:tabs>
        <w:autoSpaceDE w:val="0"/>
        <w:autoSpaceDN w:val="0"/>
        <w:adjustRightInd w:val="0"/>
      </w:pPr>
      <w:r w:rsidRPr="001347C3">
        <w:t xml:space="preserve">Компетенция: </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определение приоритетных направлений деятельности БАНКА;</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созыв годового и внеочередного Общих собраний акционеров, за исключением случаев, предусмотренных п. 8 ст. 55 Федерального закона от 26.12.1995 № 208-ФЗ "Об акционерных обществах";</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утверждение повестки дня Общего собрания акционеров;</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 xml:space="preserve">определение даты составления списка лиц, имеющих право на участие в Общем собрании акционеров, и другие вопросы, отнесённые к компетенции Совета </w:t>
      </w:r>
      <w:r w:rsidRPr="001347C3">
        <w:rPr>
          <w:rFonts w:ascii="Times New Roman" w:hAnsi="Times New Roman"/>
          <w:spacing w:val="-4"/>
          <w:sz w:val="22"/>
          <w:szCs w:val="22"/>
        </w:rPr>
        <w:t>директоров БАНКА и связанные с подготовкой и проведением Общего собрания акционеров</w:t>
      </w:r>
      <w:r w:rsidRPr="001347C3">
        <w:rPr>
          <w:rFonts w:ascii="Times New Roman" w:hAnsi="Times New Roman"/>
          <w:sz w:val="22"/>
          <w:szCs w:val="22"/>
        </w:rPr>
        <w:t>;</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 xml:space="preserve">увеличение уставного капитала БАНКА путём размещения БАНКОМ дополнительных акций, составляющих не более 25 процентов ранее размещённых обыкновенных акций, в пределах количества и категорий объявленных акций; </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размещение БАНКОМ дополнительных акций, в которые конвертируются размещенные БАНКОМ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БАНКА, а также размещение БАНКОМ облигаций или иных эмиссионных ценных бумаг, утверждение соответствующих решений, проспектов эмиссий и отчетов об итогах выпусков ценных бумаг;</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определение цены (денежной оценки) имущества, цены размещения или порядка ее определения и цены выкупа эмиссионных ценных бумаг, цены облигаций, не конвертируемых в акции в случаях, предусмотренных Федеральным законом «Об акционерных обществах»;</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приобретение размещённых БАНКОМ акций без цели уменьшения уставного капитала БАНКА, а так же приобретение облигаций и иных ценных бумаг БАНКА в случаях, предусмотренных пп.8 п. 1 ст. 65 Федерального закона от 26.12.1995 № 208-ФЗ "Об акционерных обществах";</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избрание по представлению Президента БАНКА членов Правления и досрочное прекращение их полномочий;</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рекомендации по размеру выплачиваемых членам Ревизионной комиссии БАНКА вознаграждений и компенсаций и определение размера оплаты услуг аудиторской организации БАНКА;</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рекомендации по размеру дивиденда по акциям и порядку его выплаты;</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использование резервного фонда и иных фондов БАНКА;</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утверждение внутренних документов БАНКА, в том числе положений о филиалах и представительствах БАНКА, об организации внутреннего контроля, службе внутреннего аудита, службе внутреннего контроля, службе управления рисками;</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 xml:space="preserve">создание филиалов и открытие представительств БАНКА, принятие решений о прекращении их деятельности; </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принятие решений об участии и прекращении участия БАНКА в других организациях (за исключением принятия решений об участии в ассоциациях и иных объединениях коммерческих организаций);</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согласие на совершение или последующее одобрение крупных сделок и сделок, в которых имеется заинтересованность;</w:t>
      </w:r>
    </w:p>
    <w:p w:rsidR="007B09D0" w:rsidRPr="001347C3" w:rsidRDefault="007B09D0" w:rsidP="007B09D0">
      <w:pPr>
        <w:pStyle w:val="ConsNormal"/>
        <w:numPr>
          <w:ilvl w:val="0"/>
          <w:numId w:val="13"/>
        </w:numPr>
        <w:tabs>
          <w:tab w:val="left" w:pos="1701"/>
          <w:tab w:val="left" w:pos="9354"/>
        </w:tabs>
        <w:jc w:val="both"/>
        <w:rPr>
          <w:rFonts w:ascii="Times New Roman" w:hAnsi="Times New Roman"/>
          <w:sz w:val="22"/>
          <w:szCs w:val="22"/>
        </w:rPr>
      </w:pPr>
      <w:r w:rsidRPr="001347C3">
        <w:rPr>
          <w:rFonts w:ascii="Times New Roman" w:hAnsi="Times New Roman"/>
          <w:sz w:val="22"/>
          <w:szCs w:val="22"/>
        </w:rPr>
        <w:t>утверждение регистратора БАНКА и условий договора с ним, а также расторжение договора с ним;</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создание и функционирование системы внутреннего контроля;</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рассмотрение вопросов организации внутреннего контроля и мер по повышению его эффективности, утверждение документов по организации системы внутреннего и внешнего контроля;</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на основании предложений руководителя Службы внутреннего аудита БАНКА планов работ Службы внутреннего аудита, отчетов Службы внутреннего аудита о выполнении планов проверок БАНКА, которые представляются руководителем Службы внутреннего аудита не реже двух раз в год. Принятие решения об утверждении кандидатуры на должности руководителя службы внутреннего аудита;</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lastRenderedPageBreak/>
        <w:t>заслушивание отчетов Президента о деятельности БАНКА, которые в том числе включают вопросы эффективности системы внутреннего контроля и управления рисками;</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на основании рекомендаций, подготовленных Комитетами при Совете директоров, принятие мер по обеспечению оперативного выполнения исполнительными органами БАНКА рекомендаций и замечаний службы внутреннего аудита, аудиторской организации БАНКА, проводящей (проводившей) аудит, и надзорных органов;</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на основании материалов, подготовленных Комитетами при Совете директоров, проведение своевременного осуществления проверки соответствия внутреннего контроля характеру и масштабу осуществляемых операций, уровню и сочетанию принимаемых рисков;</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ежеквартальных отчетов эмитента эмиссионных ценных бумаг;</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стратегии управления рисками и капиталом БАНКА, 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ее деятельности, а также утверждение порядка управления наиболее значимыми для Банка рисками и контроль за реализацией указанного порядка;</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порядка применения банковских методик управления рисками и моделей количественной оценки рисков, включая оценку активов и обязательств, внебалансовых требований и обязательств БАНКА, а также сценариев и результатов стресс-тестирования;</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порядка предотвращения конфликтов интересов, плана восстановления финансовой устойчивости в случае существенного ухудшения финансового состояния БАНКА,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утверждение руководителя службы внутреннего аудита БАНКА, плана работы службы внутреннего аудита БАНКА, утверждение политики БАНКА в области оплаты труда и контроль ее реализации;</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проведение оценки на основе отчетов службы внутреннего аудита соблюдения Президентом БАНКА и Правлением БАНКА стратегий и порядков, утвержденных Советом директоров;</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принятие решений об обязанностях членов Совета директоров, включая образование в его составе комитетов, а также проведение оценки собственной работы и представление ее результатов общему собранию акционеров БАНКА;</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кадровой политики БАНКА (порядок определения размеров окладов руководителей Банка, порядок определения размера, форм и начисления компенсационных и стимулирующих выплат руководителям Банка, руководителю службы управления рисками, руководителю службы внутреннего аудита, руководителю службы внутреннего контроля БАНКА и иным руководителям (работникам), принимающим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квалификационные требования к указанным лицам, а также размер фонда оплаты труда БАНКА;</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утверждение положений о Тематических комитетах при Совете директоров БАНКА;</w:t>
      </w:r>
    </w:p>
    <w:p w:rsidR="007B09D0" w:rsidRPr="001347C3" w:rsidRDefault="007B09D0" w:rsidP="007B09D0">
      <w:pPr>
        <w:numPr>
          <w:ilvl w:val="0"/>
          <w:numId w:val="13"/>
        </w:numPr>
        <w:tabs>
          <w:tab w:val="left" w:pos="1701"/>
          <w:tab w:val="left" w:pos="9354"/>
        </w:tabs>
        <w:autoSpaceDE w:val="0"/>
        <w:autoSpaceDN w:val="0"/>
        <w:adjustRightInd w:val="0"/>
        <w:jc w:val="both"/>
        <w:rPr>
          <w:sz w:val="22"/>
          <w:szCs w:val="22"/>
        </w:rPr>
      </w:pPr>
      <w:r w:rsidRPr="001347C3">
        <w:rPr>
          <w:sz w:val="22"/>
          <w:szCs w:val="22"/>
        </w:rPr>
        <w:t>иные вопросы, предусмотренные действующим законодательством и Уставом БАНКА.</w:t>
      </w:r>
    </w:p>
    <w:p w:rsidR="007B09D0" w:rsidRPr="001347C3" w:rsidRDefault="007B09D0" w:rsidP="007B09D0">
      <w:pPr>
        <w:tabs>
          <w:tab w:val="left" w:pos="1701"/>
          <w:tab w:val="left" w:pos="9354"/>
        </w:tabs>
        <w:autoSpaceDE w:val="0"/>
        <w:autoSpaceDN w:val="0"/>
        <w:adjustRightInd w:val="0"/>
        <w:jc w:val="both"/>
        <w:rPr>
          <w:sz w:val="22"/>
          <w:szCs w:val="22"/>
        </w:rPr>
      </w:pPr>
      <w:r w:rsidRPr="001347C3">
        <w:rPr>
          <w:spacing w:val="-2"/>
          <w:sz w:val="22"/>
          <w:szCs w:val="22"/>
        </w:rPr>
        <w:t>Вопросы, отнесённые к компетенции Совета директоров, не могут быть переданы</w:t>
      </w:r>
      <w:r w:rsidRPr="001347C3">
        <w:rPr>
          <w:sz w:val="22"/>
          <w:szCs w:val="22"/>
        </w:rPr>
        <w:t xml:space="preserve"> на решение исполнительному органу БАНКА.</w:t>
      </w:r>
    </w:p>
    <w:p w:rsidR="007B09D0" w:rsidRPr="001347C3" w:rsidRDefault="007B09D0" w:rsidP="007B09D0">
      <w:pPr>
        <w:autoSpaceDE w:val="0"/>
        <w:autoSpaceDN w:val="0"/>
        <w:adjustRightInd w:val="0"/>
        <w:ind w:right="335"/>
        <w:jc w:val="both"/>
        <w:rPr>
          <w:sz w:val="22"/>
          <w:szCs w:val="22"/>
          <w:u w:val="single"/>
        </w:rPr>
      </w:pPr>
    </w:p>
    <w:p w:rsidR="007B09D0" w:rsidRPr="001347C3" w:rsidRDefault="007B09D0" w:rsidP="007B09D0">
      <w:pPr>
        <w:tabs>
          <w:tab w:val="left" w:pos="9354"/>
        </w:tabs>
        <w:autoSpaceDE w:val="0"/>
        <w:autoSpaceDN w:val="0"/>
        <w:adjustRightInd w:val="0"/>
        <w:jc w:val="both"/>
        <w:rPr>
          <w:sz w:val="22"/>
          <w:szCs w:val="22"/>
          <w:u w:val="single"/>
        </w:rPr>
      </w:pPr>
      <w:r w:rsidRPr="001347C3">
        <w:rPr>
          <w:sz w:val="22"/>
          <w:szCs w:val="22"/>
          <w:u w:val="single"/>
        </w:rPr>
        <w:t>3. Правление Банка</w:t>
      </w:r>
    </w:p>
    <w:p w:rsidR="007B09D0" w:rsidRPr="001347C3" w:rsidRDefault="007B09D0" w:rsidP="007B09D0">
      <w:pPr>
        <w:tabs>
          <w:tab w:val="left" w:pos="9354"/>
        </w:tabs>
        <w:autoSpaceDE w:val="0"/>
        <w:autoSpaceDN w:val="0"/>
        <w:adjustRightInd w:val="0"/>
        <w:jc w:val="both"/>
        <w:rPr>
          <w:sz w:val="22"/>
          <w:szCs w:val="22"/>
        </w:rPr>
      </w:pPr>
      <w:r w:rsidRPr="001347C3">
        <w:rPr>
          <w:sz w:val="22"/>
          <w:szCs w:val="22"/>
        </w:rPr>
        <w:t xml:space="preserve">Компетенция: </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контролирует соблюдение законодательства в деятельности БАНКА;</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принимает решения об открытии (закрытии) внутренних структурных подразделений БАНКА;</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утверждает организационную структуру БАНКА;</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утверждает в должности руководителя службы внутреннего контроля;</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утверждает в должности руководителя службы управления рисками;</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утверждает внутренние документы, регулирующие текущую деятельность БАНКА, в том числе определяющие политику БАНКА в различных областях деятельности, работу коллегиальных органов БАНКА, за исключением внутренних документов, утверждение которых отнесено к компетенции Общего собрания акционеров и Совета директоров БАНКА;</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 xml:space="preserve">утверждает иные положения, инструкции и другие локальные нормативные акты, обеспечивающие хозяйственную деятельность БАНКА в сфере трудового права, тарифной </w:t>
      </w:r>
      <w:r w:rsidRPr="001347C3">
        <w:rPr>
          <w:sz w:val="22"/>
          <w:szCs w:val="22"/>
        </w:rPr>
        <w:lastRenderedPageBreak/>
        <w:t>политики, формализации типовых договорных отношений, порядка осуществления банковских операций и др.;</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pacing w:val="-2"/>
          <w:sz w:val="22"/>
          <w:szCs w:val="22"/>
        </w:rPr>
        <w:t>определяет перечень сведений, относящихся к конфиденциальной информации</w:t>
      </w:r>
      <w:r w:rsidRPr="001347C3">
        <w:rPr>
          <w:sz w:val="22"/>
          <w:szCs w:val="22"/>
        </w:rPr>
        <w:t>, в том числе составляющих коммерческую и банковскую тайну;</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устанавливает ответственность за выполнение решений Общего собрания акционеров, Совета директоров БАНКА, реализацию стратегии и политики БАНКА в отношении организации и осуществления внутреннего контроля в БАНКЕ;</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осуществляет проверку соответствия деятельности БАНКА внутренним документам, определяющим порядок осуществления внутреннего контроля, и оценку соответствия содержания указанных документов характеру и масштабам деятельности БАНКА, уровню и сочетанию принимаемых рисков;</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рассматривает материалы и результаты периодических оценок эффективности внутреннего контроля;</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контролирует процесс устранения выявленных нарушений и недостатков внутреннего контроля и мер, принятых для их устранения;</w:t>
      </w:r>
    </w:p>
    <w:p w:rsidR="007B09D0" w:rsidRPr="001347C3" w:rsidRDefault="007B09D0" w:rsidP="007B09D0">
      <w:pPr>
        <w:numPr>
          <w:ilvl w:val="0"/>
          <w:numId w:val="14"/>
        </w:numPr>
        <w:tabs>
          <w:tab w:val="left" w:pos="993"/>
          <w:tab w:val="left" w:pos="9354"/>
        </w:tabs>
        <w:autoSpaceDE w:val="0"/>
        <w:autoSpaceDN w:val="0"/>
        <w:adjustRightInd w:val="0"/>
        <w:jc w:val="both"/>
        <w:rPr>
          <w:sz w:val="22"/>
          <w:szCs w:val="22"/>
        </w:rPr>
      </w:pPr>
      <w:r w:rsidRPr="001347C3">
        <w:rPr>
          <w:sz w:val="22"/>
          <w:szCs w:val="22"/>
        </w:rPr>
        <w:t>рассматривает иные вопросы, вынесенные на заседание Правления Президентом БАНКА и принимает по ним решения.</w:t>
      </w:r>
    </w:p>
    <w:p w:rsidR="007B09D0" w:rsidRPr="001347C3" w:rsidRDefault="007B09D0" w:rsidP="007B09D0">
      <w:pPr>
        <w:tabs>
          <w:tab w:val="left" w:pos="9354"/>
        </w:tabs>
        <w:autoSpaceDE w:val="0"/>
        <w:autoSpaceDN w:val="0"/>
        <w:adjustRightInd w:val="0"/>
        <w:jc w:val="both"/>
        <w:rPr>
          <w:sz w:val="22"/>
          <w:szCs w:val="22"/>
          <w:u w:val="single"/>
        </w:rPr>
      </w:pPr>
    </w:p>
    <w:p w:rsidR="007B09D0" w:rsidRPr="001347C3" w:rsidRDefault="007B09D0" w:rsidP="007B09D0">
      <w:pPr>
        <w:tabs>
          <w:tab w:val="left" w:pos="9354"/>
        </w:tabs>
        <w:autoSpaceDE w:val="0"/>
        <w:autoSpaceDN w:val="0"/>
        <w:adjustRightInd w:val="0"/>
        <w:jc w:val="both"/>
        <w:rPr>
          <w:sz w:val="22"/>
          <w:szCs w:val="22"/>
          <w:u w:val="single"/>
        </w:rPr>
      </w:pPr>
      <w:r w:rsidRPr="001347C3">
        <w:rPr>
          <w:sz w:val="22"/>
          <w:szCs w:val="22"/>
          <w:u w:val="single"/>
        </w:rPr>
        <w:t>4. Президент Банка</w:t>
      </w:r>
    </w:p>
    <w:p w:rsidR="007B09D0" w:rsidRPr="001347C3" w:rsidRDefault="007B09D0" w:rsidP="007B09D0">
      <w:pPr>
        <w:pStyle w:val="11pt"/>
        <w:numPr>
          <w:ilvl w:val="12"/>
          <w:numId w:val="0"/>
        </w:numPr>
        <w:tabs>
          <w:tab w:val="left" w:pos="9354"/>
        </w:tabs>
        <w:autoSpaceDE w:val="0"/>
        <w:autoSpaceDN w:val="0"/>
        <w:adjustRightInd w:val="0"/>
      </w:pPr>
      <w:r w:rsidRPr="001347C3">
        <w:t>К компетенции Президента БАНКА относятся все вопросы руководства текущей деятельностью за исключением вопросов, отнесённых к исключительной компетенции Общего собрания, Совета директоров, Правления БАНКА.</w:t>
      </w:r>
    </w:p>
    <w:p w:rsidR="007B09D0" w:rsidRPr="001347C3" w:rsidRDefault="007B09D0" w:rsidP="007B09D0">
      <w:pPr>
        <w:tabs>
          <w:tab w:val="left" w:pos="9354"/>
        </w:tabs>
        <w:autoSpaceDE w:val="0"/>
        <w:autoSpaceDN w:val="0"/>
        <w:adjustRightInd w:val="0"/>
        <w:jc w:val="both"/>
        <w:rPr>
          <w:sz w:val="22"/>
          <w:szCs w:val="22"/>
        </w:rPr>
      </w:pPr>
      <w:r w:rsidRPr="001347C3">
        <w:rPr>
          <w:sz w:val="22"/>
          <w:szCs w:val="22"/>
        </w:rPr>
        <w:t>Президент Банка без доверенности действует от имени Банка, в том числе:</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представляет его интересы во всех учреждениях, предприятиях и организациях как на территории Российской Федерации, так и за её пределами;</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распределяет обязанности между подразделениями и служащими БАНКА, отвечающими за конкретные направления деятельности БАНКА, в том числе системы внутреннего контроля;</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возглавляет Правление БАНКА и организует его работу, в том числе в части вопросов организации внутреннего контроля в БАНКЕ;</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 xml:space="preserve">совершает сделки от имени БАНКА; </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утверждает штатное расписание Банка, распределяет обязанности между сотрудниками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принимает и увольняет работников;</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представляет на утверждение Совету директоров кандидатуры членов Правления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назначает директоров филиалов и представительств;</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принимает меры поощрения к работникам и налагает на них взыскания в соответствии с действующим законодательством Российской Федерации о труде;</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определяет порядок выплаты и размеры вознаграждения специалистам внештатного состава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pacing w:val="-2"/>
          <w:sz w:val="22"/>
          <w:szCs w:val="22"/>
        </w:rPr>
        <w:t>определяет условия труда работников БАНКА, его филиалов и представительств</w:t>
      </w:r>
      <w:r w:rsidRPr="001347C3">
        <w:rPr>
          <w:sz w:val="22"/>
          <w:szCs w:val="22"/>
        </w:rPr>
        <w:t>;</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рассматривает материалы ревизий, проверок, а также отчёты руководителей структурных подразделений БАНКА, его филиалов и представительств;</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делегирует полномочия на разработку правил и процедур в сфере внутреннего контроля руководителям соответствующих структурных подразделений и осуществляет контроль за их исполнением;</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делегирует иные полномочия в пределах доверенности;</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распределяет обязанности подразделений и служащих, отвечающих за конкретные направления (формы, способы осуществления) внутреннего контроля;</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организует создание эффективных систем передачи и обмена информацией, обеспечивающих поступление необходимых сведений к заинтересованным в ней пользователям (системы передачи и обмена информацией включают в себя все документы, определяющие операционную политику и процедуры деятельности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рассматривает вопросы кредитования, работы с ценными бумагами, организации внешнеэкономической деятельности, развития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устанавливает порядок делопроизводства и контроля исполнения в аппарате БАНКА, его филиалах и представительствах;</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предоставляет на утверждение Совету директоров решения о создании филиалов и представительств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предоставляет на утверждение Совету директоров решения об участии БАНКА в других организациях в установленном законодательством порядке;</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lastRenderedPageBreak/>
        <w:t>выдаёт доверенности;</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оценивает риски, влияющие на достижение поставленных целей, и принимает меры, обеспечивающие реагирование на меняющиеся обстоятельства и условия в целях обеспечения эффективности оценки банковских рисков;</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обеспечивает участие во внутреннем контроле всех служащих БАНКА в соответствии с их должностными обязанностями;</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устанавливает порядок, при котором служащие доводят до сведения органов управления и руководителей структурных подразделений БАНКА информацию обо всех нарушениях законодательства Российской Федерации, учредительных и внутренних документов, случаях злоупотреблений, несоблюдения норм профессиональной этики;</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принимает документы по вопросам взаимодействия службы внутреннего контроля с подразделениями и служащими БАНКА и контролирует их соблюдение;</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издаёт приказы и даёт указания, обязательные для исполнения всеми работниками БАНКА;</w:t>
      </w:r>
    </w:p>
    <w:p w:rsidR="007B09D0" w:rsidRPr="001347C3" w:rsidRDefault="007B09D0" w:rsidP="007B09D0">
      <w:pPr>
        <w:numPr>
          <w:ilvl w:val="0"/>
          <w:numId w:val="15"/>
        </w:numPr>
        <w:tabs>
          <w:tab w:val="left" w:pos="993"/>
          <w:tab w:val="left" w:pos="9354"/>
        </w:tabs>
        <w:autoSpaceDE w:val="0"/>
        <w:autoSpaceDN w:val="0"/>
        <w:adjustRightInd w:val="0"/>
        <w:jc w:val="both"/>
        <w:rPr>
          <w:sz w:val="22"/>
          <w:szCs w:val="22"/>
        </w:rPr>
      </w:pPr>
      <w:r w:rsidRPr="001347C3">
        <w:rPr>
          <w:sz w:val="22"/>
          <w:szCs w:val="22"/>
        </w:rPr>
        <w:t>реализует иные полномочия, предусмотренные действующим законодательством и внутренними документами БАНКА.</w:t>
      </w:r>
    </w:p>
    <w:p w:rsidR="007B09D0" w:rsidRPr="001347C3" w:rsidRDefault="007B09D0" w:rsidP="007B09D0">
      <w:pPr>
        <w:pStyle w:val="em-4"/>
      </w:pPr>
    </w:p>
    <w:p w:rsidR="007B09D0" w:rsidRPr="001347C3" w:rsidRDefault="007B09D0" w:rsidP="007B09D0">
      <w:pPr>
        <w:pStyle w:val="em-4"/>
      </w:pPr>
      <w:r w:rsidRPr="001347C3">
        <w:t xml:space="preserve">Сведения о наличии кодекса корпоративного поведения (управления) кредитной организации </w:t>
      </w:r>
      <w:r w:rsidRPr="001347C3">
        <w:noBreakHyphen/>
        <w:t xml:space="preserve"> эмитента либо иного аналогичного документа: </w:t>
      </w:r>
    </w:p>
    <w:tbl>
      <w:tblPr>
        <w:tblW w:w="0" w:type="auto"/>
        <w:tblLook w:val="01E0" w:firstRow="1" w:lastRow="1" w:firstColumn="1" w:lastColumn="1" w:noHBand="0" w:noVBand="0"/>
      </w:tblPr>
      <w:tblGrid>
        <w:gridCol w:w="9570"/>
      </w:tblGrid>
      <w:tr w:rsidR="007B09D0" w:rsidRPr="001347C3" w:rsidTr="001347C3">
        <w:tc>
          <w:tcPr>
            <w:tcW w:w="9570" w:type="dxa"/>
          </w:tcPr>
          <w:p w:rsidR="007B09D0" w:rsidRPr="001347C3" w:rsidRDefault="007B09D0" w:rsidP="001347C3">
            <w:pPr>
              <w:pStyle w:val="em-4"/>
              <w:autoSpaceDE w:val="0"/>
              <w:autoSpaceDN w:val="0"/>
              <w:adjustRightInd w:val="0"/>
            </w:pPr>
            <w:r w:rsidRPr="001347C3">
              <w:rPr>
                <w:bCs/>
              </w:rPr>
              <w:t xml:space="preserve">Кредитная организация – эмитент в своей работе руководствуется </w:t>
            </w:r>
            <w:r w:rsidRPr="001347C3">
              <w:t>общепризнанными нормами профессиональной и общественной этики и правилами делового оборота,</w:t>
            </w:r>
            <w:r w:rsidRPr="001347C3">
              <w:rPr>
                <w:bCs/>
              </w:rPr>
              <w:t xml:space="preserve"> Кодексом корпоративного управления, утвержденным решением Совета директоров Банка (протокол № 13 от 19.10.2017 г.) и </w:t>
            </w:r>
            <w:r w:rsidRPr="001347C3">
              <w:t xml:space="preserve">Правилами корпоративного поведения и нормами профессиональной этики в Банке «Йошкар-Ола» (ОАО), </w:t>
            </w:r>
            <w:r w:rsidRPr="001347C3">
              <w:rPr>
                <w:bCs/>
              </w:rPr>
              <w:t>утвержденными решением Совета директоров Банка (протокол № 13 от 20.10.2014 г.)</w:t>
            </w:r>
          </w:p>
        </w:tc>
      </w:tr>
    </w:tbl>
    <w:p w:rsidR="007B09D0" w:rsidRPr="001347C3" w:rsidRDefault="007B09D0" w:rsidP="007B09D0">
      <w:pPr>
        <w:pStyle w:val="em-4"/>
      </w:pPr>
    </w:p>
    <w:p w:rsidR="007B09D0" w:rsidRPr="001347C3" w:rsidRDefault="007B09D0" w:rsidP="007B09D0">
      <w:pPr>
        <w:pStyle w:val="em-4"/>
        <w:tabs>
          <w:tab w:val="left" w:pos="1155"/>
        </w:tabs>
        <w:autoSpaceDE w:val="0"/>
        <w:autoSpaceDN w:val="0"/>
        <w:adjustRightInd w:val="0"/>
      </w:pPr>
      <w:r w:rsidRPr="001347C3">
        <w:t>Сведения о наличии внутренних документов кредитной организации – эмитента, регулирующих деятельность ее органов управления:</w:t>
      </w:r>
    </w:p>
    <w:p w:rsidR="007B09D0" w:rsidRPr="001347C3" w:rsidRDefault="007B09D0" w:rsidP="007B09D0">
      <w:pPr>
        <w:pStyle w:val="em-4"/>
        <w:numPr>
          <w:ilvl w:val="1"/>
          <w:numId w:val="5"/>
        </w:numPr>
        <w:tabs>
          <w:tab w:val="left" w:pos="1155"/>
        </w:tabs>
        <w:autoSpaceDE w:val="0"/>
        <w:autoSpaceDN w:val="0"/>
        <w:adjustRightInd w:val="0"/>
        <w:ind w:hanging="387"/>
      </w:pPr>
      <w:r w:rsidRPr="001347C3">
        <w:t>Устав Банка «Йошкар-Ола» (ПАО);</w:t>
      </w:r>
    </w:p>
    <w:p w:rsidR="007B09D0" w:rsidRPr="001347C3" w:rsidRDefault="007B09D0" w:rsidP="007B09D0">
      <w:pPr>
        <w:pStyle w:val="em-4"/>
        <w:numPr>
          <w:ilvl w:val="1"/>
          <w:numId w:val="5"/>
        </w:numPr>
        <w:tabs>
          <w:tab w:val="clear" w:pos="927"/>
          <w:tab w:val="left" w:pos="540"/>
          <w:tab w:val="num" w:pos="900"/>
          <w:tab w:val="left" w:pos="1440"/>
        </w:tabs>
        <w:autoSpaceDE w:val="0"/>
        <w:autoSpaceDN w:val="0"/>
        <w:adjustRightInd w:val="0"/>
        <w:ind w:left="900"/>
      </w:pPr>
      <w:r w:rsidRPr="001347C3">
        <w:t>Положение об Общем собрании акционеров Банка «Йошкар-Ола» (ПАО) (утверждено в новой редакции решением внеочередного Общего собрания акционеров от 19 июля 2017 года (Протокол № 2 от 24 июля 2017 года));</w:t>
      </w:r>
    </w:p>
    <w:p w:rsidR="007B09D0" w:rsidRPr="001347C3" w:rsidRDefault="007B09D0" w:rsidP="007B09D0">
      <w:pPr>
        <w:pStyle w:val="em-4"/>
        <w:numPr>
          <w:ilvl w:val="1"/>
          <w:numId w:val="5"/>
        </w:numPr>
        <w:tabs>
          <w:tab w:val="clear" w:pos="927"/>
          <w:tab w:val="left" w:pos="540"/>
          <w:tab w:val="num" w:pos="900"/>
        </w:tabs>
        <w:autoSpaceDE w:val="0"/>
        <w:autoSpaceDN w:val="0"/>
        <w:adjustRightInd w:val="0"/>
        <w:ind w:left="900"/>
      </w:pPr>
      <w:r w:rsidRPr="001347C3">
        <w:t>Положение о Совете директоров Банка «Йошкар-Ола» (ПАО) (утверждено в новой редакции решением внеочередного Общего собрания акционеров от 19 июля 2017 года (Протокол № 2 от 24 июля 2017 года));</w:t>
      </w:r>
    </w:p>
    <w:p w:rsidR="007B09D0" w:rsidRPr="001347C3" w:rsidRDefault="007B09D0" w:rsidP="007B09D0">
      <w:pPr>
        <w:pStyle w:val="em-4"/>
        <w:numPr>
          <w:ilvl w:val="1"/>
          <w:numId w:val="5"/>
        </w:numPr>
        <w:tabs>
          <w:tab w:val="clear" w:pos="927"/>
          <w:tab w:val="left" w:pos="540"/>
          <w:tab w:val="num" w:pos="900"/>
        </w:tabs>
        <w:autoSpaceDE w:val="0"/>
        <w:autoSpaceDN w:val="0"/>
        <w:adjustRightInd w:val="0"/>
        <w:ind w:left="900"/>
      </w:pPr>
      <w:r w:rsidRPr="001347C3">
        <w:t>Положение о Президенте Банка «Йошкар-Ола» (ПАО) (утверждено в новой редакции решением внеочередного Общего собрания акционеров от 19 июля 2017 года (Протокол № 2 от 24 июля 2017 года));</w:t>
      </w:r>
    </w:p>
    <w:p w:rsidR="007B09D0" w:rsidRPr="001347C3" w:rsidRDefault="007B09D0" w:rsidP="007B09D0">
      <w:pPr>
        <w:pStyle w:val="em-4"/>
        <w:numPr>
          <w:ilvl w:val="1"/>
          <w:numId w:val="5"/>
        </w:numPr>
        <w:tabs>
          <w:tab w:val="clear" w:pos="927"/>
          <w:tab w:val="left" w:pos="540"/>
          <w:tab w:val="num" w:pos="900"/>
        </w:tabs>
        <w:autoSpaceDE w:val="0"/>
        <w:autoSpaceDN w:val="0"/>
        <w:adjustRightInd w:val="0"/>
        <w:ind w:left="900"/>
      </w:pPr>
      <w:r w:rsidRPr="001347C3">
        <w:t>Положение о Правлении Банка «Йошкар-Ола» (ПАО) (утверждено в новой редакции решением внеочередного Общего собрания акционеров от 19 июля 2017 года (Протокол № 2 от 24 июля 2017 года)).</w:t>
      </w:r>
    </w:p>
    <w:p w:rsidR="007B09D0" w:rsidRPr="001347C3" w:rsidRDefault="007B09D0" w:rsidP="007B09D0">
      <w:pPr>
        <w:pStyle w:val="em-4"/>
      </w:pPr>
    </w:p>
    <w:tbl>
      <w:tblPr>
        <w:tblW w:w="0" w:type="auto"/>
        <w:tblLook w:val="01E0" w:firstRow="1" w:lastRow="1" w:firstColumn="1" w:lastColumn="1" w:noHBand="0" w:noVBand="0"/>
      </w:tblPr>
      <w:tblGrid>
        <w:gridCol w:w="9653"/>
      </w:tblGrid>
      <w:tr w:rsidR="007B09D0" w:rsidRPr="001347C3" w:rsidTr="001347C3">
        <w:trPr>
          <w:trHeight w:val="1065"/>
        </w:trPr>
        <w:tc>
          <w:tcPr>
            <w:tcW w:w="9653" w:type="dxa"/>
          </w:tcPr>
          <w:p w:rsidR="007B09D0" w:rsidRPr="001347C3" w:rsidRDefault="007B09D0" w:rsidP="001347C3">
            <w:pPr>
              <w:pStyle w:val="em-4"/>
              <w:tabs>
                <w:tab w:val="left" w:pos="720"/>
              </w:tabs>
              <w:autoSpaceDE w:val="0"/>
              <w:autoSpaceDN w:val="0"/>
              <w:adjustRightInd w:val="0"/>
              <w:ind w:firstLine="720"/>
            </w:pPr>
            <w:r w:rsidRPr="001347C3">
              <w:t>Сведения о внесённых за последний отчётный период изменениях в устав и внутренние документы, регулирующие деятельность органов управления кредитной организации – эмитента:</w:t>
            </w:r>
          </w:p>
          <w:p w:rsidR="007B09D0" w:rsidRPr="001347C3" w:rsidRDefault="007B09D0" w:rsidP="001347C3">
            <w:pPr>
              <w:pStyle w:val="em-4"/>
              <w:numPr>
                <w:ilvl w:val="1"/>
                <w:numId w:val="5"/>
              </w:numPr>
              <w:tabs>
                <w:tab w:val="clear" w:pos="927"/>
                <w:tab w:val="left" w:pos="540"/>
                <w:tab w:val="num" w:pos="900"/>
              </w:tabs>
              <w:autoSpaceDE w:val="0"/>
              <w:autoSpaceDN w:val="0"/>
              <w:adjustRightInd w:val="0"/>
              <w:ind w:left="900"/>
            </w:pPr>
            <w:r w:rsidRPr="001347C3">
              <w:t>за последний отчетный период изменения в устав и во внутренние документы, регулирующие деятельность органов управления Банка не вносились.</w:t>
            </w:r>
          </w:p>
        </w:tc>
      </w:tr>
    </w:tbl>
    <w:p w:rsidR="007B09D0" w:rsidRPr="001347C3" w:rsidRDefault="007B09D0" w:rsidP="007B09D0">
      <w:pPr>
        <w:pStyle w:val="em-4"/>
        <w:tabs>
          <w:tab w:val="left" w:pos="540"/>
        </w:tabs>
        <w:autoSpaceDE w:val="0"/>
        <w:autoSpaceDN w:val="0"/>
        <w:adjustRightInd w:val="0"/>
        <w:ind w:left="540" w:firstLine="0"/>
      </w:pPr>
    </w:p>
    <w:p w:rsidR="007B09D0" w:rsidRPr="001347C3" w:rsidRDefault="007B09D0" w:rsidP="007B09D0">
      <w:pPr>
        <w:pStyle w:val="em-1"/>
        <w:rPr>
          <w:sz w:val="24"/>
          <w:szCs w:val="24"/>
        </w:rPr>
      </w:pPr>
      <w:bookmarkStart w:id="729" w:name="_Toc39320973"/>
      <w:r w:rsidRPr="001347C3">
        <w:rPr>
          <w:sz w:val="24"/>
          <w:szCs w:val="24"/>
        </w:rPr>
        <w:t>5.2.</w:t>
      </w:r>
      <w:r w:rsidRPr="001347C3">
        <w:rPr>
          <w:sz w:val="24"/>
          <w:szCs w:val="24"/>
          <w:lang w:val="en-US"/>
        </w:rPr>
        <w:t> </w:t>
      </w:r>
      <w:r w:rsidRPr="001347C3">
        <w:rPr>
          <w:sz w:val="24"/>
          <w:szCs w:val="24"/>
        </w:rPr>
        <w:t>Информация о лицах, входящих в состав органов управления кредитной организации - эмитента</w:t>
      </w:r>
      <w:bookmarkEnd w:id="729"/>
    </w:p>
    <w:p w:rsidR="007B09D0" w:rsidRPr="001347C3" w:rsidRDefault="007B09D0" w:rsidP="007B09D0">
      <w:pPr>
        <w:pStyle w:val="em-4"/>
      </w:pPr>
    </w:p>
    <w:p w:rsidR="007B09D0" w:rsidRPr="001347C3" w:rsidRDefault="007B09D0" w:rsidP="007B09D0">
      <w:pPr>
        <w:pStyle w:val="em-4"/>
        <w:rPr>
          <w:b/>
        </w:rPr>
      </w:pPr>
      <w:r w:rsidRPr="001347C3">
        <w:rPr>
          <w:b/>
        </w:rPr>
        <w:t>Персональный состав Совета директоров кредитной организации - эмитента:</w:t>
      </w:r>
    </w:p>
    <w:p w:rsidR="007B09D0" w:rsidRPr="001347C3" w:rsidRDefault="007B09D0" w:rsidP="007B09D0">
      <w:pPr>
        <w:ind w:firstLine="567"/>
        <w:jc w:val="both"/>
        <w:rPr>
          <w:sz w:val="22"/>
          <w:szCs w:val="22"/>
        </w:rPr>
      </w:pPr>
      <w:r w:rsidRPr="001347C3">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pPr>
              <w:jc w:val="both"/>
            </w:pPr>
            <w:r w:rsidRPr="001347C3">
              <w:rPr>
                <w:b/>
                <w:bCs/>
                <w:sz w:val="22"/>
                <w:szCs w:val="22"/>
              </w:rPr>
              <w:t>Персональный состав</w:t>
            </w:r>
          </w:p>
        </w:tc>
        <w:tc>
          <w:tcPr>
            <w:tcW w:w="684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880" w:type="dxa"/>
            <w:shd w:val="clear" w:color="auto" w:fill="auto"/>
          </w:tcPr>
          <w:p w:rsidR="007B09D0" w:rsidRPr="001347C3" w:rsidRDefault="007B09D0" w:rsidP="001347C3">
            <w:pPr>
              <w:jc w:val="both"/>
            </w:pPr>
            <w:r w:rsidRPr="001347C3">
              <w:rPr>
                <w:sz w:val="22"/>
                <w:szCs w:val="22"/>
              </w:rPr>
              <w:t>Фамилия, имя, отчество:</w:t>
            </w:r>
          </w:p>
        </w:tc>
        <w:tc>
          <w:tcPr>
            <w:tcW w:w="6840" w:type="dxa"/>
            <w:shd w:val="clear" w:color="auto" w:fill="auto"/>
          </w:tcPr>
          <w:p w:rsidR="007B09D0" w:rsidRPr="001347C3" w:rsidRDefault="007B09D0" w:rsidP="001347C3">
            <w:pPr>
              <w:jc w:val="both"/>
            </w:pPr>
            <w:r w:rsidRPr="001347C3">
              <w:rPr>
                <w:sz w:val="22"/>
                <w:szCs w:val="22"/>
              </w:rPr>
              <w:t>Владимирова Татьяна Фингизовна</w:t>
            </w:r>
          </w:p>
        </w:tc>
      </w:tr>
      <w:tr w:rsidR="001347C3" w:rsidRPr="001347C3" w:rsidTr="001347C3">
        <w:tc>
          <w:tcPr>
            <w:tcW w:w="2880" w:type="dxa"/>
            <w:shd w:val="clear" w:color="auto" w:fill="auto"/>
          </w:tcPr>
          <w:p w:rsidR="007B09D0" w:rsidRPr="001347C3" w:rsidRDefault="007B09D0" w:rsidP="001347C3">
            <w:pPr>
              <w:jc w:val="both"/>
            </w:pPr>
            <w:r w:rsidRPr="001347C3">
              <w:rPr>
                <w:sz w:val="22"/>
                <w:szCs w:val="22"/>
              </w:rPr>
              <w:t>Год рождения:</w:t>
            </w:r>
          </w:p>
        </w:tc>
        <w:tc>
          <w:tcPr>
            <w:tcW w:w="6840" w:type="dxa"/>
            <w:shd w:val="clear" w:color="auto" w:fill="auto"/>
          </w:tcPr>
          <w:p w:rsidR="007B09D0" w:rsidRPr="001347C3" w:rsidRDefault="007B09D0" w:rsidP="001347C3">
            <w:pPr>
              <w:pStyle w:val="em-4"/>
              <w:autoSpaceDE w:val="0"/>
              <w:autoSpaceDN w:val="0"/>
              <w:adjustRightInd w:val="0"/>
              <w:ind w:firstLine="0"/>
            </w:pPr>
            <w:r w:rsidRPr="001347C3">
              <w:t>1974</w:t>
            </w:r>
          </w:p>
        </w:tc>
      </w:tr>
      <w:tr w:rsidR="007B09D0" w:rsidRPr="001347C3" w:rsidTr="001347C3">
        <w:tc>
          <w:tcPr>
            <w:tcW w:w="2880" w:type="dxa"/>
            <w:shd w:val="clear" w:color="auto" w:fill="auto"/>
          </w:tcPr>
          <w:p w:rsidR="007B09D0" w:rsidRPr="001347C3" w:rsidRDefault="007B09D0" w:rsidP="001347C3">
            <w:pPr>
              <w:jc w:val="both"/>
            </w:pPr>
            <w:r w:rsidRPr="001347C3">
              <w:rPr>
                <w:sz w:val="22"/>
                <w:szCs w:val="22"/>
              </w:rPr>
              <w:t>Сведения об образовании:</w:t>
            </w:r>
          </w:p>
        </w:tc>
        <w:tc>
          <w:tcPr>
            <w:tcW w:w="684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технический университет по специальности «Экономика и управление на предприятии» (квалификация – Инженер - экономист, </w:t>
            </w:r>
            <w:smartTag w:uri="urn:schemas-microsoft-com:office:smarttags" w:element="metricconverter">
              <w:smartTagPr>
                <w:attr w:name="ProductID" w:val="1996 г"/>
              </w:smartTagPr>
              <w:r w:rsidRPr="001347C3">
                <w:t>1996 г</w:t>
              </w:r>
            </w:smartTag>
            <w:r w:rsidRPr="001347C3">
              <w:t>.)</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lastRenderedPageBreak/>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762"/>
        <w:gridCol w:w="3116"/>
        <w:gridCol w:w="3724"/>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76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116"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724"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76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116"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724"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25.05.2006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02.08.2007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Общество с ограниченной ответственностью «Феодал»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01.02.2006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Акционерное общество «Шелангерский химзавод «Сайвер»</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09.08.2004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Индивидуальный предприниматель</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rPr>
          <w:trHeight w:val="716"/>
        </w:trPr>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r w:rsidRPr="001347C3">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598"/>
      </w:tblGrid>
      <w:tr w:rsidR="001347C3" w:rsidRPr="001347C3" w:rsidTr="001347C3">
        <w:tc>
          <w:tcPr>
            <w:tcW w:w="2618" w:type="dxa"/>
            <w:shd w:val="clear" w:color="auto" w:fill="auto"/>
          </w:tcPr>
          <w:p w:rsidR="007B09D0" w:rsidRPr="001347C3" w:rsidRDefault="007B09D0" w:rsidP="001347C3">
            <w:pPr>
              <w:jc w:val="both"/>
            </w:pPr>
            <w:r w:rsidRPr="001347C3">
              <w:rPr>
                <w:b/>
                <w:bCs/>
                <w:sz w:val="22"/>
                <w:szCs w:val="22"/>
              </w:rPr>
              <w:t>Персональный состав</w:t>
            </w:r>
          </w:p>
        </w:tc>
        <w:tc>
          <w:tcPr>
            <w:tcW w:w="6598"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618" w:type="dxa"/>
            <w:shd w:val="clear" w:color="auto" w:fill="auto"/>
          </w:tcPr>
          <w:p w:rsidR="007B09D0" w:rsidRPr="001347C3" w:rsidRDefault="007B09D0" w:rsidP="001347C3">
            <w:pPr>
              <w:jc w:val="both"/>
            </w:pPr>
            <w:r w:rsidRPr="001347C3">
              <w:rPr>
                <w:sz w:val="22"/>
                <w:szCs w:val="22"/>
              </w:rPr>
              <w:t>Фамилия, имя, отчество:</w:t>
            </w:r>
          </w:p>
        </w:tc>
        <w:tc>
          <w:tcPr>
            <w:tcW w:w="6598" w:type="dxa"/>
            <w:shd w:val="clear" w:color="auto" w:fill="auto"/>
          </w:tcPr>
          <w:p w:rsidR="007B09D0" w:rsidRPr="001347C3" w:rsidRDefault="007B09D0" w:rsidP="001347C3">
            <w:pPr>
              <w:jc w:val="both"/>
            </w:pPr>
            <w:r w:rsidRPr="001347C3">
              <w:rPr>
                <w:sz w:val="22"/>
                <w:szCs w:val="22"/>
              </w:rPr>
              <w:t>Ковина Наталья Владимировна</w:t>
            </w:r>
          </w:p>
        </w:tc>
      </w:tr>
      <w:tr w:rsidR="001347C3" w:rsidRPr="001347C3" w:rsidTr="001347C3">
        <w:tc>
          <w:tcPr>
            <w:tcW w:w="2618" w:type="dxa"/>
            <w:shd w:val="clear" w:color="auto" w:fill="auto"/>
          </w:tcPr>
          <w:p w:rsidR="007B09D0" w:rsidRPr="001347C3" w:rsidRDefault="007B09D0" w:rsidP="001347C3">
            <w:pPr>
              <w:jc w:val="both"/>
            </w:pPr>
            <w:r w:rsidRPr="001347C3">
              <w:rPr>
                <w:sz w:val="22"/>
                <w:szCs w:val="22"/>
              </w:rPr>
              <w:t>Год рождения:</w:t>
            </w:r>
          </w:p>
        </w:tc>
        <w:tc>
          <w:tcPr>
            <w:tcW w:w="6598" w:type="dxa"/>
            <w:shd w:val="clear" w:color="auto" w:fill="auto"/>
          </w:tcPr>
          <w:p w:rsidR="007B09D0" w:rsidRPr="001347C3" w:rsidRDefault="007B09D0" w:rsidP="001347C3">
            <w:pPr>
              <w:pStyle w:val="em-4"/>
              <w:autoSpaceDE w:val="0"/>
              <w:autoSpaceDN w:val="0"/>
              <w:adjustRightInd w:val="0"/>
              <w:ind w:firstLine="0"/>
            </w:pPr>
            <w:r w:rsidRPr="001347C3">
              <w:t>1977</w:t>
            </w:r>
          </w:p>
        </w:tc>
      </w:tr>
      <w:tr w:rsidR="007B09D0" w:rsidRPr="001347C3" w:rsidTr="001347C3">
        <w:tc>
          <w:tcPr>
            <w:tcW w:w="2618" w:type="dxa"/>
            <w:shd w:val="clear" w:color="auto" w:fill="auto"/>
          </w:tcPr>
          <w:p w:rsidR="007B09D0" w:rsidRPr="001347C3" w:rsidRDefault="007B09D0" w:rsidP="001347C3">
            <w:pPr>
              <w:jc w:val="both"/>
            </w:pPr>
            <w:r w:rsidRPr="001347C3">
              <w:rPr>
                <w:sz w:val="22"/>
                <w:szCs w:val="22"/>
              </w:rPr>
              <w:t>Сведения об образовании:</w:t>
            </w:r>
          </w:p>
        </w:tc>
        <w:tc>
          <w:tcPr>
            <w:tcW w:w="6598"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1347C3">
                <w:t>1999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682"/>
        <w:gridCol w:w="3240"/>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16.05.2018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01.11.2019</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Первый заместитель министра финансов Республики Марий Эл</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Министерство финансов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 xml:space="preserve">11.03.2013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31.10.2019</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Заместитель министра финансов Республики Марий Эл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Министерство финансов Республики Марий Эл</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r w:rsidRPr="001347C3">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Коротков Николай Николаевич</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1987</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ГОУ ВПО «Саратовская государственная академия права» по специальности «Юриспруденция» (квалификация – Юрист, </w:t>
            </w:r>
            <w:smartTag w:uri="urn:schemas-microsoft-com:office:smarttags" w:element="metricconverter">
              <w:smartTagPr>
                <w:attr w:name="ProductID" w:val="2009 г"/>
              </w:smartTagPr>
              <w:r w:rsidRPr="001347C3">
                <w:t>2009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04.05.2018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shd w:val="clear" w:color="auto" w:fill="FFFFFF"/>
              </w:rPr>
              <w:t>Министр Республики Марий Эл – полномочный представитель Главы Республики Марий Эл</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Правительство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25.04.2017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03.05.2018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Руководитель секретариата Главы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Администрация Главы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26.01.2015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21.04.2017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 xml:space="preserve">Руководитель секретариата </w:t>
            </w:r>
          </w:p>
          <w:p w:rsidR="007B09D0" w:rsidRPr="001347C3" w:rsidRDefault="007B09D0" w:rsidP="001347C3">
            <w:pPr>
              <w:jc w:val="center"/>
            </w:pPr>
            <w:r w:rsidRPr="001347C3">
              <w:rPr>
                <w:sz w:val="22"/>
                <w:szCs w:val="22"/>
              </w:rPr>
              <w:t>Председателя Арбитражного суда Московской области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Арбитражный суд Московской области</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09.06.2014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25.01.2015</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Начальник отдела аналитической работы и систематизации законодательства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Арбитражный суд Московской области</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lastRenderedPageBreak/>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Перминова Елена Валерьевна</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1977</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1347C3">
                <w:t>1999 г</w:t>
              </w:r>
            </w:smartTag>
            <w:r w:rsidRPr="001347C3">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11 г"/>
              </w:smartTagPr>
              <w:r w:rsidRPr="001347C3">
                <w:t>2011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22.05.2019</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17.10.2018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Заместитель главы администрации (мэра города), председатель комитета по управлению муниципальным имуществом</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Администрация городского округа «Город Йошкар-Ола», 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21.05.2018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16.10.2018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Начальник отдела правового обеспечения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31.10.2014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20.05.2018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Временно не работала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Временно не работала</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lastRenderedPageBreak/>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 xml:space="preserve">5.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Чайкин Сергей Анатольевич</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1973</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государственный университет им. В.И. Ульянова - Ленина по специальности «Юриспруденция» (квалификация – Юрист, </w:t>
            </w:r>
            <w:smartTag w:uri="urn:schemas-microsoft-com:office:smarttags" w:element="metricconverter">
              <w:smartTagPr>
                <w:attr w:name="ProductID" w:val="1995 г"/>
              </w:smartTagPr>
              <w:r w:rsidRPr="001347C3">
                <w:t>1995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07.11.2016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Индивидуальный предприниматель</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01.11.2014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lang w:val="en-US"/>
              </w:rPr>
              <w:t>02.08</w:t>
            </w:r>
            <w:r w:rsidRPr="001347C3">
              <w:rPr>
                <w:sz w:val="22"/>
                <w:szCs w:val="22"/>
              </w:rPr>
              <w:t>.2016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Заместитель директора Дирекции по развитию бизнеса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Газпромбанк (Акционерное общество), операционный офис 001/2014, г. Йошкар-Ола</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w:t>
      </w:r>
      <w:r w:rsidRPr="001347C3">
        <w:rPr>
          <w:b/>
          <w:sz w:val="22"/>
          <w:szCs w:val="22"/>
        </w:rPr>
        <w:lastRenderedPageBreak/>
        <w:t>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pStyle w:val="em-4"/>
      </w:pPr>
    </w:p>
    <w:p w:rsidR="007B09D0" w:rsidRPr="001347C3" w:rsidRDefault="007B09D0" w:rsidP="007B09D0">
      <w:pPr>
        <w:pStyle w:val="em-4"/>
      </w:pPr>
      <w:r w:rsidRPr="001347C3">
        <w:rPr>
          <w:b/>
          <w:bCs/>
          <w:iCs/>
        </w:rPr>
        <w:t>Персональный состав коллегиального исполнительного органа (Правления) кредитной организации - эмитента:</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Кулалаева Ольга Геннадиевна</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1959</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1347C3">
                <w:t>1977 г</w:t>
              </w:r>
            </w:smartTag>
            <w:r w:rsidRPr="001347C3">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1347C3">
                <w:t>1992 г</w:t>
              </w:r>
            </w:smartTag>
            <w:r w:rsidRPr="001347C3">
              <w:t>.)</w:t>
            </w:r>
          </w:p>
        </w:tc>
      </w:tr>
    </w:tbl>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Малахов Олег Валерьевич</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1969</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государственный университет им. В.И. Ульянова-Ленина по специальности «Юриспруденция» (квалификация – Юрист, </w:t>
            </w:r>
            <w:smartTag w:uri="urn:schemas-microsoft-com:office:smarttags" w:element="metricconverter">
              <w:smartTagPr>
                <w:attr w:name="ProductID" w:val="1995 г"/>
              </w:smartTagPr>
              <w:r w:rsidRPr="001347C3">
                <w:t>1995 г</w:t>
              </w:r>
            </w:smartTag>
            <w:r w:rsidRPr="001347C3">
              <w:t xml:space="preserve">.), Марийский государственный технический университет по специальности «Бухгалтерский учет и аудит» (квалификация – Экономист, </w:t>
            </w:r>
            <w:smartTag w:uri="urn:schemas-microsoft-com:office:smarttags" w:element="metricconverter">
              <w:smartTagPr>
                <w:attr w:name="ProductID" w:val="2001 г"/>
              </w:smartTagPr>
              <w:r w:rsidRPr="001347C3">
                <w:t>2001 г</w:t>
              </w:r>
            </w:smartTag>
            <w:r w:rsidRPr="001347C3">
              <w:t>.).</w:t>
            </w:r>
          </w:p>
          <w:p w:rsidR="007B09D0" w:rsidRPr="001347C3" w:rsidRDefault="007B09D0" w:rsidP="001347C3">
            <w:pPr>
              <w:pStyle w:val="em-4"/>
              <w:autoSpaceDE w:val="0"/>
              <w:autoSpaceDN w:val="0"/>
              <w:adjustRightInd w:val="0"/>
              <w:ind w:firstLine="0"/>
            </w:pPr>
            <w:r w:rsidRPr="001347C3">
              <w:t>Кандидат юридических наук (дата присуждения: 29.12.2006 г.)</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27.05.2003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14.11.2007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Первый вице-президент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p>
    <w:p w:rsidR="007B09D0" w:rsidRPr="001347C3" w:rsidRDefault="007B09D0" w:rsidP="007B09D0">
      <w:pPr>
        <w:ind w:firstLine="567"/>
        <w:jc w:val="both"/>
        <w:rPr>
          <w:sz w:val="22"/>
          <w:szCs w:val="22"/>
        </w:rPr>
      </w:pPr>
      <w:r w:rsidRPr="001347C3">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Москвичева Ольга Витальевна</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1972</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политехнический институт им. А.М. Горького по специальности «Бухгалтерский учет, контроль и анализ хозяйственной деятельности» (квалификация – Экономист, </w:t>
            </w:r>
            <w:smartTag w:uri="urn:schemas-microsoft-com:office:smarttags" w:element="metricconverter">
              <w:smartTagPr>
                <w:attr w:name="ProductID" w:val="1994 г"/>
              </w:smartTagPr>
              <w:r w:rsidRPr="001347C3">
                <w:t>1994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02.09.2003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25.07.2003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Главный бухгалтер</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lastRenderedPageBreak/>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r w:rsidRPr="001347C3">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Царегородцев Игорь Иванович</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1968</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технический университет по специальности «Экономика и управление на предприятии» (квалификация – Экономист - менеджер, </w:t>
            </w:r>
            <w:smartTag w:uri="urn:schemas-microsoft-com:office:smarttags" w:element="metricconverter">
              <w:smartTagPr>
                <w:attr w:name="ProductID" w:val="1999 г"/>
              </w:smartTagPr>
              <w:r w:rsidRPr="001347C3">
                <w:t>1999 г</w:t>
              </w:r>
            </w:smartTag>
            <w:r w:rsidRPr="001347C3">
              <w:t>.)</w:t>
            </w:r>
          </w:p>
        </w:tc>
      </w:tr>
    </w:tbl>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26.05.2008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25.04.2008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Начальник управления активно – пассивных операций</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r w:rsidRPr="001347C3">
        <w:rPr>
          <w:b/>
          <w:bCs/>
          <w:iCs/>
        </w:rPr>
        <w:t>Единоличный исполнительный орган (Председатель Правления) кредитной организации - эмитента: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30"/>
      </w:tblGrid>
      <w:tr w:rsidR="001347C3" w:rsidRPr="001347C3" w:rsidTr="001347C3">
        <w:tc>
          <w:tcPr>
            <w:tcW w:w="2690" w:type="dxa"/>
            <w:shd w:val="clear" w:color="auto" w:fill="auto"/>
          </w:tcPr>
          <w:p w:rsidR="007B09D0" w:rsidRPr="001347C3" w:rsidRDefault="007B09D0" w:rsidP="001347C3">
            <w:pPr>
              <w:jc w:val="both"/>
            </w:pPr>
            <w:r w:rsidRPr="001347C3">
              <w:rPr>
                <w:sz w:val="22"/>
                <w:szCs w:val="22"/>
              </w:rPr>
              <w:t>Фамилия, имя, отчество:</w:t>
            </w:r>
          </w:p>
        </w:tc>
        <w:tc>
          <w:tcPr>
            <w:tcW w:w="7030" w:type="dxa"/>
            <w:shd w:val="clear" w:color="auto" w:fill="auto"/>
          </w:tcPr>
          <w:p w:rsidR="007B09D0" w:rsidRPr="001347C3" w:rsidRDefault="007B09D0" w:rsidP="001347C3">
            <w:pPr>
              <w:jc w:val="both"/>
            </w:pPr>
            <w:r w:rsidRPr="001347C3">
              <w:rPr>
                <w:sz w:val="22"/>
                <w:szCs w:val="22"/>
              </w:rPr>
              <w:t>Кулалаева Ольга Геннадиевна</w:t>
            </w:r>
          </w:p>
        </w:tc>
      </w:tr>
      <w:tr w:rsidR="001347C3" w:rsidRPr="001347C3" w:rsidTr="001347C3">
        <w:tc>
          <w:tcPr>
            <w:tcW w:w="2690" w:type="dxa"/>
            <w:shd w:val="clear" w:color="auto" w:fill="auto"/>
          </w:tcPr>
          <w:p w:rsidR="007B09D0" w:rsidRPr="001347C3" w:rsidRDefault="007B09D0" w:rsidP="001347C3">
            <w:pPr>
              <w:jc w:val="both"/>
            </w:pPr>
            <w:r w:rsidRPr="001347C3">
              <w:rPr>
                <w:sz w:val="22"/>
                <w:szCs w:val="22"/>
              </w:rPr>
              <w:t>Год рождения:</w:t>
            </w:r>
          </w:p>
        </w:tc>
        <w:tc>
          <w:tcPr>
            <w:tcW w:w="7030" w:type="dxa"/>
            <w:shd w:val="clear" w:color="auto" w:fill="auto"/>
          </w:tcPr>
          <w:p w:rsidR="007B09D0" w:rsidRPr="001347C3" w:rsidRDefault="007B09D0" w:rsidP="001347C3">
            <w:pPr>
              <w:pStyle w:val="em-4"/>
              <w:autoSpaceDE w:val="0"/>
              <w:autoSpaceDN w:val="0"/>
              <w:adjustRightInd w:val="0"/>
              <w:ind w:firstLine="0"/>
            </w:pPr>
            <w:r w:rsidRPr="001347C3">
              <w:t>1959</w:t>
            </w:r>
          </w:p>
        </w:tc>
      </w:tr>
      <w:tr w:rsidR="007B09D0" w:rsidRPr="001347C3" w:rsidTr="001347C3">
        <w:tc>
          <w:tcPr>
            <w:tcW w:w="269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3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1347C3">
                <w:t>1977 г</w:t>
              </w:r>
            </w:smartTag>
            <w:r w:rsidRPr="001347C3">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1347C3">
                <w:t>1992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p>
    <w:p w:rsidR="007B09D0" w:rsidRPr="001347C3" w:rsidRDefault="007B09D0" w:rsidP="007B09D0">
      <w:pPr>
        <w:pStyle w:val="em-4"/>
        <w:rPr>
          <w:b/>
        </w:rPr>
      </w:pPr>
      <w:r w:rsidRPr="001347C3">
        <w:rPr>
          <w:b/>
        </w:rPr>
        <w:t>Полномочия исполнительного органа кредитной организации - эмитента управляющей организации (управляющему) не переданы.</w:t>
      </w:r>
    </w:p>
    <w:p w:rsidR="007B09D0" w:rsidRPr="001347C3" w:rsidRDefault="007B09D0" w:rsidP="007B09D0">
      <w:pPr>
        <w:pStyle w:val="em-4"/>
      </w:pPr>
    </w:p>
    <w:p w:rsidR="007B09D0" w:rsidRPr="001347C3" w:rsidRDefault="007B09D0" w:rsidP="007B09D0">
      <w:pPr>
        <w:pStyle w:val="em-1"/>
        <w:rPr>
          <w:sz w:val="24"/>
          <w:szCs w:val="24"/>
        </w:rPr>
      </w:pPr>
      <w:bookmarkStart w:id="730" w:name="_Toc39320974"/>
      <w:r w:rsidRPr="001347C3">
        <w:rPr>
          <w:sz w:val="24"/>
          <w:szCs w:val="24"/>
        </w:rPr>
        <w:t>5.3.</w:t>
      </w:r>
      <w:r w:rsidRPr="001347C3">
        <w:rPr>
          <w:sz w:val="24"/>
          <w:szCs w:val="24"/>
          <w:lang w:val="en-US"/>
        </w:rPr>
        <w:t> </w:t>
      </w:r>
      <w:r w:rsidRPr="001347C3">
        <w:rPr>
          <w:sz w:val="24"/>
          <w:szCs w:val="24"/>
        </w:rPr>
        <w:t>Сведения о размере вознаграждения и (или) компенсации расходов по каждому органу управления кредитной организации - эмитента:</w:t>
      </w:r>
      <w:bookmarkEnd w:id="730"/>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размере и видах вознаграждения, которые были выплачены кредитной организацией – эмитентом:</w:t>
      </w:r>
    </w:p>
    <w:p w:rsidR="007B09D0" w:rsidRDefault="007B09D0" w:rsidP="007B09D0">
      <w:pPr>
        <w:pStyle w:val="em-4"/>
      </w:pPr>
    </w:p>
    <w:p w:rsidR="00C36B02" w:rsidRDefault="00C36B02" w:rsidP="007B09D0">
      <w:pPr>
        <w:pStyle w:val="em-4"/>
      </w:pPr>
    </w:p>
    <w:p w:rsidR="00C36B02" w:rsidRDefault="00C36B02" w:rsidP="007B09D0">
      <w:pPr>
        <w:pStyle w:val="em-4"/>
      </w:pPr>
    </w:p>
    <w:p w:rsidR="00C36B02" w:rsidRDefault="00C36B02" w:rsidP="007B09D0">
      <w:pPr>
        <w:pStyle w:val="em-4"/>
      </w:pPr>
    </w:p>
    <w:p w:rsidR="00C36B02" w:rsidRPr="001347C3" w:rsidRDefault="00C36B02"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943"/>
      </w:tblGrid>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lastRenderedPageBreak/>
              <w:t>Отчетная дата</w:t>
            </w:r>
          </w:p>
        </w:tc>
        <w:tc>
          <w:tcPr>
            <w:tcW w:w="2029" w:type="dxa"/>
            <w:shd w:val="clear" w:color="auto" w:fill="auto"/>
            <w:vAlign w:val="center"/>
          </w:tcPr>
          <w:p w:rsidR="007B09D0" w:rsidRPr="001347C3" w:rsidRDefault="007B09D0" w:rsidP="001347C3">
            <w:pPr>
              <w:pStyle w:val="prilozhenie"/>
              <w:tabs>
                <w:tab w:val="left" w:pos="3686"/>
              </w:tabs>
              <w:ind w:firstLine="0"/>
              <w:jc w:val="center"/>
              <w:rPr>
                <w:szCs w:val="22"/>
              </w:rPr>
            </w:pPr>
            <w:r w:rsidRPr="001347C3">
              <w:rPr>
                <w:sz w:val="22"/>
                <w:szCs w:val="22"/>
              </w:rPr>
              <w:t>Вид вознаграждения</w:t>
            </w:r>
          </w:p>
        </w:tc>
        <w:tc>
          <w:tcPr>
            <w:tcW w:w="2233" w:type="dxa"/>
            <w:shd w:val="clear" w:color="auto" w:fill="auto"/>
            <w:vAlign w:val="center"/>
          </w:tcPr>
          <w:p w:rsidR="007B09D0" w:rsidRPr="001347C3" w:rsidRDefault="007B09D0" w:rsidP="001347C3">
            <w:pPr>
              <w:jc w:val="center"/>
            </w:pPr>
            <w:r w:rsidRPr="001347C3">
              <w:rPr>
                <w:sz w:val="22"/>
                <w:szCs w:val="22"/>
              </w:rPr>
              <w:t>Размер вознаграждения,</w:t>
            </w:r>
          </w:p>
          <w:p w:rsidR="007B09D0" w:rsidRPr="001347C3" w:rsidRDefault="007B09D0" w:rsidP="001347C3">
            <w:pPr>
              <w:jc w:val="center"/>
            </w:pPr>
            <w:r w:rsidRPr="001347C3">
              <w:rPr>
                <w:sz w:val="22"/>
                <w:szCs w:val="22"/>
              </w:rPr>
              <w:t>в т.ч. НДФЛ, тыс. руб.</w:t>
            </w:r>
          </w:p>
        </w:tc>
        <w:tc>
          <w:tcPr>
            <w:tcW w:w="2024" w:type="dxa"/>
            <w:vAlign w:val="center"/>
          </w:tcPr>
          <w:p w:rsidR="007B09D0" w:rsidRPr="001347C3" w:rsidRDefault="007B09D0" w:rsidP="001347C3">
            <w:pPr>
              <w:jc w:val="center"/>
            </w:pPr>
            <w:r w:rsidRPr="001347C3">
              <w:rPr>
                <w:sz w:val="22"/>
                <w:szCs w:val="22"/>
              </w:rPr>
              <w:t>Вид расходов, компенсированные эмитентом</w:t>
            </w:r>
          </w:p>
        </w:tc>
        <w:tc>
          <w:tcPr>
            <w:tcW w:w="1943" w:type="dxa"/>
            <w:vAlign w:val="center"/>
          </w:tcPr>
          <w:p w:rsidR="007B09D0" w:rsidRPr="001347C3" w:rsidRDefault="007B09D0" w:rsidP="001347C3">
            <w:pPr>
              <w:jc w:val="center"/>
            </w:pPr>
            <w:r w:rsidRPr="001347C3">
              <w:rPr>
                <w:sz w:val="22"/>
                <w:szCs w:val="22"/>
              </w:rPr>
              <w:t>Размер расходов,</w:t>
            </w:r>
          </w:p>
          <w:p w:rsidR="007B09D0" w:rsidRPr="001347C3" w:rsidRDefault="007B09D0" w:rsidP="001347C3">
            <w:pPr>
              <w:jc w:val="center"/>
            </w:pPr>
            <w:r w:rsidRPr="001347C3">
              <w:rPr>
                <w:sz w:val="22"/>
                <w:szCs w:val="22"/>
              </w:rPr>
              <w:t>в т.ч. НДФЛ, тыс. руб.</w:t>
            </w:r>
          </w:p>
        </w:tc>
      </w:tr>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t>1</w:t>
            </w:r>
          </w:p>
        </w:tc>
        <w:tc>
          <w:tcPr>
            <w:tcW w:w="2029" w:type="dxa"/>
            <w:shd w:val="clear" w:color="auto" w:fill="auto"/>
            <w:vAlign w:val="center"/>
          </w:tcPr>
          <w:p w:rsidR="007B09D0" w:rsidRPr="001347C3" w:rsidRDefault="007B09D0" w:rsidP="001347C3">
            <w:pPr>
              <w:jc w:val="center"/>
            </w:pPr>
            <w:r w:rsidRPr="001347C3">
              <w:rPr>
                <w:sz w:val="22"/>
                <w:szCs w:val="22"/>
              </w:rPr>
              <w:t>2</w:t>
            </w:r>
          </w:p>
        </w:tc>
        <w:tc>
          <w:tcPr>
            <w:tcW w:w="2233" w:type="dxa"/>
            <w:shd w:val="clear" w:color="auto" w:fill="auto"/>
            <w:vAlign w:val="center"/>
          </w:tcPr>
          <w:p w:rsidR="007B09D0" w:rsidRPr="001347C3" w:rsidRDefault="007B09D0" w:rsidP="001347C3">
            <w:pPr>
              <w:jc w:val="center"/>
            </w:pPr>
            <w:r w:rsidRPr="001347C3">
              <w:rPr>
                <w:sz w:val="22"/>
                <w:szCs w:val="22"/>
              </w:rPr>
              <w:t>3</w:t>
            </w:r>
          </w:p>
        </w:tc>
        <w:tc>
          <w:tcPr>
            <w:tcW w:w="2024" w:type="dxa"/>
            <w:vAlign w:val="center"/>
          </w:tcPr>
          <w:p w:rsidR="007B09D0" w:rsidRPr="001347C3" w:rsidRDefault="007B09D0" w:rsidP="001347C3">
            <w:pPr>
              <w:jc w:val="center"/>
            </w:pPr>
            <w:r w:rsidRPr="001347C3">
              <w:rPr>
                <w:sz w:val="22"/>
                <w:szCs w:val="22"/>
              </w:rPr>
              <w:t>4</w:t>
            </w:r>
          </w:p>
        </w:tc>
        <w:tc>
          <w:tcPr>
            <w:tcW w:w="1943" w:type="dxa"/>
            <w:vAlign w:val="center"/>
          </w:tcPr>
          <w:p w:rsidR="007B09D0" w:rsidRPr="001347C3" w:rsidRDefault="007B09D0" w:rsidP="001347C3">
            <w:pPr>
              <w:jc w:val="center"/>
            </w:pPr>
            <w:r w:rsidRPr="001347C3">
              <w:rPr>
                <w:sz w:val="22"/>
                <w:szCs w:val="22"/>
              </w:rPr>
              <w:t>5</w:t>
            </w:r>
          </w:p>
        </w:tc>
      </w:tr>
      <w:tr w:rsidR="001347C3" w:rsidRPr="001347C3" w:rsidTr="001347C3">
        <w:tc>
          <w:tcPr>
            <w:tcW w:w="10137" w:type="dxa"/>
            <w:gridSpan w:val="5"/>
            <w:shd w:val="clear" w:color="auto" w:fill="FFFFFF"/>
            <w:vAlign w:val="center"/>
          </w:tcPr>
          <w:p w:rsidR="007B09D0" w:rsidRPr="001347C3" w:rsidRDefault="007B09D0" w:rsidP="001347C3">
            <w:pPr>
              <w:jc w:val="center"/>
              <w:rPr>
                <w:b/>
              </w:rPr>
            </w:pPr>
            <w:r w:rsidRPr="001347C3">
              <w:rPr>
                <w:b/>
                <w:sz w:val="22"/>
                <w:szCs w:val="22"/>
              </w:rPr>
              <w:t>Совет директоров</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 xml:space="preserve">12 </w:t>
            </w:r>
            <w:r w:rsidRPr="001347C3">
              <w:rPr>
                <w:sz w:val="22"/>
                <w:szCs w:val="22"/>
              </w:rPr>
              <w:t>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 xml:space="preserve">I </w:t>
            </w:r>
            <w:r w:rsidRPr="001347C3">
              <w:rPr>
                <w:sz w:val="22"/>
                <w:szCs w:val="22"/>
              </w:rPr>
              <w:t>квартал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10137" w:type="dxa"/>
            <w:gridSpan w:val="5"/>
            <w:shd w:val="clear" w:color="auto" w:fill="FFFFFF"/>
            <w:vAlign w:val="center"/>
          </w:tcPr>
          <w:p w:rsidR="007B09D0" w:rsidRPr="001347C3" w:rsidRDefault="007B09D0" w:rsidP="001347C3">
            <w:pPr>
              <w:jc w:val="center"/>
              <w:rPr>
                <w:b/>
              </w:rPr>
            </w:pPr>
            <w:r w:rsidRPr="001347C3">
              <w:rPr>
                <w:b/>
                <w:sz w:val="22"/>
                <w:szCs w:val="22"/>
              </w:rPr>
              <w:t>Правление</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12</w:t>
            </w:r>
            <w:r w:rsidRPr="001347C3">
              <w:rPr>
                <w:sz w:val="22"/>
                <w:szCs w:val="22"/>
              </w:rPr>
              <w:t xml:space="preserve"> 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8 564</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rPr>
                <w:lang w:val="en-US"/>
              </w:rPr>
            </w:pPr>
            <w:r w:rsidRPr="001347C3">
              <w:rPr>
                <w:sz w:val="22"/>
                <w:szCs w:val="22"/>
                <w:lang w:val="en-US"/>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rPr>
                <w:lang w:val="en-US"/>
              </w:rPr>
            </w:pPr>
            <w:r w:rsidRPr="001347C3">
              <w:rPr>
                <w:sz w:val="22"/>
                <w:szCs w:val="22"/>
                <w:lang w:val="en-US"/>
              </w:rPr>
              <w:t>-</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rPr>
                <w:lang w:val="en-US"/>
              </w:rPr>
            </w:pPr>
            <w:r w:rsidRPr="001347C3">
              <w:rPr>
                <w:sz w:val="22"/>
                <w:szCs w:val="22"/>
                <w:lang w:val="en-US"/>
              </w:rPr>
              <w:t xml:space="preserve">I </w:t>
            </w:r>
            <w:r w:rsidRPr="001347C3">
              <w:rPr>
                <w:sz w:val="22"/>
                <w:szCs w:val="22"/>
              </w:rPr>
              <w:t>квартал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2 363</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r>
    </w:tbl>
    <w:p w:rsidR="007B09D0" w:rsidRPr="001347C3" w:rsidRDefault="007B09D0" w:rsidP="007B09D0">
      <w:pPr>
        <w:pStyle w:val="aa"/>
        <w:spacing w:after="0"/>
        <w:ind w:left="0"/>
        <w:rPr>
          <w:sz w:val="22"/>
          <w:szCs w:val="22"/>
        </w:rPr>
      </w:pPr>
    </w:p>
    <w:p w:rsidR="007B09D0" w:rsidRPr="001347C3" w:rsidRDefault="007B09D0" w:rsidP="007B09D0">
      <w:pPr>
        <w:ind w:firstLine="540"/>
        <w:jc w:val="both"/>
        <w:rPr>
          <w:b/>
          <w:sz w:val="22"/>
          <w:szCs w:val="22"/>
        </w:rPr>
      </w:pPr>
      <w:r w:rsidRPr="001347C3">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1347C3" w:rsidRDefault="007B09D0" w:rsidP="007B09D0">
      <w:pPr>
        <w:ind w:firstLine="540"/>
        <w:rPr>
          <w:sz w:val="22"/>
          <w:szCs w:val="22"/>
        </w:rPr>
      </w:pPr>
      <w:r w:rsidRPr="001347C3">
        <w:rPr>
          <w:sz w:val="22"/>
          <w:szCs w:val="22"/>
        </w:rPr>
        <w:t>указанные решения не принимались, соглашения отсутствуют.</w:t>
      </w:r>
    </w:p>
    <w:p w:rsidR="007B09D0" w:rsidRPr="001347C3" w:rsidRDefault="007B09D0" w:rsidP="007B09D0">
      <w:pPr>
        <w:ind w:firstLine="540"/>
        <w:rPr>
          <w:sz w:val="22"/>
          <w:szCs w:val="22"/>
        </w:rPr>
      </w:pPr>
    </w:p>
    <w:p w:rsidR="007B09D0" w:rsidRPr="001347C3" w:rsidRDefault="007B09D0" w:rsidP="007B09D0">
      <w:pPr>
        <w:pStyle w:val="em-1"/>
        <w:rPr>
          <w:sz w:val="24"/>
          <w:szCs w:val="24"/>
        </w:rPr>
      </w:pPr>
      <w:bookmarkStart w:id="731" w:name="_Toc39320975"/>
      <w:r w:rsidRPr="001347C3">
        <w:rPr>
          <w:sz w:val="24"/>
          <w:szCs w:val="24"/>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bookmarkEnd w:id="731"/>
    </w:p>
    <w:p w:rsidR="007B09D0" w:rsidRPr="001347C3" w:rsidRDefault="007B09D0" w:rsidP="007B09D0">
      <w:pPr>
        <w:pStyle w:val="em-4"/>
      </w:pPr>
    </w:p>
    <w:p w:rsidR="007B09D0" w:rsidRPr="001347C3" w:rsidRDefault="007B09D0" w:rsidP="007B09D0">
      <w:pPr>
        <w:pStyle w:val="em-4"/>
      </w:pPr>
      <w:r w:rsidRPr="001347C3">
        <w:t>Описание структуры органов контроля за финансово-хозяйственной деятельностью кредитной организации - эмитента и их компетенции в соответствии с уставом (учредительными документами) и внутренними документами кредитной организации – эмитента.</w:t>
      </w:r>
    </w:p>
    <w:p w:rsidR="007B09D0" w:rsidRPr="001347C3" w:rsidRDefault="007B09D0" w:rsidP="007B09D0">
      <w:pPr>
        <w:pStyle w:val="em-4"/>
      </w:pPr>
    </w:p>
    <w:p w:rsidR="007B09D0" w:rsidRPr="001347C3" w:rsidRDefault="007B09D0" w:rsidP="007B09D0">
      <w:pPr>
        <w:pStyle w:val="em-4"/>
      </w:pPr>
      <w:r w:rsidRPr="001347C3">
        <w:t>Контроль за деятельностью Банка осуществляется системой органов внутреннего контроля и органов внешнего контроля.</w:t>
      </w:r>
    </w:p>
    <w:p w:rsidR="007B09D0" w:rsidRPr="001347C3" w:rsidRDefault="007B09D0" w:rsidP="007B09D0">
      <w:pPr>
        <w:pStyle w:val="em-4"/>
      </w:pPr>
      <w:r w:rsidRPr="001347C3">
        <w:t>Внешний контроль за финансово-хозяйственной деятельностью Банка осуществляется ревизионной комиссией, избираемой Общим собранием акционеров Банка сроком до следующего годового общего собрания акционеров Банка.</w:t>
      </w:r>
    </w:p>
    <w:p w:rsidR="007B09D0" w:rsidRPr="001347C3" w:rsidRDefault="007B09D0" w:rsidP="007B09D0">
      <w:pPr>
        <w:pStyle w:val="em-4"/>
      </w:pPr>
      <w:r w:rsidRPr="001347C3">
        <w:t>Члены ревизионной комиссии не могут быть одновременно членами Совета директоров, а так же занимать иные должности в органах управления Банка.</w:t>
      </w:r>
    </w:p>
    <w:p w:rsidR="007B09D0" w:rsidRPr="001347C3" w:rsidRDefault="007B09D0" w:rsidP="007B09D0">
      <w:pPr>
        <w:pStyle w:val="em-4"/>
      </w:pPr>
      <w:r w:rsidRPr="001347C3">
        <w:t>Члены Ревизионной комиссии несут ответственность за недобросовестное выполнение возложенных на них обязанностей в порядке, определенном действующим законодательством.</w:t>
      </w:r>
    </w:p>
    <w:p w:rsidR="007B09D0" w:rsidRPr="001347C3" w:rsidRDefault="007B09D0" w:rsidP="007B09D0">
      <w:pPr>
        <w:pStyle w:val="25"/>
        <w:ind w:firstLine="567"/>
      </w:pPr>
      <w:r w:rsidRPr="001347C3">
        <w:t>В соответствии со своей компетенцией Ревизионная комиссия Банка проводит ревизии (проверки) финансово-хозяйственной деятельности Банка, осуществляет внутренний контроль деятельности Банка,</w:t>
      </w:r>
      <w:r w:rsidRPr="001347C3">
        <w:rPr>
          <w:sz w:val="16"/>
          <w:szCs w:val="16"/>
        </w:rPr>
        <w:t xml:space="preserve"> </w:t>
      </w:r>
      <w:r w:rsidRPr="001347C3">
        <w:t>осуществляет контроль за ведением реестра акционеров Банком или уполномоченным регистратором, контролирует соблюдение норм действующего законодательства, положений Устава и интересов акционеров Советом директоров Банка, Правлением Банка, Президентом Банка и структурными подразделениями Банка.</w:t>
      </w:r>
    </w:p>
    <w:p w:rsidR="007B09D0" w:rsidRPr="001347C3" w:rsidRDefault="007B09D0" w:rsidP="007B09D0">
      <w:pPr>
        <w:pStyle w:val="em-4"/>
      </w:pPr>
      <w:r w:rsidRPr="001347C3">
        <w:t>Ревизии и проверки финансово-хозяйственной деятельности Банка проводятся по итогам его деятельности за год, а также в другое время по поручению Общего собрания акционеров, Совета директоров, по инициативе Ревизионной комиссии Банка, по требованию акционера (акционеров), владеющего в совокупности не менее, чем 10 процентами голосующих акций Банка.</w:t>
      </w:r>
    </w:p>
    <w:p w:rsidR="007B09D0" w:rsidRPr="001347C3" w:rsidRDefault="007B09D0" w:rsidP="007B09D0">
      <w:pPr>
        <w:pStyle w:val="em-4"/>
      </w:pPr>
      <w:r w:rsidRPr="001347C3">
        <w:t>По результатам ревизии при возникновении угрозы интересам Банка или его вкладчикам, или выявлении злоупотреблений должностных лиц Ревизионная комиссия требует созыва внеочередного Общего собрания акционеров Банка.</w:t>
      </w:r>
    </w:p>
    <w:p w:rsidR="007B09D0" w:rsidRPr="001347C3" w:rsidRDefault="007B09D0" w:rsidP="007B09D0">
      <w:pPr>
        <w:pStyle w:val="em-4"/>
      </w:pPr>
      <w:r w:rsidRPr="001347C3">
        <w:t>Документально оформленные результаты проверок Ревизионной комиссией представляются на рассмотрение Совету директоров Банка, а также Президенту Банка для принятия мер.</w:t>
      </w:r>
    </w:p>
    <w:p w:rsidR="007B09D0" w:rsidRPr="001347C3" w:rsidRDefault="007B09D0" w:rsidP="007B09D0">
      <w:pPr>
        <w:pStyle w:val="em-4"/>
      </w:pPr>
      <w:r w:rsidRPr="001347C3">
        <w:lastRenderedPageBreak/>
        <w:t>Порядок деятельности Ревизионной комиссии, и ее компетенция определяются Положением о Ревизионной комиссии Банка, утверждаемым Общим собранием акционеров.</w:t>
      </w:r>
    </w:p>
    <w:p w:rsidR="007B09D0" w:rsidRPr="001347C3" w:rsidRDefault="007B09D0" w:rsidP="007B09D0">
      <w:pPr>
        <w:pStyle w:val="em-4"/>
      </w:pPr>
      <w:r w:rsidRPr="001347C3">
        <w:t>При выполнении своих функций Ревизионная комиссия реализует следующие виды полномочий:</w:t>
      </w:r>
    </w:p>
    <w:p w:rsidR="007B09D0" w:rsidRPr="001347C3" w:rsidRDefault="007B09D0" w:rsidP="007B09D0">
      <w:pPr>
        <w:ind w:firstLine="540"/>
        <w:jc w:val="both"/>
        <w:rPr>
          <w:sz w:val="22"/>
          <w:szCs w:val="22"/>
        </w:rPr>
      </w:pPr>
      <w:r w:rsidRPr="001347C3">
        <w:rPr>
          <w:sz w:val="22"/>
          <w:szCs w:val="22"/>
        </w:rPr>
        <w:t>1) осуществляет проверку финансовой документации Банка, заключений комиссии по инвентаризации имущества, сравнение указанных документов с данными первичного бухгалтерского учета;</w:t>
      </w:r>
    </w:p>
    <w:p w:rsidR="007B09D0" w:rsidRPr="001347C3" w:rsidRDefault="007B09D0" w:rsidP="007B09D0">
      <w:pPr>
        <w:ind w:firstLine="540"/>
        <w:jc w:val="both"/>
        <w:rPr>
          <w:sz w:val="22"/>
          <w:szCs w:val="22"/>
        </w:rPr>
      </w:pPr>
      <w:r w:rsidRPr="001347C3">
        <w:rPr>
          <w:sz w:val="22"/>
          <w:szCs w:val="22"/>
        </w:rPr>
        <w:t>2) осуществляет проверку законности заключенных договоров от имени Банка, совершаемых сделок, расчетов с юридическими и физическими лицами;</w:t>
      </w:r>
    </w:p>
    <w:p w:rsidR="007B09D0" w:rsidRPr="001347C3" w:rsidRDefault="007B09D0" w:rsidP="007B09D0">
      <w:pPr>
        <w:ind w:firstLine="540"/>
        <w:jc w:val="both"/>
        <w:rPr>
          <w:sz w:val="22"/>
          <w:szCs w:val="22"/>
        </w:rPr>
      </w:pPr>
      <w:r w:rsidRPr="001347C3">
        <w:rPr>
          <w:sz w:val="22"/>
          <w:szCs w:val="22"/>
        </w:rPr>
        <w:t>3) проводит анализ соответствия ведения бухгалтерского и статистического учета существующим нормативным положениям;</w:t>
      </w:r>
    </w:p>
    <w:p w:rsidR="007B09D0" w:rsidRPr="001347C3" w:rsidRDefault="007B09D0" w:rsidP="007B09D0">
      <w:pPr>
        <w:ind w:firstLine="540"/>
        <w:jc w:val="both"/>
        <w:rPr>
          <w:sz w:val="22"/>
          <w:szCs w:val="22"/>
        </w:rPr>
      </w:pPr>
      <w:r w:rsidRPr="001347C3">
        <w:rPr>
          <w:sz w:val="22"/>
          <w:szCs w:val="22"/>
        </w:rPr>
        <w:t>4) осуществляет проверку соблюдения в финансово-хозяйственной деятельности установленных нормативов, правил, инструкций и пр.;</w:t>
      </w:r>
    </w:p>
    <w:p w:rsidR="007B09D0" w:rsidRPr="001347C3" w:rsidRDefault="007B09D0" w:rsidP="007B09D0">
      <w:pPr>
        <w:pStyle w:val="25"/>
        <w:rPr>
          <w:szCs w:val="22"/>
        </w:rPr>
      </w:pPr>
      <w:r w:rsidRPr="001347C3">
        <w:rPr>
          <w:szCs w:val="22"/>
        </w:rPr>
        <w:t>5) проводит анализ финансового положения Банка, его платежеспособности, ликвидности активов, функционирования системы внутреннего контроля и системы управления финансовыми и операционными рисками, выявление резервов улучшения экономического состояния и выработку рекомендаций для органов управления;</w:t>
      </w:r>
    </w:p>
    <w:p w:rsidR="007B09D0" w:rsidRPr="001347C3" w:rsidRDefault="007B09D0" w:rsidP="007B09D0">
      <w:pPr>
        <w:ind w:firstLine="540"/>
        <w:jc w:val="both"/>
        <w:rPr>
          <w:sz w:val="22"/>
          <w:szCs w:val="22"/>
        </w:rPr>
      </w:pPr>
      <w:r w:rsidRPr="001347C3">
        <w:rPr>
          <w:sz w:val="22"/>
          <w:szCs w:val="22"/>
        </w:rPr>
        <w:t>6) осуществляет проверку своевременности и правильности платежей по счетам клиентов, платежей в бюджет, начислений и выплат дивидендов, процентов по облигациям, погашения прочих обязательств;</w:t>
      </w:r>
    </w:p>
    <w:p w:rsidR="007B09D0" w:rsidRPr="001347C3" w:rsidRDefault="007B09D0" w:rsidP="007B09D0">
      <w:pPr>
        <w:ind w:firstLine="540"/>
        <w:jc w:val="both"/>
        <w:rPr>
          <w:sz w:val="22"/>
          <w:szCs w:val="22"/>
        </w:rPr>
      </w:pPr>
      <w:r w:rsidRPr="001347C3">
        <w:rPr>
          <w:sz w:val="22"/>
          <w:szCs w:val="22"/>
        </w:rPr>
        <w:t>7) осуществляет проверку правильности составления годового баланса Банка, отчетной документации для налоговой инспекции, статистических органов, органов государственного управления и подтверждает правильность их составления, если этого требуют положения законодательства;</w:t>
      </w:r>
    </w:p>
    <w:p w:rsidR="007B09D0" w:rsidRPr="001347C3" w:rsidRDefault="007B09D0" w:rsidP="007B09D0">
      <w:pPr>
        <w:ind w:firstLine="540"/>
        <w:jc w:val="both"/>
        <w:rPr>
          <w:sz w:val="22"/>
          <w:szCs w:val="22"/>
        </w:rPr>
      </w:pPr>
      <w:r w:rsidRPr="001347C3">
        <w:rPr>
          <w:sz w:val="22"/>
          <w:szCs w:val="22"/>
        </w:rPr>
        <w:t>8) осуществляет проверку правомочности решений, принятых Советом директоров Банка и Правлением Банка, их соответствия Уставу Банка и решениям Общего собрания акционеров Банка;</w:t>
      </w:r>
    </w:p>
    <w:p w:rsidR="007B09D0" w:rsidRPr="001347C3" w:rsidRDefault="007B09D0" w:rsidP="007B09D0">
      <w:pPr>
        <w:ind w:firstLine="540"/>
        <w:jc w:val="both"/>
        <w:rPr>
          <w:sz w:val="22"/>
          <w:szCs w:val="22"/>
        </w:rPr>
      </w:pPr>
      <w:r w:rsidRPr="001347C3">
        <w:rPr>
          <w:sz w:val="22"/>
          <w:szCs w:val="22"/>
        </w:rPr>
        <w:t>9) проводит анализ решений Общего собрания акционеров Банка, вносит предложения по их изменению при расхождениях с законодательством и подзаконными нормативными актами;</w:t>
      </w:r>
    </w:p>
    <w:p w:rsidR="007B09D0" w:rsidRPr="001347C3" w:rsidRDefault="007B09D0" w:rsidP="007B09D0">
      <w:pPr>
        <w:ind w:firstLine="540"/>
        <w:jc w:val="both"/>
        <w:rPr>
          <w:sz w:val="22"/>
          <w:szCs w:val="22"/>
        </w:rPr>
      </w:pPr>
      <w:r w:rsidRPr="001347C3">
        <w:rPr>
          <w:sz w:val="22"/>
          <w:szCs w:val="22"/>
        </w:rPr>
        <w:t>10) осуществляет проверку выполнения предписаний по устранению нарушений и недостатков, ранее выявленных Ревизионной комиссией.</w:t>
      </w:r>
    </w:p>
    <w:p w:rsidR="007B09D0" w:rsidRPr="001347C3" w:rsidRDefault="007B09D0" w:rsidP="007B09D0">
      <w:pPr>
        <w:ind w:firstLine="567"/>
        <w:jc w:val="both"/>
        <w:rPr>
          <w:sz w:val="22"/>
          <w:szCs w:val="22"/>
        </w:rPr>
      </w:pPr>
      <w:r w:rsidRPr="001347C3">
        <w:rPr>
          <w:sz w:val="22"/>
          <w:szCs w:val="22"/>
        </w:rPr>
        <w:t>Надзор и контроль за деятельностью Банка осуществляется Банком России и органами, уполномоченными на осуществление этого законодательством Российской Федерации.</w:t>
      </w:r>
    </w:p>
    <w:p w:rsidR="007B09D0" w:rsidRPr="001347C3" w:rsidRDefault="007B09D0" w:rsidP="007B09D0">
      <w:pPr>
        <w:ind w:firstLine="567"/>
        <w:jc w:val="both"/>
        <w:rPr>
          <w:sz w:val="22"/>
          <w:szCs w:val="22"/>
        </w:rPr>
      </w:pPr>
      <w:r w:rsidRPr="001347C3">
        <w:rPr>
          <w:sz w:val="22"/>
          <w:szCs w:val="22"/>
        </w:rPr>
        <w:t xml:space="preserve">Для проверки и подтверждения достоверности годовой финансовой отчетности Банка Банк ежегодно привлекает профессиональную аудиторскую организацию, не связанную имущественными интересами с Банком или </w:t>
      </w:r>
      <w:r w:rsidRPr="001347C3">
        <w:rPr>
          <w:spacing w:val="-2"/>
          <w:sz w:val="22"/>
          <w:szCs w:val="22"/>
        </w:rPr>
        <w:t>его участниками (внешний аудит)</w:t>
      </w:r>
      <w:r w:rsidRPr="001347C3">
        <w:rPr>
          <w:sz w:val="22"/>
          <w:szCs w:val="22"/>
        </w:rPr>
        <w:t>.</w:t>
      </w:r>
    </w:p>
    <w:p w:rsidR="007B09D0" w:rsidRPr="001347C3" w:rsidRDefault="007B09D0" w:rsidP="007B09D0">
      <w:pPr>
        <w:ind w:firstLine="567"/>
        <w:jc w:val="both"/>
        <w:rPr>
          <w:sz w:val="22"/>
          <w:szCs w:val="22"/>
        </w:rPr>
      </w:pPr>
      <w:r w:rsidRPr="001347C3">
        <w:rPr>
          <w:sz w:val="22"/>
          <w:szCs w:val="22"/>
        </w:rPr>
        <w:t>Аудиторская проверка Банка осуществляется в соответствии с законодательством Российской Федерации на основе заключаемого с аудиторской организацией договора.</w:t>
      </w:r>
    </w:p>
    <w:p w:rsidR="007B09D0" w:rsidRPr="001347C3" w:rsidRDefault="007B09D0" w:rsidP="007B09D0">
      <w:pPr>
        <w:ind w:firstLine="567"/>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Внутренний контроль Банка осуществляется в целях обеспечения: </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достоверности, полноты, объективности и своевременности составления и представления финансовой, бухгалтерской, статистической и иной отчётности (для внешних и внутренних пользователей), а также информационной безопасности (защищенности интересов (целей) БАНКА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pacing w:val="-4"/>
          <w:sz w:val="22"/>
          <w:szCs w:val="22"/>
        </w:rPr>
        <w:t>соблюдения нормативных правовых актов, стандартов саморегулируемых</w:t>
      </w:r>
      <w:r w:rsidRPr="001347C3">
        <w:rPr>
          <w:sz w:val="22"/>
          <w:szCs w:val="22"/>
        </w:rPr>
        <w:t xml:space="preserve"> организаций, учредительных и внутренних документов Банка;</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pacing w:val="-4"/>
          <w:sz w:val="22"/>
          <w:szCs w:val="22"/>
        </w:rPr>
        <w:t>исключения</w:t>
      </w:r>
      <w:r w:rsidRPr="001347C3">
        <w:rPr>
          <w:sz w:val="22"/>
          <w:szCs w:val="22"/>
        </w:rPr>
        <w:t xml:space="preserve">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путём,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Банк России.</w:t>
      </w:r>
    </w:p>
    <w:p w:rsidR="007B09D0" w:rsidRPr="001347C3" w:rsidRDefault="007B09D0" w:rsidP="007B09D0">
      <w:pPr>
        <w:tabs>
          <w:tab w:val="left" w:pos="540"/>
        </w:tabs>
        <w:autoSpaceDE w:val="0"/>
        <w:autoSpaceDN w:val="0"/>
        <w:adjustRightInd w:val="0"/>
        <w:jc w:val="both"/>
        <w:rPr>
          <w:sz w:val="22"/>
          <w:szCs w:val="22"/>
        </w:rPr>
      </w:pPr>
      <w:r w:rsidRPr="001347C3">
        <w:rPr>
          <w:sz w:val="22"/>
          <w:szCs w:val="22"/>
        </w:rPr>
        <w:tab/>
        <w:t xml:space="preserve">Система </w:t>
      </w:r>
      <w:r w:rsidRPr="001347C3">
        <w:rPr>
          <w:spacing w:val="-4"/>
          <w:sz w:val="22"/>
          <w:szCs w:val="22"/>
        </w:rPr>
        <w:t>внутреннего</w:t>
      </w:r>
      <w:r w:rsidRPr="001347C3">
        <w:rPr>
          <w:sz w:val="22"/>
          <w:szCs w:val="22"/>
        </w:rPr>
        <w:t xml:space="preserve"> контроля Банка представляет собой совокупность системы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учредительными и внутренними документами Банка.</w:t>
      </w:r>
    </w:p>
    <w:p w:rsidR="007B09D0" w:rsidRPr="001347C3" w:rsidRDefault="007B09D0" w:rsidP="007B09D0">
      <w:pPr>
        <w:tabs>
          <w:tab w:val="left" w:pos="900"/>
        </w:tabs>
        <w:autoSpaceDE w:val="0"/>
        <w:autoSpaceDN w:val="0"/>
        <w:adjustRightInd w:val="0"/>
        <w:ind w:firstLine="540"/>
        <w:jc w:val="both"/>
        <w:rPr>
          <w:sz w:val="22"/>
          <w:szCs w:val="22"/>
        </w:rPr>
      </w:pPr>
      <w:r w:rsidRPr="001347C3">
        <w:rPr>
          <w:sz w:val="22"/>
          <w:szCs w:val="22"/>
        </w:rPr>
        <w:t xml:space="preserve">Система </w:t>
      </w:r>
      <w:r w:rsidRPr="001347C3">
        <w:rPr>
          <w:spacing w:val="-4"/>
          <w:sz w:val="22"/>
          <w:szCs w:val="22"/>
        </w:rPr>
        <w:t>органов</w:t>
      </w:r>
      <w:r w:rsidRPr="001347C3">
        <w:rPr>
          <w:sz w:val="22"/>
          <w:szCs w:val="22"/>
        </w:rPr>
        <w:t xml:space="preserve"> внутреннего контроля - определённая учредительными и внутренними документами Банка совокупность органов управления, а также подразделений и служащих (ответственных сотрудников), выполняющих функции в рамках системы внутреннего контроля.</w:t>
      </w:r>
    </w:p>
    <w:p w:rsidR="007B09D0" w:rsidRPr="001347C3" w:rsidRDefault="007B09D0" w:rsidP="007B09D0">
      <w:pPr>
        <w:autoSpaceDE w:val="0"/>
        <w:autoSpaceDN w:val="0"/>
        <w:adjustRightInd w:val="0"/>
        <w:ind w:firstLine="540"/>
        <w:jc w:val="both"/>
        <w:rPr>
          <w:sz w:val="22"/>
          <w:szCs w:val="22"/>
        </w:rPr>
      </w:pPr>
      <w:r w:rsidRPr="001347C3">
        <w:rPr>
          <w:sz w:val="22"/>
          <w:szCs w:val="22"/>
        </w:rPr>
        <w:lastRenderedPageBreak/>
        <w:t>Систему органов внутреннего контроля составляют:</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Органы управления Банка – Общее собрание акционеров, Совет директоров Банка, Правление Банка, Президент Банка;</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главный бухгалтер (его заместитель);</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служба внутреннего контроля;</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служба внутреннего аудита;</w:t>
      </w:r>
    </w:p>
    <w:p w:rsidR="007B09D0" w:rsidRPr="001347C3" w:rsidRDefault="007B09D0" w:rsidP="007B09D0">
      <w:pPr>
        <w:numPr>
          <w:ilvl w:val="0"/>
          <w:numId w:val="7"/>
        </w:numPr>
        <w:tabs>
          <w:tab w:val="clear" w:pos="1260"/>
          <w:tab w:val="left" w:pos="900"/>
        </w:tabs>
        <w:autoSpaceDE w:val="0"/>
        <w:autoSpaceDN w:val="0"/>
        <w:adjustRightInd w:val="0"/>
        <w:ind w:left="0" w:firstLine="540"/>
        <w:jc w:val="both"/>
        <w:rPr>
          <w:sz w:val="22"/>
          <w:szCs w:val="22"/>
        </w:rPr>
      </w:pPr>
      <w:r w:rsidRPr="001347C3">
        <w:rPr>
          <w:sz w:val="22"/>
          <w:szCs w:val="22"/>
        </w:rPr>
        <w:t>ответственный сотрудник по противодействию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p>
    <w:p w:rsidR="007B09D0" w:rsidRPr="001347C3" w:rsidRDefault="007B09D0" w:rsidP="007B09D0">
      <w:pPr>
        <w:tabs>
          <w:tab w:val="left" w:pos="900"/>
        </w:tabs>
        <w:autoSpaceDE w:val="0"/>
        <w:autoSpaceDN w:val="0"/>
        <w:adjustRightInd w:val="0"/>
        <w:ind w:firstLine="540"/>
        <w:jc w:val="both"/>
        <w:rPr>
          <w:sz w:val="22"/>
          <w:szCs w:val="22"/>
        </w:rPr>
      </w:pPr>
      <w:r w:rsidRPr="001347C3">
        <w:rPr>
          <w:sz w:val="22"/>
          <w:szCs w:val="22"/>
        </w:rPr>
        <w:t>Порядок образования и полномочия системы органов внутреннего контроля Банка определяются Уставом, Положением о системе внутреннего контроля, утверждаемым Советом директором Банка, Положением о службе внутреннего аудита, Положением о службе внутреннего контроля, утверждаемыми Советом директоров Банка, иными положениями и документами об органах системы внутреннего контроля, утвержденными уполномоченными органами.</w:t>
      </w:r>
    </w:p>
    <w:p w:rsidR="007B09D0" w:rsidRPr="001347C3" w:rsidRDefault="007B09D0" w:rsidP="007B09D0">
      <w:pPr>
        <w:autoSpaceDE w:val="0"/>
        <w:autoSpaceDN w:val="0"/>
        <w:adjustRightInd w:val="0"/>
        <w:ind w:firstLine="540"/>
        <w:jc w:val="both"/>
        <w:rPr>
          <w:sz w:val="22"/>
          <w:szCs w:val="22"/>
        </w:rPr>
      </w:pPr>
      <w:r w:rsidRPr="001347C3">
        <w:rPr>
          <w:sz w:val="22"/>
          <w:szCs w:val="22"/>
        </w:rPr>
        <w:t>Система внутреннего контроля включает следующие направления:</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обеспечение соблюдения всеми сотрудниками Банка при выполнении своих служебных обязанностей требований федерального законодательства и нормативных актов, включая акты Правительства РФ и указания Банка России, а также иные регулятивные требования, а также стандартов деятельности и норм профессиональной этики, внутренних документов, определяющих политику и регулирующих деятельность;</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исключение конфликтов интересов, возникающих в процессе деятельности;</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контроль со стороны органов управления за организацией деятельности;</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контроль за функционированием системы управления банковскими рисками и оценка банковских рисков;</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контроль за распределением полномочий при совершении банковских операций и других сделок;</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rsidR="007B09D0" w:rsidRPr="001347C3" w:rsidRDefault="007B09D0" w:rsidP="007B09D0">
      <w:pPr>
        <w:numPr>
          <w:ilvl w:val="0"/>
          <w:numId w:val="7"/>
        </w:numPr>
        <w:tabs>
          <w:tab w:val="clear" w:pos="1260"/>
          <w:tab w:val="num" w:pos="252"/>
          <w:tab w:val="left" w:pos="900"/>
        </w:tabs>
        <w:autoSpaceDE w:val="0"/>
        <w:autoSpaceDN w:val="0"/>
        <w:adjustRightInd w:val="0"/>
        <w:ind w:left="0" w:firstLine="540"/>
        <w:jc w:val="both"/>
        <w:rPr>
          <w:sz w:val="22"/>
          <w:szCs w:val="22"/>
        </w:rPr>
      </w:pPr>
      <w:r w:rsidRPr="001347C3">
        <w:rPr>
          <w:sz w:val="22"/>
          <w:szCs w:val="22"/>
        </w:rPr>
        <w:t xml:space="preserve">осуществляемое на постоянной основе наблюдение за функционированием системы внутреннего контроля в целях оценки степени её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 </w:t>
      </w:r>
    </w:p>
    <w:p w:rsidR="007B09D0" w:rsidRPr="001347C3" w:rsidRDefault="007B09D0" w:rsidP="007B09D0">
      <w:pPr>
        <w:pStyle w:val="em-4"/>
      </w:pPr>
      <w:r w:rsidRPr="001347C3">
        <w:t>Информация о наличии комитета по аудиту Совета директоров (наблюдательного совета) кредитной организации – эмитента, его функциях, персональном и количественном составе:</w:t>
      </w:r>
    </w:p>
    <w:p w:rsidR="007B09D0" w:rsidRPr="001347C3" w:rsidRDefault="007B09D0" w:rsidP="007B09D0">
      <w:pPr>
        <w:pStyle w:val="em-4"/>
      </w:pPr>
      <w:r w:rsidRPr="001347C3">
        <w:t xml:space="preserve">В Банке действует Тематический комитет по аудиту и управлению банковскими рисками при Совете директоров Банка «Йошкар-Ола» (ПАО). </w:t>
      </w:r>
    </w:p>
    <w:p w:rsidR="007B09D0" w:rsidRPr="001347C3" w:rsidRDefault="007B09D0" w:rsidP="007B09D0">
      <w:pPr>
        <w:pStyle w:val="em-4"/>
      </w:pPr>
      <w:r w:rsidRPr="001347C3">
        <w:t>Направлениями деятельности Комитета являются:</w:t>
      </w:r>
    </w:p>
    <w:p w:rsidR="007B09D0" w:rsidRPr="001347C3" w:rsidRDefault="007B09D0" w:rsidP="007B09D0">
      <w:pPr>
        <w:pStyle w:val="em-4"/>
      </w:pPr>
      <w:r w:rsidRPr="001347C3">
        <w:t>-</w:t>
      </w:r>
      <w:r w:rsidRPr="001347C3">
        <w:tab/>
        <w:t>оценка кандидатов в аудиторы Банка и подготовка рекомендаций Совету директоров по выбору внешнего аудитора и размеру вознаграждения за его услуги;</w:t>
      </w:r>
    </w:p>
    <w:p w:rsidR="007B09D0" w:rsidRPr="001347C3" w:rsidRDefault="007B09D0" w:rsidP="007B09D0">
      <w:pPr>
        <w:pStyle w:val="em-4"/>
      </w:pPr>
      <w:r w:rsidRPr="001347C3">
        <w:t>-</w:t>
      </w:r>
      <w:r w:rsidRPr="001347C3">
        <w:tab/>
        <w:t>оценка кандидатов в члены ревизионной комиссии, предложенных акционерами, и подготовка рекомендаций по составу ревизионной комиссии общему собранию акционеров;</w:t>
      </w:r>
    </w:p>
    <w:p w:rsidR="007B09D0" w:rsidRPr="001347C3" w:rsidRDefault="007B09D0" w:rsidP="007B09D0">
      <w:pPr>
        <w:pStyle w:val="em-4"/>
      </w:pPr>
      <w:r w:rsidRPr="001347C3">
        <w:t>-</w:t>
      </w:r>
      <w:r w:rsidRPr="001347C3">
        <w:tab/>
        <w:t>рассмотрение кандидатур на должность руководителя службы внутреннего контроля Банка и предоставление рекомендаций Совету директоров по кандидатуре лица на утверждение в данной должности;</w:t>
      </w:r>
    </w:p>
    <w:p w:rsidR="007B09D0" w:rsidRPr="001347C3" w:rsidRDefault="007B09D0" w:rsidP="007B09D0">
      <w:pPr>
        <w:pStyle w:val="em-4"/>
      </w:pPr>
      <w:r w:rsidRPr="001347C3">
        <w:t>-</w:t>
      </w:r>
      <w:r w:rsidRPr="001347C3">
        <w:tab/>
        <w:t>оценка эффективности процедур внутреннего контроля Банка и подготовка предложений по их совершенствованию;</w:t>
      </w:r>
    </w:p>
    <w:p w:rsidR="007B09D0" w:rsidRPr="001347C3" w:rsidRDefault="007B09D0" w:rsidP="007B09D0">
      <w:pPr>
        <w:pStyle w:val="em-4"/>
      </w:pPr>
      <w:r w:rsidRPr="001347C3">
        <w:t>-</w:t>
      </w:r>
      <w:r w:rsidRPr="001347C3">
        <w:tab/>
        <w:t>разработка рекомендаций по устранению нарушений, выявленных службой внутреннего контроля, внешним аудитором, ревизионной комиссией, Банком России и органами государственной власти, и предотвращению подобных нарушений в будущем;</w:t>
      </w:r>
    </w:p>
    <w:p w:rsidR="007B09D0" w:rsidRPr="001347C3" w:rsidRDefault="007B09D0" w:rsidP="007B09D0">
      <w:pPr>
        <w:pStyle w:val="em-4"/>
      </w:pPr>
      <w:r w:rsidRPr="001347C3">
        <w:t>-</w:t>
      </w:r>
      <w:r w:rsidRPr="001347C3">
        <w:tab/>
        <w:t>рассмотрение документов по организации системы внутреннего контроля, подготовленных исполнительными органами Банка, службой внутреннего контроля, иными структурными подразделениями Банка, аудиторской организацией, проводящей (проводившей) аудит;</w:t>
      </w:r>
    </w:p>
    <w:p w:rsidR="007B09D0" w:rsidRPr="001347C3" w:rsidRDefault="007B09D0" w:rsidP="007B09D0">
      <w:pPr>
        <w:pStyle w:val="em-4"/>
      </w:pPr>
      <w:r w:rsidRPr="001347C3">
        <w:t>-</w:t>
      </w:r>
      <w:r w:rsidRPr="001347C3">
        <w:tab/>
        <w:t>рассмотрение политики Банка по управлению рисками, подготовка рекомендаций по ее утверждению Советом директоров и предложений по ее пересмотру;</w:t>
      </w:r>
    </w:p>
    <w:p w:rsidR="007B09D0" w:rsidRPr="001347C3" w:rsidRDefault="007B09D0" w:rsidP="007B09D0">
      <w:pPr>
        <w:pStyle w:val="em-4"/>
      </w:pPr>
      <w:r w:rsidRPr="001347C3">
        <w:t>-</w:t>
      </w:r>
      <w:r w:rsidRPr="001347C3">
        <w:tab/>
        <w:t>оценка влияния происходящих изменений (освоение новых услуг и инструментов, выход на новые рынки и т.д.) на общий профиль банковских рисков;</w:t>
      </w:r>
    </w:p>
    <w:p w:rsidR="007B09D0" w:rsidRPr="001347C3" w:rsidRDefault="007B09D0" w:rsidP="007B09D0">
      <w:pPr>
        <w:pStyle w:val="em-4"/>
      </w:pPr>
      <w:r w:rsidRPr="001347C3">
        <w:t>-</w:t>
      </w:r>
      <w:r w:rsidRPr="001347C3">
        <w:tab/>
        <w:t>оценка рекомендаций внешнего аудитора в сфере управления рисками и контроль решения топ-менеджерами проблем, выявленных внутренними и внешними аудиторами (совместно со службой внутреннего контроля).</w:t>
      </w:r>
    </w:p>
    <w:p w:rsidR="007B09D0" w:rsidRPr="001347C3" w:rsidRDefault="007B09D0" w:rsidP="007B09D0">
      <w:pPr>
        <w:pStyle w:val="em-4"/>
      </w:pPr>
      <w:r w:rsidRPr="001347C3">
        <w:lastRenderedPageBreak/>
        <w:t>Для реализации целей своей деятельности Комитет рассматривает предложения и выносит рекомендации по следующим вопросам:</w:t>
      </w:r>
    </w:p>
    <w:p w:rsidR="007B09D0" w:rsidRPr="001347C3" w:rsidRDefault="007B09D0" w:rsidP="007B09D0">
      <w:pPr>
        <w:pStyle w:val="em-4"/>
      </w:pPr>
      <w:r w:rsidRPr="001347C3">
        <w:t>-</w:t>
      </w:r>
      <w:r w:rsidRPr="001347C3">
        <w:tab/>
        <w:t>разработка основных принципов управления банковскими рисками;</w:t>
      </w:r>
    </w:p>
    <w:p w:rsidR="007B09D0" w:rsidRPr="001347C3" w:rsidRDefault="007B09D0" w:rsidP="007B09D0">
      <w:pPr>
        <w:pStyle w:val="em-4"/>
      </w:pPr>
      <w:r w:rsidRPr="001347C3">
        <w:t>-</w:t>
      </w:r>
      <w:r w:rsidRPr="001347C3">
        <w:tab/>
        <w:t>разработка и периодический пересмотр основных рисков Банка, включая финансовые, оперативные и правовые, принципов и политики, посредством которой исполнительные органы идентифицируют, оценивают, управляют и периодически пересматривают эти риски;</w:t>
      </w:r>
    </w:p>
    <w:p w:rsidR="007B09D0" w:rsidRPr="001347C3" w:rsidRDefault="007B09D0" w:rsidP="007B09D0">
      <w:pPr>
        <w:pStyle w:val="em-4"/>
      </w:pPr>
      <w:r w:rsidRPr="001347C3">
        <w:t>-</w:t>
      </w:r>
      <w:r w:rsidRPr="001347C3">
        <w:tab/>
        <w:t>содействие исполнительным органам в организации и подготовке финансовой отчетности Банка и в обеспечении достоверности, прозрачности и полноты раскрываемой финансовой информации;</w:t>
      </w:r>
    </w:p>
    <w:p w:rsidR="007B09D0" w:rsidRPr="001347C3" w:rsidRDefault="007B09D0" w:rsidP="007B09D0">
      <w:pPr>
        <w:pStyle w:val="em-4"/>
      </w:pPr>
      <w:r w:rsidRPr="001347C3">
        <w:t>-</w:t>
      </w:r>
      <w:r w:rsidRPr="001347C3">
        <w:tab/>
        <w:t>выявление и анализ существенных вопросов в сфере бухгалтерского учета и отчетности, включая вопросы, которые отражены в выпущенных в последнее время предписаниях регулирующих органов и документах профессиональных ассоциаций, а также формирование мнения о влиянии этих вопросов на составление финансовой отчетности Банка;</w:t>
      </w:r>
    </w:p>
    <w:p w:rsidR="007B09D0" w:rsidRPr="001347C3" w:rsidRDefault="007B09D0" w:rsidP="007B09D0">
      <w:pPr>
        <w:pStyle w:val="em-4"/>
      </w:pPr>
      <w:r w:rsidRPr="001347C3">
        <w:t>-</w:t>
      </w:r>
      <w:r w:rsidRPr="001347C3">
        <w:tab/>
        <w:t>разрешение проблем, возникающих при проведении аудита, включая введение любых ограничений в отношении объема аудиторских процедур или доступа к информации;</w:t>
      </w:r>
    </w:p>
    <w:p w:rsidR="007B09D0" w:rsidRPr="001347C3" w:rsidRDefault="007B09D0" w:rsidP="007B09D0">
      <w:pPr>
        <w:pStyle w:val="em-4"/>
      </w:pPr>
      <w:r w:rsidRPr="001347C3">
        <w:t>-</w:t>
      </w:r>
      <w:r w:rsidRPr="001347C3">
        <w:tab/>
        <w:t>оценка деятельности контрольно-ревизионных органов и представление рекомендаций по повышению эффективности их работы;</w:t>
      </w:r>
    </w:p>
    <w:p w:rsidR="007B09D0" w:rsidRPr="001347C3" w:rsidRDefault="007B09D0" w:rsidP="007B09D0">
      <w:pPr>
        <w:pStyle w:val="em-4"/>
      </w:pPr>
      <w:r w:rsidRPr="001347C3">
        <w:t>-</w:t>
      </w:r>
      <w:r w:rsidRPr="001347C3">
        <w:tab/>
        <w:t>анализ отчетов контрольно-ревизионных органов и представление рекомендаций по планам проверок, инициирование внеочередных и целевых проверок.</w:t>
      </w:r>
    </w:p>
    <w:p w:rsidR="007B09D0" w:rsidRPr="001347C3" w:rsidRDefault="007B09D0" w:rsidP="007B09D0">
      <w:pPr>
        <w:pStyle w:val="em-4"/>
      </w:pPr>
      <w:r w:rsidRPr="001347C3">
        <w:t>Комитет вправе рассматривать иные вопросы, вынесенные на его заседания Советом директоров, и принимать по ним решения, которые носят характер рекомендаций для Совета директоров.</w:t>
      </w:r>
    </w:p>
    <w:p w:rsidR="007B09D0" w:rsidRPr="001347C3" w:rsidRDefault="007B09D0" w:rsidP="007B09D0">
      <w:pPr>
        <w:pStyle w:val="em-4"/>
      </w:pPr>
      <w:r w:rsidRPr="001347C3">
        <w:t>В состав Тематического комитета по аудиту и управлению банковскими рисками в Банке «Йошкар-Ола» (ПАО) входят следующие члены:</w:t>
      </w:r>
    </w:p>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027"/>
        <w:gridCol w:w="6284"/>
      </w:tblGrid>
      <w:tr w:rsidR="001347C3" w:rsidRPr="001347C3" w:rsidTr="001347C3">
        <w:tc>
          <w:tcPr>
            <w:tcW w:w="826" w:type="dxa"/>
            <w:shd w:val="clear" w:color="auto" w:fill="auto"/>
            <w:vAlign w:val="center"/>
          </w:tcPr>
          <w:p w:rsidR="007B09D0" w:rsidRPr="001347C3" w:rsidRDefault="007B09D0" w:rsidP="001347C3">
            <w:pPr>
              <w:pStyle w:val="em-4"/>
              <w:ind w:firstLine="0"/>
              <w:jc w:val="center"/>
              <w:rPr>
                <w:sz w:val="20"/>
                <w:szCs w:val="20"/>
              </w:rPr>
            </w:pPr>
            <w:r w:rsidRPr="001347C3">
              <w:rPr>
                <w:sz w:val="20"/>
                <w:szCs w:val="20"/>
              </w:rPr>
              <w:t>№ п/п</w:t>
            </w:r>
          </w:p>
        </w:tc>
        <w:tc>
          <w:tcPr>
            <w:tcW w:w="3027" w:type="dxa"/>
            <w:shd w:val="clear" w:color="auto" w:fill="auto"/>
            <w:vAlign w:val="center"/>
          </w:tcPr>
          <w:p w:rsidR="007B09D0" w:rsidRPr="001347C3" w:rsidRDefault="007B09D0" w:rsidP="001347C3">
            <w:pPr>
              <w:pStyle w:val="em-4"/>
              <w:ind w:firstLine="0"/>
              <w:jc w:val="center"/>
              <w:rPr>
                <w:sz w:val="20"/>
                <w:szCs w:val="20"/>
              </w:rPr>
            </w:pPr>
            <w:r w:rsidRPr="001347C3">
              <w:rPr>
                <w:sz w:val="20"/>
                <w:szCs w:val="20"/>
              </w:rPr>
              <w:t>ФИО</w:t>
            </w:r>
          </w:p>
        </w:tc>
        <w:tc>
          <w:tcPr>
            <w:tcW w:w="6284" w:type="dxa"/>
            <w:shd w:val="clear" w:color="auto" w:fill="auto"/>
            <w:vAlign w:val="center"/>
          </w:tcPr>
          <w:p w:rsidR="007B09D0" w:rsidRPr="001347C3" w:rsidRDefault="007B09D0" w:rsidP="001347C3">
            <w:pPr>
              <w:pStyle w:val="em-4"/>
              <w:ind w:firstLine="0"/>
              <w:jc w:val="center"/>
              <w:rPr>
                <w:sz w:val="20"/>
                <w:szCs w:val="20"/>
              </w:rPr>
            </w:pPr>
            <w:r w:rsidRPr="001347C3">
              <w:rPr>
                <w:sz w:val="20"/>
                <w:szCs w:val="20"/>
              </w:rPr>
              <w:t>Должность</w:t>
            </w:r>
          </w:p>
        </w:tc>
      </w:tr>
      <w:tr w:rsidR="001347C3" w:rsidRPr="001347C3" w:rsidTr="001347C3">
        <w:tc>
          <w:tcPr>
            <w:tcW w:w="826" w:type="dxa"/>
            <w:shd w:val="clear" w:color="auto" w:fill="auto"/>
            <w:vAlign w:val="center"/>
          </w:tcPr>
          <w:p w:rsidR="007B09D0" w:rsidRPr="001347C3" w:rsidRDefault="007B09D0" w:rsidP="001347C3">
            <w:pPr>
              <w:jc w:val="center"/>
            </w:pPr>
            <w:r w:rsidRPr="001347C3">
              <w:t>1</w:t>
            </w:r>
          </w:p>
        </w:tc>
        <w:tc>
          <w:tcPr>
            <w:tcW w:w="3027" w:type="dxa"/>
            <w:shd w:val="clear" w:color="auto" w:fill="auto"/>
            <w:vAlign w:val="center"/>
          </w:tcPr>
          <w:p w:rsidR="007B09D0" w:rsidRPr="001347C3" w:rsidRDefault="007B09D0" w:rsidP="001347C3">
            <w:pPr>
              <w:pStyle w:val="em-4"/>
              <w:ind w:firstLine="0"/>
              <w:jc w:val="left"/>
            </w:pPr>
            <w:r w:rsidRPr="001347C3">
              <w:t>Владимирова Татьяна Фингизовна</w:t>
            </w:r>
          </w:p>
        </w:tc>
        <w:tc>
          <w:tcPr>
            <w:tcW w:w="6284" w:type="dxa"/>
            <w:shd w:val="clear" w:color="auto" w:fill="auto"/>
            <w:vAlign w:val="center"/>
          </w:tcPr>
          <w:p w:rsidR="007B09D0" w:rsidRPr="001347C3" w:rsidRDefault="007B09D0" w:rsidP="001347C3">
            <w:pPr>
              <w:pStyle w:val="em-4"/>
              <w:ind w:firstLine="0"/>
              <w:jc w:val="left"/>
            </w:pPr>
            <w:r w:rsidRPr="001347C3">
              <w:t xml:space="preserve">Генеральный директор АО «Шелангерский химзавод «Сайвер» и ООО «Феодал», член Совета директоров Банка «Йошкар-Ола» (ПАО) </w:t>
            </w:r>
          </w:p>
        </w:tc>
      </w:tr>
      <w:tr w:rsidR="001347C3" w:rsidRPr="001347C3" w:rsidTr="001347C3">
        <w:tc>
          <w:tcPr>
            <w:tcW w:w="826" w:type="dxa"/>
            <w:shd w:val="clear" w:color="auto" w:fill="auto"/>
            <w:vAlign w:val="center"/>
          </w:tcPr>
          <w:p w:rsidR="007B09D0" w:rsidRPr="001347C3" w:rsidRDefault="007B09D0" w:rsidP="001347C3">
            <w:pPr>
              <w:jc w:val="center"/>
            </w:pPr>
            <w:r w:rsidRPr="001347C3">
              <w:t>2</w:t>
            </w:r>
          </w:p>
        </w:tc>
        <w:tc>
          <w:tcPr>
            <w:tcW w:w="3027" w:type="dxa"/>
            <w:shd w:val="clear" w:color="auto" w:fill="auto"/>
            <w:vAlign w:val="center"/>
          </w:tcPr>
          <w:p w:rsidR="007B09D0" w:rsidRPr="001347C3" w:rsidRDefault="007B09D0" w:rsidP="001347C3">
            <w:pPr>
              <w:pStyle w:val="em-4"/>
              <w:ind w:firstLine="0"/>
              <w:jc w:val="left"/>
            </w:pPr>
            <w:r w:rsidRPr="001347C3">
              <w:t>Перминова Елена Валерьевна</w:t>
            </w:r>
          </w:p>
        </w:tc>
        <w:tc>
          <w:tcPr>
            <w:tcW w:w="6284" w:type="dxa"/>
            <w:shd w:val="clear" w:color="auto" w:fill="auto"/>
            <w:vAlign w:val="center"/>
          </w:tcPr>
          <w:p w:rsidR="007B09D0" w:rsidRPr="001347C3" w:rsidRDefault="007B09D0" w:rsidP="001347C3">
            <w:pPr>
              <w:pStyle w:val="em-4"/>
              <w:ind w:firstLine="0"/>
              <w:jc w:val="left"/>
            </w:pPr>
            <w:r w:rsidRPr="001347C3">
              <w:t>Заместитель главы администрации (мэра города), председатель комитета по управлению муниципальным имуществом, член Совета директоров Банка «Йошкар-Ола» (ПАО)</w:t>
            </w:r>
          </w:p>
        </w:tc>
      </w:tr>
      <w:tr w:rsidR="007B09D0" w:rsidRPr="001347C3" w:rsidTr="001347C3">
        <w:tc>
          <w:tcPr>
            <w:tcW w:w="826" w:type="dxa"/>
            <w:shd w:val="clear" w:color="auto" w:fill="auto"/>
            <w:vAlign w:val="center"/>
          </w:tcPr>
          <w:p w:rsidR="007B09D0" w:rsidRPr="001347C3" w:rsidRDefault="007B09D0" w:rsidP="001347C3">
            <w:pPr>
              <w:pStyle w:val="em-4"/>
              <w:ind w:firstLine="0"/>
              <w:jc w:val="center"/>
            </w:pPr>
            <w:r w:rsidRPr="001347C3">
              <w:t>3</w:t>
            </w:r>
          </w:p>
        </w:tc>
        <w:tc>
          <w:tcPr>
            <w:tcW w:w="3027" w:type="dxa"/>
            <w:shd w:val="clear" w:color="auto" w:fill="auto"/>
            <w:vAlign w:val="center"/>
          </w:tcPr>
          <w:p w:rsidR="007B09D0" w:rsidRPr="001347C3" w:rsidRDefault="007B09D0" w:rsidP="001347C3">
            <w:r w:rsidRPr="001347C3">
              <w:rPr>
                <w:sz w:val="22"/>
                <w:szCs w:val="22"/>
              </w:rPr>
              <w:t>Чайкин Сергей Анатольевич</w:t>
            </w:r>
          </w:p>
        </w:tc>
        <w:tc>
          <w:tcPr>
            <w:tcW w:w="6284" w:type="dxa"/>
            <w:shd w:val="clear" w:color="auto" w:fill="auto"/>
            <w:vAlign w:val="center"/>
          </w:tcPr>
          <w:p w:rsidR="007B09D0" w:rsidRPr="001347C3" w:rsidRDefault="007B09D0" w:rsidP="001347C3">
            <w:r w:rsidRPr="001347C3">
              <w:rPr>
                <w:sz w:val="22"/>
                <w:szCs w:val="22"/>
              </w:rPr>
              <w:t>Индивидуальный предприниматель, Председатель Совета директоров Банка «Йошкар-Ола» (ПАО)</w:t>
            </w:r>
          </w:p>
        </w:tc>
      </w:tr>
    </w:tbl>
    <w:p w:rsidR="007B09D0" w:rsidRPr="001347C3" w:rsidRDefault="007B09D0" w:rsidP="007B09D0">
      <w:pPr>
        <w:pStyle w:val="em-4"/>
      </w:pPr>
    </w:p>
    <w:p w:rsidR="007B09D0" w:rsidRPr="001347C3" w:rsidRDefault="007B09D0" w:rsidP="007B09D0">
      <w:pPr>
        <w:pStyle w:val="em-4"/>
      </w:pPr>
      <w:r w:rsidRPr="001347C3">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кредитной организации-эмитента), его задачах и функциях:</w:t>
      </w:r>
    </w:p>
    <w:p w:rsidR="007B09D0" w:rsidRPr="001347C3" w:rsidRDefault="007B09D0" w:rsidP="007B09D0">
      <w:pPr>
        <w:pStyle w:val="em-4"/>
      </w:pPr>
      <w:r w:rsidRPr="001347C3">
        <w:t xml:space="preserve">С целью своевременного проведения мероприятий внутреннего контроля направленных на обеспечение эффективности и результативности финансово-хозяйственной деятельности Банка в Банке создана служба внутреннего контроля. </w:t>
      </w:r>
    </w:p>
    <w:p w:rsidR="007B09D0" w:rsidRPr="001347C3" w:rsidRDefault="007B09D0" w:rsidP="007B09D0">
      <w:pPr>
        <w:tabs>
          <w:tab w:val="left" w:pos="540"/>
        </w:tabs>
        <w:autoSpaceDE w:val="0"/>
        <w:autoSpaceDN w:val="0"/>
        <w:adjustRightInd w:val="0"/>
        <w:rPr>
          <w:sz w:val="22"/>
          <w:szCs w:val="22"/>
        </w:rPr>
      </w:pPr>
      <w:r w:rsidRPr="001347C3">
        <w:rPr>
          <w:sz w:val="22"/>
          <w:szCs w:val="22"/>
        </w:rPr>
        <w:tab/>
        <w:t xml:space="preserve">Основные функции службы внутреннего контроля: </w:t>
      </w:r>
    </w:p>
    <w:p w:rsidR="007B09D0" w:rsidRPr="001347C3" w:rsidRDefault="007B09D0" w:rsidP="007B09D0">
      <w:pPr>
        <w:pStyle w:val="em-4"/>
        <w:numPr>
          <w:ilvl w:val="0"/>
          <w:numId w:val="8"/>
        </w:numPr>
        <w:tabs>
          <w:tab w:val="clear" w:pos="1191"/>
          <w:tab w:val="num" w:pos="900"/>
        </w:tabs>
        <w:ind w:left="900" w:hanging="360"/>
      </w:pPr>
      <w:r w:rsidRPr="001347C3">
        <w:t>выявление комплаенс-риска, то есть риска возникновения у Банка убытков из-за несоблюдения законодательства Российской Федерации, внутренних документов Банка, а также в результате применения санкций и (или) иных мер воздействия со стороны надзорных органов (регуляторный риск);</w:t>
      </w:r>
    </w:p>
    <w:p w:rsidR="007B09D0" w:rsidRPr="001347C3" w:rsidRDefault="007B09D0" w:rsidP="007B09D0">
      <w:pPr>
        <w:pStyle w:val="em-4"/>
        <w:numPr>
          <w:ilvl w:val="0"/>
          <w:numId w:val="8"/>
        </w:numPr>
        <w:tabs>
          <w:tab w:val="clear" w:pos="1191"/>
          <w:tab w:val="num" w:pos="900"/>
        </w:tabs>
        <w:ind w:left="900" w:hanging="360"/>
      </w:pPr>
      <w:r w:rsidRPr="001347C3">
        <w:t>учет событий, связанных с регуляторным риском, определение вероятности их возникновения и количественная оценка возможных последствий;</w:t>
      </w:r>
    </w:p>
    <w:p w:rsidR="007B09D0" w:rsidRPr="001347C3" w:rsidRDefault="007B09D0" w:rsidP="007B09D0">
      <w:pPr>
        <w:pStyle w:val="em-4"/>
        <w:numPr>
          <w:ilvl w:val="0"/>
          <w:numId w:val="8"/>
        </w:numPr>
        <w:tabs>
          <w:tab w:val="clear" w:pos="1191"/>
          <w:tab w:val="num" w:pos="900"/>
        </w:tabs>
        <w:ind w:left="900" w:hanging="360"/>
      </w:pPr>
      <w:r w:rsidRPr="001347C3">
        <w:t>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7B09D0" w:rsidRPr="001347C3" w:rsidRDefault="007B09D0" w:rsidP="007B09D0">
      <w:pPr>
        <w:pStyle w:val="em-4"/>
        <w:numPr>
          <w:ilvl w:val="0"/>
          <w:numId w:val="8"/>
        </w:numPr>
        <w:tabs>
          <w:tab w:val="clear" w:pos="1191"/>
          <w:tab w:val="num" w:pos="900"/>
        </w:tabs>
        <w:ind w:left="900" w:hanging="360"/>
      </w:pPr>
      <w:r w:rsidRPr="001347C3">
        <w:t>направление в случае необходимости рекомендаций по управлению регуляторным риском руководителям структурных подразделений Банка и исполнительному органу, определенному внутренними документами Банка;</w:t>
      </w:r>
    </w:p>
    <w:p w:rsidR="007B09D0" w:rsidRPr="001347C3" w:rsidRDefault="007B09D0" w:rsidP="007B09D0">
      <w:pPr>
        <w:pStyle w:val="em-4"/>
        <w:numPr>
          <w:ilvl w:val="0"/>
          <w:numId w:val="8"/>
        </w:numPr>
        <w:tabs>
          <w:tab w:val="clear" w:pos="1191"/>
          <w:tab w:val="num" w:pos="900"/>
        </w:tabs>
        <w:ind w:left="900" w:hanging="360"/>
      </w:pPr>
      <w:r w:rsidRPr="001347C3">
        <w:t>координация и участие в разработке комплекса мер, направленных на снижение уровня регуляторного риска в Банке;</w:t>
      </w:r>
    </w:p>
    <w:p w:rsidR="007B09D0" w:rsidRPr="001347C3" w:rsidRDefault="007B09D0" w:rsidP="007B09D0">
      <w:pPr>
        <w:pStyle w:val="em-4"/>
        <w:numPr>
          <w:ilvl w:val="0"/>
          <w:numId w:val="8"/>
        </w:numPr>
        <w:tabs>
          <w:tab w:val="clear" w:pos="1191"/>
          <w:tab w:val="num" w:pos="900"/>
        </w:tabs>
        <w:ind w:left="900" w:hanging="360"/>
      </w:pPr>
      <w:r w:rsidRPr="001347C3">
        <w:t>мониторинг эффективности управления регуляторным риском;</w:t>
      </w:r>
    </w:p>
    <w:p w:rsidR="007B09D0" w:rsidRPr="001347C3" w:rsidRDefault="007B09D0" w:rsidP="007B09D0">
      <w:pPr>
        <w:pStyle w:val="em-4"/>
        <w:numPr>
          <w:ilvl w:val="0"/>
          <w:numId w:val="8"/>
        </w:numPr>
        <w:tabs>
          <w:tab w:val="clear" w:pos="1191"/>
          <w:tab w:val="num" w:pos="900"/>
        </w:tabs>
        <w:ind w:left="900" w:hanging="360"/>
      </w:pPr>
      <w:r w:rsidRPr="001347C3">
        <w:t>участие в разработке внутренних документов по управлению регуляторным риском;</w:t>
      </w:r>
    </w:p>
    <w:p w:rsidR="007B09D0" w:rsidRPr="001347C3" w:rsidRDefault="007B09D0" w:rsidP="007B09D0">
      <w:pPr>
        <w:pStyle w:val="em-4"/>
        <w:numPr>
          <w:ilvl w:val="0"/>
          <w:numId w:val="8"/>
        </w:numPr>
        <w:tabs>
          <w:tab w:val="clear" w:pos="1191"/>
          <w:tab w:val="num" w:pos="900"/>
        </w:tabs>
        <w:ind w:left="900" w:hanging="360"/>
      </w:pPr>
      <w:r w:rsidRPr="001347C3">
        <w:t>информирование служащих Банка по вопросам, связанным с управлением регуляторным риском;</w:t>
      </w:r>
    </w:p>
    <w:p w:rsidR="007B09D0" w:rsidRPr="001347C3" w:rsidRDefault="007B09D0" w:rsidP="007B09D0">
      <w:pPr>
        <w:pStyle w:val="em-4"/>
        <w:numPr>
          <w:ilvl w:val="0"/>
          <w:numId w:val="8"/>
        </w:numPr>
        <w:tabs>
          <w:tab w:val="clear" w:pos="1191"/>
          <w:tab w:val="num" w:pos="900"/>
        </w:tabs>
        <w:ind w:left="900" w:hanging="360"/>
      </w:pPr>
      <w:r w:rsidRPr="001347C3">
        <w:lastRenderedPageBreak/>
        <w:t>выявление конфликтов интересов в деятельности Банка и ее служащих, участие в разработке внутренних документов, направленных на его минимизацию;</w:t>
      </w:r>
    </w:p>
    <w:p w:rsidR="007B09D0" w:rsidRPr="001347C3" w:rsidRDefault="007B09D0" w:rsidP="007B09D0">
      <w:pPr>
        <w:pStyle w:val="em-4"/>
        <w:numPr>
          <w:ilvl w:val="0"/>
          <w:numId w:val="8"/>
        </w:numPr>
        <w:tabs>
          <w:tab w:val="clear" w:pos="1191"/>
          <w:tab w:val="num" w:pos="900"/>
        </w:tabs>
        <w:ind w:left="900" w:hanging="360"/>
      </w:pPr>
      <w:r w:rsidRPr="001347C3">
        <w:t>анализ показателей динамики жалоб (обращений, заявлений) клиентов и анализ соблюдения Банком прав клиентов;</w:t>
      </w:r>
    </w:p>
    <w:p w:rsidR="007B09D0" w:rsidRPr="001347C3" w:rsidRDefault="007B09D0" w:rsidP="007B09D0">
      <w:pPr>
        <w:pStyle w:val="em-4"/>
        <w:numPr>
          <w:ilvl w:val="0"/>
          <w:numId w:val="8"/>
        </w:numPr>
        <w:tabs>
          <w:tab w:val="clear" w:pos="1191"/>
          <w:tab w:val="num" w:pos="900"/>
        </w:tabs>
        <w:ind w:left="900" w:hanging="360"/>
      </w:pPr>
      <w:r w:rsidRPr="001347C3">
        <w:t>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7B09D0" w:rsidRPr="001347C3" w:rsidRDefault="007B09D0" w:rsidP="007B09D0">
      <w:pPr>
        <w:pStyle w:val="em-4"/>
        <w:numPr>
          <w:ilvl w:val="0"/>
          <w:numId w:val="8"/>
        </w:numPr>
        <w:tabs>
          <w:tab w:val="clear" w:pos="1191"/>
          <w:tab w:val="num" w:pos="900"/>
        </w:tabs>
        <w:ind w:left="900" w:hanging="360"/>
      </w:pPr>
      <w:r w:rsidRPr="001347C3">
        <w:t>участие в разработке внутренних документов, направленных на противодействие коммерческому подкупу и коррупции;</w:t>
      </w:r>
    </w:p>
    <w:p w:rsidR="007B09D0" w:rsidRPr="001347C3" w:rsidRDefault="007B09D0" w:rsidP="007B09D0">
      <w:pPr>
        <w:pStyle w:val="em-4"/>
        <w:numPr>
          <w:ilvl w:val="0"/>
          <w:numId w:val="8"/>
        </w:numPr>
        <w:tabs>
          <w:tab w:val="clear" w:pos="1191"/>
          <w:tab w:val="num" w:pos="900"/>
        </w:tabs>
        <w:ind w:left="900" w:hanging="360"/>
      </w:pPr>
      <w:r w:rsidRPr="001347C3">
        <w:t>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7B09D0" w:rsidRPr="001347C3" w:rsidRDefault="007B09D0" w:rsidP="007B09D0">
      <w:pPr>
        <w:pStyle w:val="em-4"/>
        <w:numPr>
          <w:ilvl w:val="0"/>
          <w:numId w:val="8"/>
        </w:numPr>
        <w:tabs>
          <w:tab w:val="clear" w:pos="1191"/>
          <w:tab w:val="num" w:pos="900"/>
        </w:tabs>
        <w:ind w:left="900" w:hanging="360"/>
      </w:pPr>
      <w:r w:rsidRPr="001347C3">
        <w:t>участие в рамках своей компетенции во взаимодействии Банка с надзорными органами.</w:t>
      </w:r>
    </w:p>
    <w:p w:rsidR="007B09D0" w:rsidRPr="001347C3" w:rsidRDefault="007B09D0" w:rsidP="007B09D0">
      <w:pPr>
        <w:pStyle w:val="em-4"/>
        <w:ind w:firstLine="540"/>
      </w:pPr>
      <w:r w:rsidRPr="001347C3">
        <w:t>Служба внутреннего контроля вправе осуществлять иные функции, связанные с управлением регуляторным риском, предусмотренные внутренними документами Банка.</w:t>
      </w:r>
    </w:p>
    <w:p w:rsidR="007B09D0" w:rsidRPr="001347C3" w:rsidRDefault="007B09D0" w:rsidP="007B09D0">
      <w:pPr>
        <w:pStyle w:val="em-4"/>
        <w:ind w:firstLine="540"/>
      </w:pPr>
      <w:r w:rsidRPr="001347C3">
        <w:t>Служба внутреннего контроля представляет ежегодные отчеты о проведенной работе, включающие информацию о выполнении планов деятельности Службы внутреннего контроля в области управления регуляторным риском, о результатах мониторинга эффективности реализации требований по управлению регуляторным риском, результатах мониторинга направлений деятельности кредитной организации с высоким уровнем регуляторного риска, о рекомендациях Службы внутреннего контроля по управлению регуляторным риском и их применении исполнительным органам Банка – Правлению Банка и Президенту Банка, а также Совету директоров Банка. Руководитель службы внутреннего контроля незамедлительно информирует исполнительные органы Банка – Правление Банка и Президента Банка, а также Совет директоров Банка по вопросам деятельности Службы внутреннего контроля, установленным Положением о Службе внутреннего контроля Банка.</w:t>
      </w:r>
    </w:p>
    <w:p w:rsidR="007B09D0" w:rsidRPr="001347C3" w:rsidRDefault="007B09D0" w:rsidP="007B09D0">
      <w:pPr>
        <w:pStyle w:val="em-4"/>
        <w:ind w:firstLine="540"/>
      </w:pPr>
      <w:r w:rsidRPr="001347C3">
        <w:t>Деятельность Службы внутреннего контроля подлежит проверке со стороны Службы внутреннего аудита Банка.</w:t>
      </w:r>
    </w:p>
    <w:p w:rsidR="007B09D0" w:rsidRPr="001347C3" w:rsidRDefault="007B09D0" w:rsidP="007B09D0">
      <w:pPr>
        <w:pStyle w:val="em-4"/>
        <w:ind w:firstLine="540"/>
      </w:pPr>
      <w:r w:rsidRPr="001347C3">
        <w:t>Деятельность службы внутреннего контроля Банка регулируется нормами действующего законодательства, положениями Устава Банка «Йошкар-Ола» (ПАО) и иными внутренними документами Банка, в том числе положением о службе внутреннего контроля, утверждаемым Советом директоров Банка.</w:t>
      </w:r>
    </w:p>
    <w:p w:rsidR="007B09D0" w:rsidRPr="001347C3" w:rsidRDefault="007B09D0" w:rsidP="007B09D0">
      <w:pPr>
        <w:pStyle w:val="em-4"/>
        <w:ind w:firstLine="540"/>
      </w:pPr>
      <w:r w:rsidRPr="001347C3">
        <w:t>Руководитель службы внутреннего контроля назначается на должность Президентом Банка по представлению Правления и освобождается от должности Президентом Банка.</w:t>
      </w:r>
    </w:p>
    <w:p w:rsidR="007B09D0" w:rsidRPr="001347C3" w:rsidRDefault="007B09D0" w:rsidP="007B09D0">
      <w:pPr>
        <w:pStyle w:val="em-4"/>
        <w:ind w:firstLine="540"/>
      </w:pPr>
      <w:r w:rsidRPr="001347C3">
        <w:t xml:space="preserve">Сведения о назначении и смене руководителя службы внутреннего контроля Банка направляются в Банк России. </w:t>
      </w:r>
    </w:p>
    <w:p w:rsidR="007B09D0" w:rsidRPr="001347C3" w:rsidRDefault="007B09D0" w:rsidP="007B09D0">
      <w:pPr>
        <w:pStyle w:val="em-4"/>
        <w:ind w:firstLine="540"/>
      </w:pPr>
      <w:r w:rsidRPr="001347C3">
        <w:t xml:space="preserve">Руководитель службы внутреннего контроля Банка не участвует в совершении банковских операций и других сделок. </w:t>
      </w:r>
    </w:p>
    <w:p w:rsidR="007B09D0" w:rsidRPr="001347C3" w:rsidRDefault="007B09D0" w:rsidP="007B09D0">
      <w:pPr>
        <w:pStyle w:val="em-4"/>
        <w:ind w:firstLine="540"/>
      </w:pPr>
    </w:p>
    <w:p w:rsidR="007B09D0" w:rsidRPr="001347C3" w:rsidRDefault="007B09D0" w:rsidP="007B09D0">
      <w:pPr>
        <w:pStyle w:val="em-4"/>
        <w:ind w:firstLine="540"/>
      </w:pPr>
      <w:r w:rsidRPr="001347C3">
        <w:t>В целях соблюдения установленных Банком России требований к системе управления рисками и капиталом в текущей деятельности Банка в Банке создана Служба управления рисками.</w:t>
      </w:r>
    </w:p>
    <w:p w:rsidR="007B09D0" w:rsidRPr="001347C3" w:rsidRDefault="007B09D0" w:rsidP="007B09D0">
      <w:pPr>
        <w:pStyle w:val="em-4"/>
        <w:ind w:firstLine="540"/>
      </w:pPr>
      <w:r w:rsidRPr="001347C3">
        <w:t xml:space="preserve">Управление рисками и капиталом осуществляется Банком путем реализации внутренних процедур оценки достаточности капитала, основной целью которых является обеспечение достаточности капитала для покрытия принятых и потенциально возможных рисков на постоянной основе и укрепление финансовой устойчивости Банка. </w:t>
      </w:r>
    </w:p>
    <w:p w:rsidR="007B09D0" w:rsidRPr="001347C3" w:rsidRDefault="007B09D0" w:rsidP="007B09D0">
      <w:pPr>
        <w:autoSpaceDE w:val="0"/>
        <w:autoSpaceDN w:val="0"/>
        <w:adjustRightInd w:val="0"/>
        <w:ind w:firstLine="540"/>
        <w:rPr>
          <w:sz w:val="22"/>
          <w:szCs w:val="22"/>
        </w:rPr>
      </w:pPr>
      <w:r w:rsidRPr="001347C3">
        <w:rPr>
          <w:sz w:val="22"/>
          <w:szCs w:val="22"/>
        </w:rPr>
        <w:t>Основными задачами Службы управления рисками являются:</w:t>
      </w:r>
    </w:p>
    <w:p w:rsidR="007B09D0" w:rsidRPr="001347C3" w:rsidRDefault="007B09D0" w:rsidP="007B09D0">
      <w:pPr>
        <w:pStyle w:val="em-4"/>
        <w:numPr>
          <w:ilvl w:val="0"/>
          <w:numId w:val="8"/>
        </w:numPr>
        <w:tabs>
          <w:tab w:val="clear" w:pos="1191"/>
          <w:tab w:val="num" w:pos="900"/>
        </w:tabs>
        <w:ind w:left="900" w:hanging="360"/>
      </w:pPr>
      <w:r w:rsidRPr="001347C3">
        <w:t>выявление и идентификация рисков, присущих деятельности Банка, а также потенциальных рисков, которым может быть подвержен Банк;</w:t>
      </w:r>
    </w:p>
    <w:p w:rsidR="007B09D0" w:rsidRPr="001347C3" w:rsidRDefault="007B09D0" w:rsidP="007B09D0">
      <w:pPr>
        <w:pStyle w:val="em-4"/>
        <w:numPr>
          <w:ilvl w:val="0"/>
          <w:numId w:val="8"/>
        </w:numPr>
        <w:tabs>
          <w:tab w:val="clear" w:pos="1191"/>
          <w:tab w:val="num" w:pos="900"/>
        </w:tabs>
        <w:ind w:left="900" w:hanging="360"/>
      </w:pPr>
      <w:r w:rsidRPr="001347C3">
        <w:t>выделение значимых рисков для Банка, оценка этих рисков и степень подверженности им;</w:t>
      </w:r>
    </w:p>
    <w:p w:rsidR="007B09D0" w:rsidRPr="001347C3" w:rsidRDefault="007B09D0" w:rsidP="007B09D0">
      <w:pPr>
        <w:pStyle w:val="em-4"/>
        <w:numPr>
          <w:ilvl w:val="0"/>
          <w:numId w:val="8"/>
        </w:numPr>
        <w:tabs>
          <w:tab w:val="clear" w:pos="1191"/>
          <w:tab w:val="num" w:pos="900"/>
        </w:tabs>
        <w:ind w:left="900" w:hanging="360"/>
      </w:pPr>
      <w:r w:rsidRPr="001347C3">
        <w:t>агрегирование количественных оценок значимых для Банка рисков;</w:t>
      </w:r>
    </w:p>
    <w:p w:rsidR="007B09D0" w:rsidRPr="001347C3" w:rsidRDefault="007B09D0" w:rsidP="007B09D0">
      <w:pPr>
        <w:pStyle w:val="em-4"/>
        <w:numPr>
          <w:ilvl w:val="0"/>
          <w:numId w:val="8"/>
        </w:numPr>
        <w:tabs>
          <w:tab w:val="clear" w:pos="1191"/>
          <w:tab w:val="num" w:pos="900"/>
        </w:tabs>
        <w:ind w:left="900" w:hanging="360"/>
      </w:pPr>
      <w:r w:rsidRPr="001347C3">
        <w:t>контроль за объемами рисков и расчет капитала на их покрытие на постоянной основе (т.е. планирование капитала);</w:t>
      </w:r>
    </w:p>
    <w:p w:rsidR="007B09D0" w:rsidRPr="001347C3" w:rsidRDefault="007B09D0" w:rsidP="007B09D0">
      <w:pPr>
        <w:pStyle w:val="em-4"/>
        <w:numPr>
          <w:ilvl w:val="0"/>
          <w:numId w:val="8"/>
        </w:numPr>
        <w:tabs>
          <w:tab w:val="clear" w:pos="1191"/>
          <w:tab w:val="num" w:pos="900"/>
        </w:tabs>
        <w:ind w:left="900" w:hanging="360"/>
      </w:pPr>
      <w:r w:rsidRPr="001347C3">
        <w:t>мониторинг и оценка решений по принятию определенных рисков, мер, направленных на смягчение рисков, и соответствия принимаемых решений утвержденным советом директоров целевым показателям устойчивости к риску/склонности к риску и стратегии по управлению рисками и капиталом;</w:t>
      </w:r>
    </w:p>
    <w:p w:rsidR="007B09D0" w:rsidRPr="001347C3" w:rsidRDefault="007B09D0" w:rsidP="007B09D0">
      <w:pPr>
        <w:pStyle w:val="em-4"/>
        <w:numPr>
          <w:ilvl w:val="0"/>
          <w:numId w:val="8"/>
        </w:numPr>
        <w:tabs>
          <w:tab w:val="clear" w:pos="1191"/>
          <w:tab w:val="num" w:pos="900"/>
        </w:tabs>
        <w:ind w:left="900" w:hanging="360"/>
      </w:pPr>
      <w:r w:rsidRPr="001347C3">
        <w:t>представление отчетов исполнительным органам и, в предусмотренных случаях, Совету директоров Банка по всем указанным вопросам;</w:t>
      </w:r>
    </w:p>
    <w:p w:rsidR="007B09D0" w:rsidRPr="001347C3" w:rsidRDefault="007B09D0" w:rsidP="007B09D0">
      <w:pPr>
        <w:pStyle w:val="em-4"/>
        <w:numPr>
          <w:ilvl w:val="0"/>
          <w:numId w:val="8"/>
        </w:numPr>
        <w:tabs>
          <w:tab w:val="clear" w:pos="1191"/>
          <w:tab w:val="num" w:pos="900"/>
        </w:tabs>
        <w:ind w:left="900" w:hanging="360"/>
      </w:pPr>
      <w:r w:rsidRPr="001347C3">
        <w:t>контроль за приемлемым уровнем банковских рисков и достаточности капитала на их покрытие;</w:t>
      </w:r>
    </w:p>
    <w:p w:rsidR="007B09D0" w:rsidRPr="001347C3" w:rsidRDefault="007B09D0" w:rsidP="007B09D0">
      <w:pPr>
        <w:pStyle w:val="em-4"/>
        <w:numPr>
          <w:ilvl w:val="0"/>
          <w:numId w:val="8"/>
        </w:numPr>
        <w:tabs>
          <w:tab w:val="clear" w:pos="1191"/>
          <w:tab w:val="num" w:pos="900"/>
        </w:tabs>
        <w:ind w:left="900" w:hanging="360"/>
      </w:pPr>
      <w:r w:rsidRPr="001347C3">
        <w:lastRenderedPageBreak/>
        <w:t>контроль за соблюдением сотрудниками Банка установленных лимитов по отдельным банковским операциям;</w:t>
      </w:r>
    </w:p>
    <w:p w:rsidR="007B09D0" w:rsidRPr="001347C3" w:rsidRDefault="007B09D0" w:rsidP="007B09D0">
      <w:pPr>
        <w:pStyle w:val="em-4"/>
        <w:numPr>
          <w:ilvl w:val="0"/>
          <w:numId w:val="8"/>
        </w:numPr>
        <w:tabs>
          <w:tab w:val="clear" w:pos="1191"/>
          <w:tab w:val="num" w:pos="900"/>
        </w:tabs>
        <w:ind w:left="900" w:hanging="360"/>
      </w:pPr>
      <w:r w:rsidRPr="001347C3">
        <w:t>в случае необходимости оперативное принятие своевременных мер, направленных на снижение уровней рисков, принимаемых Банком в своей деятельности.</w:t>
      </w:r>
    </w:p>
    <w:p w:rsidR="007B09D0" w:rsidRPr="001347C3" w:rsidRDefault="007B09D0" w:rsidP="007B09D0">
      <w:pPr>
        <w:autoSpaceDE w:val="0"/>
        <w:autoSpaceDN w:val="0"/>
        <w:adjustRightInd w:val="0"/>
        <w:ind w:firstLine="540"/>
        <w:rPr>
          <w:sz w:val="22"/>
          <w:szCs w:val="22"/>
        </w:rPr>
      </w:pPr>
      <w:r w:rsidRPr="001347C3">
        <w:rPr>
          <w:sz w:val="22"/>
          <w:szCs w:val="22"/>
        </w:rPr>
        <w:t>Основными функциями Службы управления рисками являются:</w:t>
      </w:r>
    </w:p>
    <w:p w:rsidR="007B09D0" w:rsidRPr="001347C3" w:rsidRDefault="007B09D0" w:rsidP="007B09D0">
      <w:pPr>
        <w:pStyle w:val="em-4"/>
        <w:numPr>
          <w:ilvl w:val="0"/>
          <w:numId w:val="8"/>
        </w:numPr>
        <w:tabs>
          <w:tab w:val="clear" w:pos="1191"/>
          <w:tab w:val="num" w:pos="900"/>
        </w:tabs>
        <w:ind w:left="900" w:hanging="360"/>
      </w:pPr>
      <w:r w:rsidRPr="001347C3">
        <w:t xml:space="preserve">мониторинг соблюдения лимитов по основным банковским рискам, утвержденных Советом директоров Банка, в случае превышения лимитов своевременное доведение данной информации до сведения Финансового комитета и Президента Банка; </w:t>
      </w:r>
    </w:p>
    <w:p w:rsidR="007B09D0" w:rsidRPr="001347C3" w:rsidRDefault="007B09D0" w:rsidP="007B09D0">
      <w:pPr>
        <w:pStyle w:val="em-4"/>
        <w:numPr>
          <w:ilvl w:val="0"/>
          <w:numId w:val="8"/>
        </w:numPr>
        <w:tabs>
          <w:tab w:val="clear" w:pos="1191"/>
          <w:tab w:val="num" w:pos="900"/>
        </w:tabs>
        <w:ind w:left="900" w:hanging="360"/>
      </w:pPr>
      <w:r w:rsidRPr="001347C3">
        <w:t>оценка рыночных рисков, кредитных рисков, рисков контрагентов и рисков ликвидности по всем видам банковских операций с участием экономического управления Банка  на ежедневной основе;</w:t>
      </w:r>
    </w:p>
    <w:p w:rsidR="007B09D0" w:rsidRPr="001347C3" w:rsidRDefault="007B09D0" w:rsidP="007B09D0">
      <w:pPr>
        <w:pStyle w:val="em-4"/>
        <w:numPr>
          <w:ilvl w:val="0"/>
          <w:numId w:val="8"/>
        </w:numPr>
        <w:tabs>
          <w:tab w:val="clear" w:pos="1191"/>
          <w:tab w:val="num" w:pos="900"/>
        </w:tabs>
        <w:ind w:left="900" w:hanging="360"/>
      </w:pPr>
      <w:r w:rsidRPr="001347C3">
        <w:t>оценка (при наличии методик, рекомендуемых Банком России) агрегированных оценок банковских рисков;</w:t>
      </w:r>
    </w:p>
    <w:p w:rsidR="007B09D0" w:rsidRPr="001347C3" w:rsidRDefault="007B09D0" w:rsidP="007B09D0">
      <w:pPr>
        <w:pStyle w:val="em-4"/>
        <w:numPr>
          <w:ilvl w:val="0"/>
          <w:numId w:val="8"/>
        </w:numPr>
        <w:tabs>
          <w:tab w:val="clear" w:pos="1191"/>
          <w:tab w:val="num" w:pos="900"/>
        </w:tabs>
        <w:ind w:left="900" w:hanging="360"/>
      </w:pPr>
      <w:r w:rsidRPr="001347C3">
        <w:t>подготовка предложений по установлению и изменению кредитных и рыночных лимитов, лимитов на контрагентов, учитывая факторы подверженности рискам;</w:t>
      </w:r>
    </w:p>
    <w:p w:rsidR="007B09D0" w:rsidRPr="001347C3" w:rsidRDefault="007B09D0" w:rsidP="007B09D0">
      <w:pPr>
        <w:pStyle w:val="em-4"/>
        <w:numPr>
          <w:ilvl w:val="0"/>
          <w:numId w:val="8"/>
        </w:numPr>
        <w:tabs>
          <w:tab w:val="clear" w:pos="1191"/>
          <w:tab w:val="num" w:pos="900"/>
        </w:tabs>
        <w:ind w:left="900" w:hanging="360"/>
      </w:pPr>
      <w:r w:rsidRPr="001347C3">
        <w:t>подготовка предложений по оптимальному распределению ресурсов между всеми видами активных операций Банка и эффективное их использование;</w:t>
      </w:r>
    </w:p>
    <w:p w:rsidR="007B09D0" w:rsidRPr="001347C3" w:rsidRDefault="007B09D0" w:rsidP="007B09D0">
      <w:pPr>
        <w:pStyle w:val="em-4"/>
        <w:numPr>
          <w:ilvl w:val="0"/>
          <w:numId w:val="8"/>
        </w:numPr>
        <w:tabs>
          <w:tab w:val="clear" w:pos="1191"/>
          <w:tab w:val="num" w:pos="900"/>
        </w:tabs>
        <w:ind w:left="900" w:hanging="360"/>
      </w:pPr>
      <w:r w:rsidRPr="001347C3">
        <w:t>участие в разработке нормативных документов Банка по управлению банковскими рисками и достаточностью капитала;</w:t>
      </w:r>
    </w:p>
    <w:p w:rsidR="007B09D0" w:rsidRPr="001347C3" w:rsidRDefault="007B09D0" w:rsidP="007B09D0">
      <w:pPr>
        <w:pStyle w:val="em-4"/>
        <w:numPr>
          <w:ilvl w:val="0"/>
          <w:numId w:val="8"/>
        </w:numPr>
        <w:tabs>
          <w:tab w:val="clear" w:pos="1191"/>
          <w:tab w:val="num" w:pos="900"/>
        </w:tabs>
        <w:ind w:left="900" w:hanging="360"/>
      </w:pPr>
      <w:r w:rsidRPr="001347C3">
        <w:t>периодическое рассмотрение размеров внутрибанковских лимитов на предмет их соответствия изменениям в стратегии развития, особенностям предоставляемых Банком новых банковских услуг, общему состоянию рынка финансовых услуг;</w:t>
      </w:r>
    </w:p>
    <w:p w:rsidR="007B09D0" w:rsidRPr="001347C3" w:rsidRDefault="007B09D0" w:rsidP="007B09D0">
      <w:pPr>
        <w:pStyle w:val="em-4"/>
        <w:numPr>
          <w:ilvl w:val="0"/>
          <w:numId w:val="8"/>
        </w:numPr>
        <w:tabs>
          <w:tab w:val="clear" w:pos="1191"/>
          <w:tab w:val="num" w:pos="900"/>
        </w:tabs>
        <w:ind w:left="900" w:hanging="360"/>
      </w:pPr>
      <w:r w:rsidRPr="001347C3">
        <w:t>участие в разработке мероприятий, направленных на снижение уровней рисков, принимаемых Банком в своей деятельности;</w:t>
      </w:r>
    </w:p>
    <w:p w:rsidR="007B09D0" w:rsidRPr="001347C3" w:rsidRDefault="007B09D0" w:rsidP="007B09D0">
      <w:pPr>
        <w:pStyle w:val="em-4"/>
        <w:numPr>
          <w:ilvl w:val="0"/>
          <w:numId w:val="8"/>
        </w:numPr>
        <w:tabs>
          <w:tab w:val="clear" w:pos="1191"/>
          <w:tab w:val="num" w:pos="900"/>
        </w:tabs>
        <w:ind w:left="900" w:hanging="360"/>
      </w:pPr>
      <w:r w:rsidRPr="001347C3">
        <w:t>определение уровней рисков и склонности к риску при внедрении новых финансовых инструментов в Банке;</w:t>
      </w:r>
    </w:p>
    <w:p w:rsidR="007B09D0" w:rsidRPr="001347C3" w:rsidRDefault="007B09D0" w:rsidP="007B09D0">
      <w:pPr>
        <w:pStyle w:val="em-4"/>
        <w:numPr>
          <w:ilvl w:val="0"/>
          <w:numId w:val="8"/>
        </w:numPr>
        <w:tabs>
          <w:tab w:val="clear" w:pos="1191"/>
          <w:tab w:val="num" w:pos="900"/>
        </w:tabs>
        <w:ind w:left="900" w:hanging="360"/>
      </w:pPr>
      <w:r w:rsidRPr="001347C3">
        <w:t>установление и поддержание информационных потоков внутри Банка по вопросам, относящимся к сфере деятельности Службы.</w:t>
      </w:r>
    </w:p>
    <w:p w:rsidR="007B09D0" w:rsidRPr="001347C3" w:rsidRDefault="007B09D0" w:rsidP="007B09D0">
      <w:pPr>
        <w:autoSpaceDE w:val="0"/>
        <w:autoSpaceDN w:val="0"/>
        <w:adjustRightInd w:val="0"/>
        <w:ind w:firstLine="540"/>
        <w:jc w:val="both"/>
        <w:rPr>
          <w:sz w:val="22"/>
          <w:szCs w:val="22"/>
        </w:rPr>
      </w:pPr>
      <w:r w:rsidRPr="001347C3">
        <w:rPr>
          <w:sz w:val="22"/>
          <w:szCs w:val="22"/>
        </w:rPr>
        <w:t>Общее руководство Службой управления рисками осуществляет руководитель Службы, назначаемый на должность и освобождаемый от должности Президентом Банка по предварительному утверждению кандидатуры Правлением Банка, соответствующей предъявляемым требованиям действующего законодательства и нормативным актам Банка России.</w:t>
      </w:r>
    </w:p>
    <w:p w:rsidR="007B09D0" w:rsidRPr="001347C3" w:rsidRDefault="007B09D0" w:rsidP="007B09D0">
      <w:pPr>
        <w:autoSpaceDE w:val="0"/>
        <w:autoSpaceDN w:val="0"/>
        <w:adjustRightInd w:val="0"/>
        <w:ind w:firstLine="540"/>
        <w:jc w:val="both"/>
        <w:rPr>
          <w:sz w:val="22"/>
          <w:szCs w:val="22"/>
        </w:rPr>
      </w:pPr>
      <w:r w:rsidRPr="001347C3">
        <w:rPr>
          <w:sz w:val="22"/>
          <w:szCs w:val="22"/>
        </w:rPr>
        <w:t>Служба управления рисками подотчетна Правлению Банка, в текущей деятельности подчиняется Президенту Банка.</w:t>
      </w:r>
    </w:p>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Информация о наличии у кредитной организации – эмитента отдельного структурного подразделения (службы) внутреннего аудита, его задачах и функциях:</w:t>
      </w:r>
    </w:p>
    <w:p w:rsidR="007B09D0" w:rsidRPr="001347C3" w:rsidRDefault="007B09D0" w:rsidP="007B09D0">
      <w:pPr>
        <w:autoSpaceDE w:val="0"/>
        <w:autoSpaceDN w:val="0"/>
        <w:adjustRightInd w:val="0"/>
        <w:ind w:firstLine="540"/>
        <w:jc w:val="both"/>
        <w:rPr>
          <w:sz w:val="22"/>
          <w:szCs w:val="22"/>
        </w:rPr>
      </w:pPr>
      <w:r w:rsidRPr="001347C3">
        <w:rPr>
          <w:sz w:val="22"/>
          <w:szCs w:val="22"/>
        </w:rPr>
        <w:t>В целях осуществления эффективности, надежности функционирования системы внутреннего контроля, содействия органам управления Банка в обеспечении эффективного функционирования Банка создается Служба внутреннего аудита.</w:t>
      </w:r>
    </w:p>
    <w:tbl>
      <w:tblPr>
        <w:tblW w:w="0" w:type="auto"/>
        <w:tblLook w:val="01E0" w:firstRow="1" w:lastRow="1" w:firstColumn="1" w:lastColumn="1" w:noHBand="0" w:noVBand="0"/>
      </w:tblPr>
      <w:tblGrid>
        <w:gridCol w:w="9570"/>
      </w:tblGrid>
      <w:tr w:rsidR="007B09D0" w:rsidRPr="001347C3" w:rsidTr="001347C3">
        <w:tc>
          <w:tcPr>
            <w:tcW w:w="9570" w:type="dxa"/>
            <w:vAlign w:val="center"/>
          </w:tcPr>
          <w:p w:rsidR="007B09D0" w:rsidRPr="001347C3" w:rsidRDefault="007B09D0" w:rsidP="001347C3">
            <w:pPr>
              <w:pStyle w:val="em-4"/>
              <w:ind w:firstLine="0"/>
            </w:pPr>
            <w:r w:rsidRPr="001347C3">
              <w:t xml:space="preserve">         Служба внутреннего аудита Банка осуществляет следующие функции:</w:t>
            </w:r>
          </w:p>
          <w:p w:rsidR="007B09D0" w:rsidRPr="001347C3" w:rsidRDefault="007B09D0" w:rsidP="001347C3">
            <w:pPr>
              <w:pStyle w:val="em-4"/>
              <w:numPr>
                <w:ilvl w:val="0"/>
                <w:numId w:val="8"/>
              </w:numPr>
              <w:tabs>
                <w:tab w:val="clear" w:pos="1191"/>
                <w:tab w:val="num" w:pos="900"/>
              </w:tabs>
              <w:ind w:left="896" w:hanging="357"/>
            </w:pPr>
            <w:r w:rsidRPr="001347C3">
              <w:t>проверку и оценку эффективности системы внутреннего контроля в целом, выполнения решений органов управления Банком (общего собрания акционеров, Совета директоров, исполнительных органов Банка);</w:t>
            </w:r>
          </w:p>
          <w:p w:rsidR="007B09D0" w:rsidRPr="001347C3" w:rsidRDefault="007B09D0" w:rsidP="001347C3">
            <w:pPr>
              <w:pStyle w:val="em-4"/>
              <w:numPr>
                <w:ilvl w:val="0"/>
                <w:numId w:val="8"/>
              </w:numPr>
              <w:tabs>
                <w:tab w:val="clear" w:pos="1191"/>
                <w:tab w:val="num" w:pos="900"/>
              </w:tabs>
              <w:ind w:left="896" w:hanging="357"/>
            </w:pPr>
            <w:r w:rsidRPr="001347C3">
              <w:t>проверку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7B09D0" w:rsidRPr="001347C3" w:rsidRDefault="007B09D0" w:rsidP="001347C3">
            <w:pPr>
              <w:pStyle w:val="em-4"/>
              <w:numPr>
                <w:ilvl w:val="0"/>
                <w:numId w:val="8"/>
              </w:numPr>
              <w:tabs>
                <w:tab w:val="clear" w:pos="1191"/>
                <w:tab w:val="num" w:pos="900"/>
              </w:tabs>
              <w:ind w:left="896" w:hanging="357"/>
            </w:pPr>
            <w:r w:rsidRPr="001347C3">
              <w:t>проверку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w:t>
            </w:r>
          </w:p>
          <w:p w:rsidR="007B09D0" w:rsidRPr="001347C3" w:rsidRDefault="007B09D0" w:rsidP="001347C3">
            <w:pPr>
              <w:pStyle w:val="em-4"/>
              <w:numPr>
                <w:ilvl w:val="0"/>
                <w:numId w:val="8"/>
              </w:numPr>
              <w:tabs>
                <w:tab w:val="clear" w:pos="1191"/>
                <w:tab w:val="num" w:pos="900"/>
              </w:tabs>
              <w:ind w:left="896" w:hanging="357"/>
            </w:pPr>
            <w:r w:rsidRPr="001347C3">
              <w:t xml:space="preserve">проверку и тестирование достоверности, полноты и своевременности бухгалтерского учета и отчетности, а также надежности (включая достоверность, полноту и </w:t>
            </w:r>
            <w:r w:rsidRPr="001347C3">
              <w:lastRenderedPageBreak/>
              <w:t>своевременность) сбора и представления информации и отчетности;</w:t>
            </w:r>
          </w:p>
          <w:p w:rsidR="007B09D0" w:rsidRPr="001347C3" w:rsidRDefault="007B09D0" w:rsidP="001347C3">
            <w:pPr>
              <w:pStyle w:val="em-4"/>
              <w:numPr>
                <w:ilvl w:val="0"/>
                <w:numId w:val="8"/>
              </w:numPr>
              <w:tabs>
                <w:tab w:val="clear" w:pos="1191"/>
                <w:tab w:val="num" w:pos="900"/>
              </w:tabs>
              <w:ind w:left="896" w:hanging="357"/>
            </w:pPr>
            <w:r w:rsidRPr="001347C3">
              <w:t>проверку применяемых способов (методов) обеспечения сохранности имущества Банка;</w:t>
            </w:r>
          </w:p>
          <w:p w:rsidR="007B09D0" w:rsidRPr="001347C3" w:rsidRDefault="007B09D0" w:rsidP="001347C3">
            <w:pPr>
              <w:pStyle w:val="em-4"/>
              <w:numPr>
                <w:ilvl w:val="0"/>
                <w:numId w:val="8"/>
              </w:numPr>
              <w:tabs>
                <w:tab w:val="clear" w:pos="1191"/>
                <w:tab w:val="num" w:pos="900"/>
              </w:tabs>
              <w:ind w:left="896" w:hanging="357"/>
            </w:pPr>
            <w:r w:rsidRPr="001347C3">
              <w:t>оценку экономической целесообразности и эффективности совершаемых Банком операций и других сделок;</w:t>
            </w:r>
          </w:p>
          <w:p w:rsidR="007B09D0" w:rsidRPr="001347C3" w:rsidRDefault="007B09D0" w:rsidP="001347C3">
            <w:pPr>
              <w:pStyle w:val="em-4"/>
              <w:numPr>
                <w:ilvl w:val="0"/>
                <w:numId w:val="8"/>
              </w:numPr>
              <w:tabs>
                <w:tab w:val="clear" w:pos="1191"/>
                <w:tab w:val="num" w:pos="900"/>
              </w:tabs>
              <w:ind w:left="896" w:hanging="357"/>
            </w:pPr>
            <w:r w:rsidRPr="001347C3">
              <w:t>проверку процессов и процедур внутреннего контроля;</w:t>
            </w:r>
          </w:p>
          <w:p w:rsidR="007B09D0" w:rsidRPr="001347C3" w:rsidRDefault="007B09D0" w:rsidP="001347C3">
            <w:pPr>
              <w:pStyle w:val="em-4"/>
              <w:numPr>
                <w:ilvl w:val="0"/>
                <w:numId w:val="8"/>
              </w:numPr>
              <w:tabs>
                <w:tab w:val="clear" w:pos="1191"/>
                <w:tab w:val="num" w:pos="900"/>
              </w:tabs>
              <w:ind w:left="896" w:hanging="357"/>
            </w:pPr>
            <w:r w:rsidRPr="001347C3">
              <w:t>проверку деятельности службы внутреннего контроля Банка и службы управления рисками Банка;</w:t>
            </w:r>
          </w:p>
          <w:p w:rsidR="007B09D0" w:rsidRPr="001347C3" w:rsidRDefault="007B09D0" w:rsidP="001347C3">
            <w:pPr>
              <w:pStyle w:val="em-4"/>
              <w:numPr>
                <w:ilvl w:val="0"/>
                <w:numId w:val="8"/>
              </w:numPr>
              <w:tabs>
                <w:tab w:val="clear" w:pos="1191"/>
                <w:tab w:val="num" w:pos="900"/>
              </w:tabs>
              <w:ind w:left="896" w:hanging="357"/>
            </w:pPr>
            <w:r w:rsidRPr="001347C3">
              <w:t xml:space="preserve">другие вопросы, предусмотренные внутренними документами Банка. </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Служба внутреннего аудита находится под непосредственным контролем Совета директоров Банка и подотчетна в своей деятельности Совету директоров Банка.</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Служба внутреннего аудита не реже одного раза в полгода предоставляет отчет о выполнении планов работ, всех выявленных недостатках и принятых мерах по выполнению рекомендаций и устранению выявленных нарушений Совету директоров Банка. Порядок предоставления и рассмотрения отчетов, информирования о результатах деятельности Службы внутреннего аудита определяется Положением о Службе внутреннего аудита. Служба внутреннего аудита (его Руководитель)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раскрывает эту информацию Президенту и Правлению Банка.</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Деятельность Службы внутреннего аудита подлежит проверке аудиторской организацией и Советом директоров Банка.</w:t>
            </w:r>
          </w:p>
          <w:p w:rsidR="007B09D0" w:rsidRPr="001347C3" w:rsidRDefault="007B09D0" w:rsidP="001347C3">
            <w:pPr>
              <w:pStyle w:val="aa"/>
              <w:tabs>
                <w:tab w:val="left" w:pos="540"/>
              </w:tabs>
              <w:adjustRightInd w:val="0"/>
              <w:spacing w:after="0"/>
              <w:ind w:left="0" w:firstLine="284"/>
              <w:jc w:val="both"/>
              <w:rPr>
                <w:sz w:val="22"/>
                <w:szCs w:val="22"/>
              </w:rPr>
            </w:pPr>
            <w:r w:rsidRPr="001347C3">
              <w:rPr>
                <w:sz w:val="22"/>
                <w:szCs w:val="22"/>
              </w:rPr>
              <w:t xml:space="preserve">     Руководитель Службы внутреннего аудита назначается и освобождается от должности Президентом Банка и утверждается в должности Советом директоров Банка. Сведения о назначении и смене руководителя Службы внутреннего аудита направляются в Банк России.</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Сотрудники Службы внутреннего аудита Банка назначаются на должность и освобождаются от должности приказом Президента Банка.</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Деятельность сотрудников Службы внутреннего аудита в Банке является исключительной.</w:t>
            </w:r>
          </w:p>
          <w:p w:rsidR="007B09D0" w:rsidRPr="001347C3" w:rsidRDefault="007B09D0" w:rsidP="001347C3">
            <w:pPr>
              <w:pStyle w:val="aa"/>
              <w:tabs>
                <w:tab w:val="left" w:pos="540"/>
              </w:tabs>
              <w:adjustRightInd w:val="0"/>
              <w:spacing w:after="0"/>
              <w:ind w:left="0"/>
              <w:jc w:val="both"/>
              <w:rPr>
                <w:sz w:val="22"/>
                <w:szCs w:val="22"/>
              </w:rPr>
            </w:pPr>
            <w:r w:rsidRPr="001347C3">
              <w:rPr>
                <w:sz w:val="22"/>
                <w:szCs w:val="22"/>
              </w:rPr>
              <w:t xml:space="preserve">         Руководитель и сотрудники Служб</w:t>
            </w:r>
            <w:r w:rsidR="004C37AD">
              <w:rPr>
                <w:sz w:val="22"/>
                <w:szCs w:val="22"/>
              </w:rPr>
              <w:t>ы</w:t>
            </w:r>
            <w:r w:rsidRPr="001347C3">
              <w:rPr>
                <w:sz w:val="22"/>
                <w:szCs w:val="22"/>
              </w:rPr>
              <w:t xml:space="preserve"> внутреннего аудита Банка не участвуют в совершении банковских операций и других сделок.</w:t>
            </w:r>
          </w:p>
        </w:tc>
      </w:tr>
    </w:tbl>
    <w:p w:rsidR="007B09D0" w:rsidRPr="001347C3" w:rsidRDefault="007B09D0" w:rsidP="007B09D0">
      <w:pPr>
        <w:pStyle w:val="em-4"/>
      </w:pPr>
    </w:p>
    <w:p w:rsidR="007B09D0" w:rsidRPr="001347C3" w:rsidRDefault="007B09D0" w:rsidP="007B09D0">
      <w:pPr>
        <w:pStyle w:val="aa"/>
        <w:tabs>
          <w:tab w:val="left" w:pos="540"/>
        </w:tabs>
        <w:adjustRightInd w:val="0"/>
        <w:spacing w:after="0"/>
        <w:ind w:left="0"/>
        <w:jc w:val="both"/>
        <w:rPr>
          <w:sz w:val="22"/>
          <w:szCs w:val="22"/>
        </w:rPr>
      </w:pPr>
      <w:r w:rsidRPr="001347C3">
        <w:rPr>
          <w:sz w:val="22"/>
          <w:szCs w:val="22"/>
        </w:rPr>
        <w:tab/>
        <w:t>Ответственным за организацию в Банке внутреннего контроля противодействия легализации (отмыванию) доходов,</w:t>
      </w:r>
      <w:r w:rsidR="004C37AD">
        <w:rPr>
          <w:sz w:val="22"/>
          <w:szCs w:val="22"/>
        </w:rPr>
        <w:t xml:space="preserve"> полученных преступным путем, </w:t>
      </w:r>
      <w:r w:rsidRPr="001347C3">
        <w:rPr>
          <w:sz w:val="22"/>
          <w:szCs w:val="22"/>
        </w:rPr>
        <w:t>финансированию терроризма</w:t>
      </w:r>
      <w:r w:rsidR="004C37AD">
        <w:rPr>
          <w:sz w:val="22"/>
          <w:szCs w:val="22"/>
        </w:rPr>
        <w:t xml:space="preserve"> и финансированию распространения оружия массового уничтожения</w:t>
      </w:r>
      <w:r w:rsidRPr="001347C3">
        <w:rPr>
          <w:sz w:val="22"/>
          <w:szCs w:val="22"/>
        </w:rPr>
        <w:t>, является Президент Банка. Президент Банка для целей осуществления Банком внутреннего контроля, связанного с противодействием легализации (отмыванию) доходов, полученных преступным путем, финансирования терроризма</w:t>
      </w:r>
      <w:r w:rsidR="004C37AD">
        <w:rPr>
          <w:sz w:val="22"/>
          <w:szCs w:val="22"/>
        </w:rPr>
        <w:t xml:space="preserve"> и финансировани</w:t>
      </w:r>
      <w:r w:rsidR="007D22A8">
        <w:rPr>
          <w:sz w:val="22"/>
          <w:szCs w:val="22"/>
        </w:rPr>
        <w:t>я</w:t>
      </w:r>
      <w:r w:rsidR="004C37AD">
        <w:rPr>
          <w:sz w:val="22"/>
          <w:szCs w:val="22"/>
        </w:rPr>
        <w:t xml:space="preserve"> распространения оружия массового уничтожения,</w:t>
      </w:r>
      <w:r w:rsidRPr="001347C3">
        <w:rPr>
          <w:sz w:val="22"/>
          <w:szCs w:val="22"/>
        </w:rPr>
        <w:t xml:space="preserve"> утверждает правила внутреннего контроля в целях противодействия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r w:rsidRPr="001347C3">
        <w:rPr>
          <w:sz w:val="22"/>
          <w:szCs w:val="22"/>
        </w:rPr>
        <w:t>, назначает соответствующего требованиям, установленным нормативно-правовыми актами, ответственного сотрудника -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r w:rsidRPr="001347C3">
        <w:rPr>
          <w:sz w:val="22"/>
          <w:szCs w:val="22"/>
        </w:rPr>
        <w:t>, а также иных внутренних организационных мер в указанных целях.</w:t>
      </w:r>
    </w:p>
    <w:p w:rsidR="007B09D0" w:rsidRPr="001347C3" w:rsidRDefault="007B09D0" w:rsidP="007B09D0">
      <w:pPr>
        <w:pStyle w:val="aa"/>
        <w:tabs>
          <w:tab w:val="left" w:pos="540"/>
        </w:tabs>
        <w:adjustRightInd w:val="0"/>
        <w:spacing w:after="0"/>
        <w:ind w:left="0"/>
        <w:jc w:val="both"/>
        <w:rPr>
          <w:sz w:val="22"/>
          <w:szCs w:val="22"/>
        </w:rPr>
      </w:pPr>
      <w:r w:rsidRPr="001347C3">
        <w:rPr>
          <w:sz w:val="22"/>
          <w:szCs w:val="22"/>
        </w:rPr>
        <w:tab/>
        <w:t>Ответственный сотрудник независим в своей деятельности от других структурных подразделений Банка, подчиняется Президенту Банка</w:t>
      </w:r>
      <w:r w:rsidR="007D22A8">
        <w:rPr>
          <w:sz w:val="22"/>
          <w:szCs w:val="22"/>
        </w:rPr>
        <w:t xml:space="preserve"> </w:t>
      </w:r>
      <w:r w:rsidRPr="001347C3">
        <w:rPr>
          <w:sz w:val="22"/>
          <w:szCs w:val="22"/>
        </w:rPr>
        <w:t>в соответствии правилами внутреннего контроля в целях противодействия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r w:rsidRPr="001347C3">
        <w:rPr>
          <w:sz w:val="22"/>
          <w:szCs w:val="22"/>
        </w:rPr>
        <w:t xml:space="preserve"> Деятельность ответственного сотрудника регулируется нормами действующего законодательства, положениями настоящего Устава, и иных внутренних документов Банка, в том числе правилами внутреннего контроля в целях противодействия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p>
    <w:p w:rsidR="007B09D0" w:rsidRPr="001347C3" w:rsidRDefault="007B09D0" w:rsidP="007B09D0">
      <w:pPr>
        <w:pStyle w:val="aa"/>
        <w:tabs>
          <w:tab w:val="left" w:pos="540"/>
        </w:tabs>
        <w:adjustRightInd w:val="0"/>
        <w:spacing w:after="0"/>
        <w:ind w:left="0"/>
        <w:jc w:val="both"/>
        <w:rPr>
          <w:sz w:val="22"/>
          <w:szCs w:val="22"/>
        </w:rPr>
      </w:pPr>
      <w:r w:rsidRPr="001347C3">
        <w:rPr>
          <w:sz w:val="22"/>
          <w:szCs w:val="22"/>
        </w:rPr>
        <w:tab/>
        <w:t>Банк осуществляет внутренний контроль – деятельность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финансированием терроризма</w:t>
      </w:r>
      <w:r w:rsidR="004C37AD">
        <w:rPr>
          <w:sz w:val="22"/>
          <w:szCs w:val="22"/>
        </w:rPr>
        <w:t xml:space="preserve"> и финансированием распространения оружия массового уничтожения</w:t>
      </w:r>
      <w:r w:rsidR="00EA43FF">
        <w:rPr>
          <w:sz w:val="22"/>
          <w:szCs w:val="22"/>
        </w:rPr>
        <w:t xml:space="preserve">. </w:t>
      </w:r>
      <w:r w:rsidRPr="001347C3">
        <w:rPr>
          <w:sz w:val="22"/>
          <w:szCs w:val="22"/>
        </w:rPr>
        <w:t>При этом внутренний контроль в целях противодействия легализации (отмыванию) доходов, полученных преступным путем, финансированию терроризма</w:t>
      </w:r>
      <w:r w:rsidR="004C37AD">
        <w:rPr>
          <w:sz w:val="22"/>
          <w:szCs w:val="22"/>
        </w:rPr>
        <w:t xml:space="preserve"> и финансированию распространения оружия массового уничтожения</w:t>
      </w:r>
      <w:r w:rsidRPr="001347C3">
        <w:rPr>
          <w:sz w:val="22"/>
          <w:szCs w:val="22"/>
        </w:rPr>
        <w:t xml:space="preserve">, является составной частью системы внутреннего контроля Банка, организуемой в соответствии с </w:t>
      </w:r>
      <w:r w:rsidRPr="001347C3">
        <w:rPr>
          <w:sz w:val="22"/>
          <w:szCs w:val="22"/>
        </w:rPr>
        <w:lastRenderedPageBreak/>
        <w:t>Федеральным законом от 2 декабря 1990 года № 395-1 «О банках и банковской деятельности» в порядке, установленном Банком России.</w:t>
      </w:r>
    </w:p>
    <w:p w:rsidR="007B09D0" w:rsidRPr="001347C3" w:rsidRDefault="00EA43FF" w:rsidP="007B09D0">
      <w:pPr>
        <w:pStyle w:val="aa"/>
        <w:tabs>
          <w:tab w:val="left" w:pos="540"/>
        </w:tabs>
        <w:adjustRightInd w:val="0"/>
        <w:spacing w:after="0"/>
        <w:ind w:left="0"/>
        <w:jc w:val="both"/>
        <w:rPr>
          <w:sz w:val="22"/>
          <w:szCs w:val="22"/>
        </w:rPr>
      </w:pPr>
      <w:r>
        <w:rPr>
          <w:sz w:val="22"/>
          <w:szCs w:val="22"/>
        </w:rPr>
        <w:tab/>
      </w:r>
      <w:r w:rsidR="007B09D0" w:rsidRPr="001347C3">
        <w:rPr>
          <w:sz w:val="22"/>
          <w:szCs w:val="22"/>
        </w:rPr>
        <w:t>Банком разрабатываются правила внутреннего контроля в целях противодействия легализации (отмыванию) доходов, полученных преступным путем, финансированию терроризма</w:t>
      </w:r>
      <w:r>
        <w:rPr>
          <w:sz w:val="22"/>
          <w:szCs w:val="22"/>
        </w:rPr>
        <w:t xml:space="preserve"> и финансированию распространения оружия массового уничтожения.</w:t>
      </w:r>
    </w:p>
    <w:p w:rsidR="007B09D0" w:rsidRPr="001347C3" w:rsidRDefault="007B09D0" w:rsidP="007B09D0">
      <w:pPr>
        <w:pStyle w:val="aa"/>
        <w:tabs>
          <w:tab w:val="left" w:pos="540"/>
        </w:tabs>
        <w:adjustRightInd w:val="0"/>
        <w:spacing w:after="0"/>
        <w:ind w:left="0"/>
        <w:jc w:val="both"/>
        <w:rPr>
          <w:sz w:val="22"/>
          <w:szCs w:val="22"/>
        </w:rPr>
      </w:pPr>
      <w:r w:rsidRPr="001347C3">
        <w:rPr>
          <w:sz w:val="22"/>
          <w:szCs w:val="22"/>
        </w:rPr>
        <w:tab/>
        <w:t xml:space="preserve">Основными принципами разработки и реализации правил внутреннего контроля в целях противодействия легализации (отмыванию) доходов, полученных преступным путем, финансированию терроризма </w:t>
      </w:r>
      <w:r w:rsidR="00EA43FF">
        <w:rPr>
          <w:sz w:val="22"/>
          <w:szCs w:val="22"/>
        </w:rPr>
        <w:t xml:space="preserve">и финансированию распространения оружия массового уничтожения, </w:t>
      </w:r>
      <w:r w:rsidRPr="001347C3">
        <w:rPr>
          <w:sz w:val="22"/>
          <w:szCs w:val="22"/>
        </w:rPr>
        <w:t>являются:</w:t>
      </w:r>
    </w:p>
    <w:p w:rsidR="007B09D0" w:rsidRPr="001347C3" w:rsidRDefault="007B09D0" w:rsidP="007B09D0">
      <w:pPr>
        <w:pStyle w:val="1f1"/>
        <w:numPr>
          <w:ilvl w:val="0"/>
          <w:numId w:val="23"/>
        </w:numPr>
        <w:spacing w:after="0" w:line="240" w:lineRule="auto"/>
        <w:ind w:left="540"/>
        <w:jc w:val="both"/>
        <w:rPr>
          <w:rFonts w:ascii="Times New Roman" w:hAnsi="Times New Roman"/>
        </w:rPr>
      </w:pPr>
      <w:r w:rsidRPr="001347C3">
        <w:rPr>
          <w:rFonts w:ascii="Times New Roman" w:hAnsi="Times New Roman"/>
        </w:rPr>
        <w:t>обеспечение защиты Банка от проникновения в нее преступных доходов;</w:t>
      </w:r>
    </w:p>
    <w:p w:rsidR="007B09D0" w:rsidRPr="00EA43FF" w:rsidRDefault="007B09D0" w:rsidP="007B09D0">
      <w:pPr>
        <w:pStyle w:val="1f1"/>
        <w:numPr>
          <w:ilvl w:val="0"/>
          <w:numId w:val="23"/>
        </w:numPr>
        <w:spacing w:after="0" w:line="240" w:lineRule="auto"/>
        <w:ind w:left="540"/>
        <w:jc w:val="both"/>
        <w:rPr>
          <w:rFonts w:ascii="Times New Roman" w:hAnsi="Times New Roman"/>
        </w:rPr>
      </w:pPr>
      <w:r w:rsidRPr="00EA43FF">
        <w:rPr>
          <w:rFonts w:ascii="Times New Roman" w:hAnsi="Times New Roman"/>
        </w:rPr>
        <w:t>управление риском легализации (отмывания) доходов, полученных преступным путем, финансирования терроризма</w:t>
      </w:r>
      <w:r w:rsidR="00EA43FF" w:rsidRPr="00EA43FF">
        <w:rPr>
          <w:rFonts w:ascii="Times New Roman" w:hAnsi="Times New Roman"/>
        </w:rPr>
        <w:t xml:space="preserve"> и финансировани</w:t>
      </w:r>
      <w:r w:rsidR="00EA43FF">
        <w:rPr>
          <w:rFonts w:ascii="Times New Roman" w:hAnsi="Times New Roman"/>
        </w:rPr>
        <w:t xml:space="preserve">я </w:t>
      </w:r>
      <w:r w:rsidR="00EA43FF" w:rsidRPr="00EA43FF">
        <w:rPr>
          <w:rFonts w:ascii="Times New Roman" w:hAnsi="Times New Roman"/>
        </w:rPr>
        <w:t>распространения оружия массового уничтожения</w:t>
      </w:r>
      <w:r w:rsidRPr="00EA43FF">
        <w:rPr>
          <w:rFonts w:ascii="Times New Roman" w:hAnsi="Times New Roman"/>
        </w:rPr>
        <w:t xml:space="preserve"> в целях его минимизации;</w:t>
      </w:r>
    </w:p>
    <w:p w:rsidR="007B09D0" w:rsidRPr="00EA43FF" w:rsidRDefault="007B09D0" w:rsidP="007B09D0">
      <w:pPr>
        <w:pStyle w:val="1f1"/>
        <w:numPr>
          <w:ilvl w:val="0"/>
          <w:numId w:val="23"/>
        </w:numPr>
        <w:spacing w:after="0" w:line="240" w:lineRule="auto"/>
        <w:ind w:left="540"/>
        <w:jc w:val="both"/>
        <w:rPr>
          <w:rFonts w:ascii="Times New Roman" w:hAnsi="Times New Roman"/>
        </w:rPr>
      </w:pPr>
      <w:r w:rsidRPr="00EA43FF">
        <w:rPr>
          <w:rFonts w:ascii="Times New Roman" w:hAnsi="Times New Roman"/>
        </w:rPr>
        <w:t>обеспечение независимости</w:t>
      </w:r>
      <w:r w:rsidRPr="001347C3">
        <w:rPr>
          <w:rFonts w:ascii="Times New Roman" w:hAnsi="Times New Roman"/>
        </w:rPr>
        <w:t xml:space="preserve"> специального должностного лица, ответственного за соблюдение правил внутреннего контроля в целях противодействия легализации (отмыванию) доходов, полученных преступным путем, </w:t>
      </w:r>
      <w:r w:rsidRPr="00EA43FF">
        <w:rPr>
          <w:rFonts w:ascii="Times New Roman" w:hAnsi="Times New Roman"/>
        </w:rPr>
        <w:t>финансированию терроризма</w:t>
      </w:r>
      <w:r w:rsidR="00EA43FF" w:rsidRPr="00EA43FF">
        <w:rPr>
          <w:rFonts w:ascii="Times New Roman" w:hAnsi="Times New Roman"/>
        </w:rPr>
        <w:t xml:space="preserve"> и финансированию распространения оружия массового уничтожения;</w:t>
      </w:r>
    </w:p>
    <w:p w:rsidR="007B09D0" w:rsidRPr="00EA43FF" w:rsidRDefault="007B09D0" w:rsidP="007B09D0">
      <w:pPr>
        <w:pStyle w:val="1f1"/>
        <w:numPr>
          <w:ilvl w:val="0"/>
          <w:numId w:val="23"/>
        </w:numPr>
        <w:spacing w:after="0" w:line="240" w:lineRule="auto"/>
        <w:ind w:left="540"/>
        <w:jc w:val="both"/>
        <w:rPr>
          <w:rFonts w:ascii="Times New Roman" w:hAnsi="Times New Roman"/>
        </w:rPr>
      </w:pPr>
      <w:r w:rsidRPr="00EA43FF">
        <w:rPr>
          <w:rFonts w:ascii="Times New Roman" w:hAnsi="Times New Roman"/>
        </w:rPr>
        <w:t xml:space="preserve">участие сотрудников подразделения, ответственных за организацию системы противодействия легализации (отмывания) доходов, полученных преступным путем, финансирования терроризма и </w:t>
      </w:r>
      <w:r w:rsidR="00EA43FF" w:rsidRPr="00EA43FF">
        <w:rPr>
          <w:rFonts w:ascii="Times New Roman" w:hAnsi="Times New Roman"/>
        </w:rPr>
        <w:t xml:space="preserve">финансирования распространения оружия массового уничтожения </w:t>
      </w:r>
      <w:r w:rsidRPr="00EA43FF">
        <w:rPr>
          <w:rFonts w:ascii="Times New Roman" w:hAnsi="Times New Roman"/>
        </w:rPr>
        <w:t>реализацию правил внутреннего контроля</w:t>
      </w:r>
      <w:r w:rsidRPr="001347C3">
        <w:rPr>
          <w:rFonts w:ascii="Times New Roman" w:hAnsi="Times New Roman"/>
        </w:rPr>
        <w:t xml:space="preserve">, подразделений Банка, участвующих в осуществлении банковских операций и других сделок, юридического управления, управления безопасности и защиты информации, службы внутреннего аудита и службы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w:t>
      </w:r>
      <w:r w:rsidRPr="00EA43FF">
        <w:rPr>
          <w:rFonts w:ascii="Times New Roman" w:hAnsi="Times New Roman"/>
        </w:rPr>
        <w:t>целях легализации (отмывания) доходов, полученных преступным путем,</w:t>
      </w:r>
      <w:r w:rsidR="00EA43FF" w:rsidRPr="00EA43FF">
        <w:rPr>
          <w:rFonts w:ascii="Times New Roman" w:hAnsi="Times New Roman"/>
        </w:rPr>
        <w:t xml:space="preserve"> финансирования терроризма и финансирования распространения оружия массового уничтожения.</w:t>
      </w:r>
    </w:p>
    <w:p w:rsidR="007B09D0" w:rsidRPr="001347C3" w:rsidRDefault="007B09D0" w:rsidP="007B09D0">
      <w:pPr>
        <w:pStyle w:val="1f1"/>
        <w:spacing w:after="0" w:line="240" w:lineRule="auto"/>
        <w:ind w:left="0"/>
        <w:jc w:val="both"/>
        <w:rPr>
          <w:rFonts w:ascii="Times New Roman" w:hAnsi="Times New Roman"/>
          <w:sz w:val="28"/>
          <w:szCs w:val="28"/>
        </w:rPr>
      </w:pPr>
    </w:p>
    <w:p w:rsidR="007B09D0" w:rsidRPr="001347C3" w:rsidRDefault="007B09D0" w:rsidP="007B09D0">
      <w:pPr>
        <w:pStyle w:val="1f1"/>
        <w:spacing w:after="0" w:line="240" w:lineRule="auto"/>
        <w:ind w:left="0" w:firstLine="540"/>
        <w:jc w:val="both"/>
        <w:rPr>
          <w:rFonts w:ascii="Times New Roman" w:hAnsi="Times New Roman"/>
        </w:rPr>
      </w:pPr>
      <w:r w:rsidRPr="001347C3">
        <w:rPr>
          <w:rFonts w:ascii="Times New Roman" w:hAnsi="Times New Roman"/>
        </w:rPr>
        <w:t>Эффективность системы внутреннего контроля достигается за счет оперативного ежедневного контроля за отдельными операциями клиентов, ежедневного и ежемесячного последконтроля за правильностью оформления операций (за взиманием комиссий, оформлением отчетных документов и т.д.), периодических (ежеквартально и ежегодно) сплошных проверок службой внутреннего аудита всех подразделений и по всем направлениям деятельности банка. В качестве показателя эффективности системы внутреннего контроля можно признать отсутствие претензий к Банку со стороны контролирующих органов, в том числе со стороны Банка России, существенно влияющих на деятельность и финансовые результаты Банка.</w:t>
      </w:r>
    </w:p>
    <w:p w:rsidR="007B09D0" w:rsidRPr="001347C3" w:rsidRDefault="007B09D0" w:rsidP="007B09D0">
      <w:pPr>
        <w:pStyle w:val="em-4"/>
      </w:pPr>
    </w:p>
    <w:p w:rsidR="007B09D0" w:rsidRPr="001347C3" w:rsidRDefault="007B09D0" w:rsidP="007B09D0">
      <w:pPr>
        <w:pStyle w:val="em-4"/>
      </w:pPr>
      <w:r w:rsidRPr="001347C3">
        <w:t>Сведения о политике кредитной организации – эмитента в области управления рисками и внутреннего контроля, и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7B09D0" w:rsidRPr="001347C3" w:rsidRDefault="007B09D0" w:rsidP="007B09D0">
      <w:pPr>
        <w:pStyle w:val="em-4"/>
      </w:pPr>
      <w:r w:rsidRPr="001347C3">
        <w:t xml:space="preserve">Управление рисками и капиталом является неотъемлемой частью корпоративного управления Банка. В Банке разработана Стратегия управления рисками и капиталом Банка «Йошкар-Ола» (ПАО) (Утверждена Советом директоров Банка «Йошкар-Ола» (ПАО), Протокол от 26.12.2018 №09), определяющая базовые принципы, в соответствии с которыми Банк формирует систему управления рисками и капиталом. </w:t>
      </w:r>
    </w:p>
    <w:p w:rsidR="007B09D0" w:rsidRPr="001347C3" w:rsidRDefault="007B09D0" w:rsidP="007B09D0">
      <w:pPr>
        <w:pStyle w:val="em-4"/>
      </w:pPr>
      <w:r w:rsidRPr="001347C3">
        <w:t xml:space="preserve">Положение «О системе управления рисками и капиталом в Банке «Йошкар-Ола» (ПАО)» (Утверждено Советом директоров Банка «Йошкар-Ола» (ПАО), Протокол от 26.12.2018 №09) устанавливает основные принципы, цели и задачи системы управления рисками и капиталом, ее организационную структуру, методы и процедуры управления значимыми рисками, внутренние процедуры оценки достаточности капитала (ВПОДК), контроль оценки эффективности системы управления рисками и капиталом. </w:t>
      </w:r>
    </w:p>
    <w:p w:rsidR="007B09D0" w:rsidRPr="001347C3" w:rsidRDefault="007B09D0" w:rsidP="007B09D0">
      <w:pPr>
        <w:pStyle w:val="em-4"/>
      </w:pPr>
      <w:r w:rsidRPr="001347C3">
        <w:t xml:space="preserve">Организация управления отдельными видами рисков устанавливается соответствующими внутренними положениями по управлению рисками, утвержденными в Банке. </w:t>
      </w:r>
    </w:p>
    <w:p w:rsidR="007B09D0" w:rsidRPr="001347C3" w:rsidRDefault="007B09D0" w:rsidP="007B09D0">
      <w:pPr>
        <w:pStyle w:val="em-4"/>
      </w:pPr>
      <w:r w:rsidRPr="001347C3">
        <w:t xml:space="preserve">Цель системы управления рисками и капиталом заключается в ограничении уровня принимаемых рисков по всем видам деятельности, в обеспечении достаточности капитала для покрытия принятых и потенциально возможных рисков, в укреплении финансовой устойчивости Банка в рамках реализации Программы (стратегии) Банка.   </w:t>
      </w:r>
    </w:p>
    <w:p w:rsidR="007B09D0" w:rsidRPr="001347C3" w:rsidRDefault="007B09D0" w:rsidP="007B09D0">
      <w:pPr>
        <w:pStyle w:val="em-4"/>
      </w:pPr>
      <w:r w:rsidRPr="001347C3">
        <w:t>Система управления рисками и капиталом строится на следующих принципах:</w:t>
      </w:r>
    </w:p>
    <w:p w:rsidR="007B09D0" w:rsidRPr="001347C3" w:rsidRDefault="007B09D0" w:rsidP="007B09D0">
      <w:pPr>
        <w:pStyle w:val="em-4"/>
      </w:pPr>
      <w:r w:rsidRPr="001347C3">
        <w:t>1.Ответственность и полномочия.</w:t>
      </w:r>
    </w:p>
    <w:p w:rsidR="007B09D0" w:rsidRPr="001347C3" w:rsidRDefault="007B09D0" w:rsidP="007B09D0">
      <w:pPr>
        <w:pStyle w:val="em-4"/>
      </w:pPr>
      <w:r w:rsidRPr="001347C3">
        <w:lastRenderedPageBreak/>
        <w:t>Совет директоров, Президент, Правление, Финансовый комитет, подразделения Банка несут ответственность за управлением рисками и капиталом Банка в соответствии с предоставленными им полномочиями.</w:t>
      </w:r>
    </w:p>
    <w:p w:rsidR="007B09D0" w:rsidRPr="001347C3" w:rsidRDefault="007B09D0" w:rsidP="007B09D0">
      <w:pPr>
        <w:pStyle w:val="em-4"/>
      </w:pPr>
      <w:r w:rsidRPr="001347C3">
        <w:t>2. Интеграция системы управления рисками и капиталом в финансово – хозяйственную деятельность Банка.</w:t>
      </w:r>
    </w:p>
    <w:p w:rsidR="007B09D0" w:rsidRPr="001347C3" w:rsidRDefault="007B09D0" w:rsidP="007B09D0">
      <w:pPr>
        <w:pStyle w:val="em-4"/>
      </w:pPr>
      <w:r w:rsidRPr="001347C3">
        <w:t xml:space="preserve">Управление рисками и капиталом является неотъемлемой частью корпоративного управления Банка. </w:t>
      </w:r>
    </w:p>
    <w:p w:rsidR="007B09D0" w:rsidRPr="001347C3" w:rsidRDefault="007B09D0" w:rsidP="007B09D0">
      <w:pPr>
        <w:pStyle w:val="em-4"/>
      </w:pPr>
      <w:r w:rsidRPr="001347C3">
        <w:t>3. Осведомленность о риске.</w:t>
      </w:r>
    </w:p>
    <w:p w:rsidR="007B09D0" w:rsidRPr="001347C3" w:rsidRDefault="007B09D0" w:rsidP="007B09D0">
      <w:pPr>
        <w:pStyle w:val="em-4"/>
      </w:pPr>
      <w:r w:rsidRPr="001347C3">
        <w:t>Совет директоров, Правление, Президент и Финансовый комитет Банка должны быть своевременно осведомлены о рисках, связанных с выполняемыми в ходе банковской деятельности операциями и с планируемыми новыми операциями, что предполагает предварительное проведение идентификации и оценки соответствующих рисков.</w:t>
      </w:r>
    </w:p>
    <w:p w:rsidR="007B09D0" w:rsidRPr="001347C3" w:rsidRDefault="007B09D0" w:rsidP="007B09D0">
      <w:pPr>
        <w:pStyle w:val="em-4"/>
      </w:pPr>
      <w:r w:rsidRPr="001347C3">
        <w:t>4. Управление деятельностью с учетом принимаемого риска.</w:t>
      </w:r>
    </w:p>
    <w:p w:rsidR="007B09D0" w:rsidRPr="001347C3" w:rsidRDefault="007B09D0" w:rsidP="007B09D0">
      <w:pPr>
        <w:pStyle w:val="em-4"/>
      </w:pPr>
      <w:r w:rsidRPr="001347C3">
        <w:t>В Банке осуществляется оценка достаточности имеющегося в распоряжении (доступного) капитала, то есть капитала для покрытия принятых и потенциальных рисков, путем реализации ВПОДК.</w:t>
      </w:r>
    </w:p>
    <w:p w:rsidR="007B09D0" w:rsidRPr="001347C3" w:rsidRDefault="007B09D0" w:rsidP="007B09D0">
      <w:pPr>
        <w:pStyle w:val="em-4"/>
      </w:pPr>
      <w:r w:rsidRPr="001347C3">
        <w:t>Результаты выполнения ВПОДК используются в Банке при принятии решений по развитию бизнеса (формировании стратегии развития) в качестве основы для оценки необходимого размера капитала для покрытия значимых и потенциальных рисков.</w:t>
      </w:r>
    </w:p>
    <w:p w:rsidR="007B09D0" w:rsidRPr="001347C3" w:rsidRDefault="007B09D0" w:rsidP="007B09D0">
      <w:pPr>
        <w:pStyle w:val="em-4"/>
      </w:pPr>
      <w:r w:rsidRPr="001347C3">
        <w:t>5. Ограничение рисков.</w:t>
      </w:r>
    </w:p>
    <w:p w:rsidR="007B09D0" w:rsidRPr="001347C3" w:rsidRDefault="007B09D0" w:rsidP="007B09D0">
      <w:pPr>
        <w:pStyle w:val="em-4"/>
      </w:pPr>
      <w:r w:rsidRPr="001347C3">
        <w:t>В Банке действует система лимитов и ограничений, позволяющая обеспечить приемлемый уровень рисков, склонность к риску Банка.</w:t>
      </w:r>
    </w:p>
    <w:p w:rsidR="007B09D0" w:rsidRPr="001347C3" w:rsidRDefault="007B09D0" w:rsidP="007B09D0">
      <w:pPr>
        <w:pStyle w:val="em-4"/>
      </w:pPr>
      <w:r w:rsidRPr="001347C3">
        <w:t>6. Разделение функций, полномочий и ответственности.</w:t>
      </w:r>
    </w:p>
    <w:p w:rsidR="007B09D0" w:rsidRPr="001347C3" w:rsidRDefault="007B09D0" w:rsidP="007B09D0">
      <w:pPr>
        <w:pStyle w:val="em-4"/>
      </w:pPr>
      <w:r w:rsidRPr="001347C3">
        <w:t>Организационная структура формируется с учетом требований отсутствия конфликта интересов и обеспечивает разделение функций и полномочий органов управления, подразделений и ответственных сотрудников при принятии и управлении рисками.</w:t>
      </w:r>
    </w:p>
    <w:p w:rsidR="007B09D0" w:rsidRPr="001347C3" w:rsidRDefault="007B09D0" w:rsidP="007B09D0">
      <w:pPr>
        <w:pStyle w:val="em-4"/>
      </w:pPr>
      <w:r w:rsidRPr="001347C3">
        <w:t>7. Непрерывность.</w:t>
      </w:r>
    </w:p>
    <w:p w:rsidR="007B09D0" w:rsidRPr="001347C3" w:rsidRDefault="007B09D0" w:rsidP="007B09D0">
      <w:pPr>
        <w:pStyle w:val="em-4"/>
      </w:pPr>
      <w:r w:rsidRPr="001347C3">
        <w:t>Процедуры управления рисками и капиталом проводятся на регулярной основе, обеспечивая Совет директоров, Правление, Президента и Финансовый комитет Банка актуальной информацией о банковских рисках и управления ими.</w:t>
      </w:r>
    </w:p>
    <w:p w:rsidR="007B09D0" w:rsidRPr="001347C3" w:rsidRDefault="007B09D0" w:rsidP="007B09D0">
      <w:pPr>
        <w:pStyle w:val="em-4"/>
      </w:pPr>
      <w:r w:rsidRPr="001347C3">
        <w:t>8. Централизованный подход.</w:t>
      </w:r>
    </w:p>
    <w:p w:rsidR="007B09D0" w:rsidRPr="001347C3" w:rsidRDefault="007B09D0" w:rsidP="007B09D0">
      <w:pPr>
        <w:pStyle w:val="em-4"/>
      </w:pPr>
      <w:r w:rsidRPr="001347C3">
        <w:t>В Банке применяется централизованный подход к управлению рисками и достаточностью капитала для обеспечения наибольшей эффективности. Органы управления Банка осуществляют управление рисками и достаточностью капитала Банка в целом, а также определяют требования к организации системы управления рисками и достаточностью капитала (в том числе по структуре лимитов и ограничений, применяемой методологии и прочим аспектам). Филиалы и подразделения Банка осуществляют управление рисками и достаточностью капитала в рамках установленных лимитов и полномочий.</w:t>
      </w:r>
    </w:p>
    <w:p w:rsidR="007B09D0" w:rsidRPr="001347C3" w:rsidRDefault="007B09D0" w:rsidP="007B09D0">
      <w:pPr>
        <w:pStyle w:val="em-4"/>
      </w:pPr>
      <w:r w:rsidRPr="001347C3">
        <w:t>9. Совершенствование деятельности.</w:t>
      </w:r>
    </w:p>
    <w:p w:rsidR="007B09D0" w:rsidRPr="001347C3" w:rsidRDefault="007B09D0" w:rsidP="007B09D0">
      <w:pPr>
        <w:pStyle w:val="em-4"/>
      </w:pPr>
      <w:r w:rsidRPr="001347C3">
        <w:t>Управление рисками и капиталом Банка направлено на постоянное повышение эффективности деятельности Банка, оптимизацию проводимых банковских операций. Методы управления рисками и достаточностью капитала постоянно совершенствуются, улучшаются процедуры, технологии и информационные системы с учетом поставленных стратегических задач, изменений во внешней среде, нововведений в нормативных актах Банка России и законодательстве Российской Федерации.</w:t>
      </w:r>
    </w:p>
    <w:p w:rsidR="007B09D0" w:rsidRPr="001347C3" w:rsidRDefault="007B09D0" w:rsidP="007B09D0">
      <w:pPr>
        <w:pStyle w:val="em-4"/>
      </w:pPr>
    </w:p>
    <w:tbl>
      <w:tblPr>
        <w:tblW w:w="0" w:type="auto"/>
        <w:tblLook w:val="01E0" w:firstRow="1" w:lastRow="1" w:firstColumn="1" w:lastColumn="1" w:noHBand="0" w:noVBand="0"/>
      </w:tblPr>
      <w:tblGrid>
        <w:gridCol w:w="10138"/>
      </w:tblGrid>
      <w:tr w:rsidR="007B09D0" w:rsidRPr="001347C3" w:rsidTr="001347C3">
        <w:tc>
          <w:tcPr>
            <w:tcW w:w="10188" w:type="dxa"/>
            <w:shd w:val="clear" w:color="auto" w:fill="auto"/>
          </w:tcPr>
          <w:p w:rsidR="007B09D0" w:rsidRPr="001347C3" w:rsidRDefault="007B09D0" w:rsidP="001347C3">
            <w:pPr>
              <w:pStyle w:val="em-4"/>
            </w:pPr>
            <w:r w:rsidRPr="001347C3">
              <w:t>В Банке утверждены следующие внутренние документы по предотвращению неправомерного использования конфиденциальной и инсайдерской информации:</w:t>
            </w:r>
          </w:p>
          <w:p w:rsidR="007B09D0" w:rsidRPr="001347C3" w:rsidRDefault="007B09D0" w:rsidP="001347C3">
            <w:pPr>
              <w:pStyle w:val="em-4"/>
            </w:pPr>
            <w:r w:rsidRPr="001347C3">
              <w:t xml:space="preserve">Положение «По обеспечению сохранности сведений ограниченного доступа в Банке «Йошкар-Ола» (ПАО)» (утверждено решением Правления Банка «Йошкар-Ола» (ПАО), Протокол  от </w:t>
            </w:r>
            <w:r w:rsidR="00EA43FF">
              <w:t>29</w:t>
            </w:r>
            <w:r w:rsidRPr="001347C3">
              <w:t>.03.20</w:t>
            </w:r>
            <w:r w:rsidR="00EA43FF">
              <w:t>19</w:t>
            </w:r>
            <w:r w:rsidRPr="001347C3">
              <w:t xml:space="preserve"> №04); </w:t>
            </w:r>
          </w:p>
          <w:p w:rsidR="007B09D0" w:rsidRPr="001347C3" w:rsidRDefault="007B09D0" w:rsidP="001347C3">
            <w:pPr>
              <w:pStyle w:val="em-4"/>
            </w:pPr>
            <w:r w:rsidRPr="001347C3">
              <w:t>Порядок предотвращения, выявления и уреryлирования конфликта интересов Банка «Йошкар-Ола» (ПАО) (Протокол Совета директоров Банка «Йошкар-Ола» (ПАО) от 20.12.2016 №10);</w:t>
            </w:r>
          </w:p>
          <w:p w:rsidR="007B09D0" w:rsidRPr="001347C3" w:rsidRDefault="007B09D0" w:rsidP="001347C3">
            <w:pPr>
              <w:pStyle w:val="em-4"/>
            </w:pPr>
            <w:r w:rsidRPr="001347C3">
              <w:t>Политика по противодействию коммерческому подкупу и коррупции в Банке «Йошкар-Ола» (ПАО) (Протокол Совета директоров Банка «Йошкар-Ола» (ПАО) от 20.12.2016 № 10).</w:t>
            </w:r>
          </w:p>
          <w:p w:rsidR="007B09D0" w:rsidRPr="001347C3" w:rsidRDefault="007B09D0" w:rsidP="001347C3">
            <w:pPr>
              <w:pStyle w:val="em-4"/>
            </w:pPr>
            <w:r w:rsidRPr="001347C3">
              <w:t>Политика информационной безопасности Банка «Йошкар-ола» (ПАО) (утверждено решением Правления Банка «Йошкар-Ола» (ПАО), Протокол от 29.11.2018 № 16).</w:t>
            </w:r>
          </w:p>
        </w:tc>
      </w:tr>
    </w:tbl>
    <w:p w:rsidR="007B09D0" w:rsidRDefault="007B09D0" w:rsidP="007B09D0">
      <w:pPr>
        <w:pStyle w:val="em-1"/>
        <w:rPr>
          <w:sz w:val="24"/>
          <w:szCs w:val="24"/>
        </w:rPr>
      </w:pPr>
    </w:p>
    <w:p w:rsidR="00C36B02" w:rsidRDefault="00C36B02" w:rsidP="007B09D0">
      <w:pPr>
        <w:pStyle w:val="em-1"/>
        <w:rPr>
          <w:sz w:val="24"/>
          <w:szCs w:val="24"/>
        </w:rPr>
      </w:pPr>
    </w:p>
    <w:p w:rsidR="00C36B02" w:rsidRPr="001347C3" w:rsidRDefault="00C36B02" w:rsidP="007B09D0">
      <w:pPr>
        <w:pStyle w:val="em-1"/>
        <w:rPr>
          <w:sz w:val="24"/>
          <w:szCs w:val="24"/>
        </w:rPr>
      </w:pPr>
    </w:p>
    <w:p w:rsidR="007B09D0" w:rsidRPr="001347C3" w:rsidRDefault="007B09D0" w:rsidP="007B09D0">
      <w:pPr>
        <w:pStyle w:val="em-1"/>
        <w:rPr>
          <w:sz w:val="24"/>
          <w:szCs w:val="24"/>
        </w:rPr>
      </w:pPr>
      <w:bookmarkStart w:id="732" w:name="_Toc39320976"/>
      <w:r w:rsidRPr="001347C3">
        <w:rPr>
          <w:sz w:val="24"/>
          <w:szCs w:val="24"/>
        </w:rPr>
        <w:lastRenderedPageBreak/>
        <w:t>5.5.</w:t>
      </w:r>
      <w:r w:rsidRPr="001347C3">
        <w:rPr>
          <w:sz w:val="24"/>
          <w:szCs w:val="24"/>
          <w:lang w:val="en-US"/>
        </w:rPr>
        <w:t> </w:t>
      </w:r>
      <w:r w:rsidRPr="001347C3">
        <w:rPr>
          <w:sz w:val="24"/>
          <w:szCs w:val="24"/>
        </w:rPr>
        <w:t>Информация о лицах, входящих в состав органов контроля за финансово-хозяйственной деятельностью кредитной организации - эмитента</w:t>
      </w:r>
      <w:bookmarkEnd w:id="732"/>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ревизоре или персональном составе ревизионной комиссии и иных органов кредитной организации - эмитента по контролю за её финансово-хозяйственной деятельностью:</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Ревизионная комиссия кредитной организации - эмитента:</w:t>
      </w:r>
    </w:p>
    <w:p w:rsidR="007B09D0" w:rsidRPr="001347C3" w:rsidRDefault="007B09D0" w:rsidP="007B09D0">
      <w:pPr>
        <w:ind w:firstLine="567"/>
        <w:jc w:val="both"/>
        <w:rPr>
          <w:sz w:val="22"/>
          <w:szCs w:val="22"/>
        </w:rPr>
      </w:pPr>
      <w:r w:rsidRPr="001347C3">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vAlign w:val="center"/>
          </w:tcPr>
          <w:p w:rsidR="007B09D0" w:rsidRPr="001347C3" w:rsidRDefault="007B09D0" w:rsidP="001347C3">
            <w:r w:rsidRPr="001347C3">
              <w:rPr>
                <w:sz w:val="22"/>
                <w:szCs w:val="22"/>
              </w:rPr>
              <w:t>Грачёва Надежда Анатольевна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1960</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по специальности «Государственное и муниципальное управление» (квалификация – Менеджер, </w:t>
            </w:r>
            <w:smartTag w:uri="urn:schemas-microsoft-com:office:smarttags" w:element="metricconverter">
              <w:smartTagPr>
                <w:attr w:name="ProductID" w:val="2005 г"/>
              </w:smartTagPr>
              <w:r w:rsidRPr="001347C3">
                <w:rPr>
                  <w:sz w:val="22"/>
                  <w:szCs w:val="22"/>
                </w:rPr>
                <w:t>2005 г</w:t>
              </w:r>
            </w:smartTag>
            <w:r w:rsidRPr="001347C3">
              <w:rPr>
                <w:sz w:val="22"/>
                <w:szCs w:val="22"/>
              </w:rPr>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420"/>
        <w:gridCol w:w="3420"/>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2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420" w:type="dxa"/>
            <w:vAlign w:val="center"/>
          </w:tcPr>
          <w:p w:rsidR="007B09D0" w:rsidRPr="001347C3" w:rsidRDefault="007B09D0" w:rsidP="001347C3">
            <w:pPr>
              <w:jc w:val="center"/>
            </w:pPr>
            <w:r w:rsidRPr="001347C3">
              <w:rPr>
                <w:sz w:val="22"/>
                <w:szCs w:val="22"/>
              </w:rPr>
              <w:t>Наименование должности</w:t>
            </w:r>
          </w:p>
        </w:tc>
        <w:tc>
          <w:tcPr>
            <w:tcW w:w="3420"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20" w:type="dxa"/>
            <w:vAlign w:val="center"/>
          </w:tcPr>
          <w:p w:rsidR="007B09D0" w:rsidRPr="001347C3" w:rsidRDefault="007B09D0" w:rsidP="001347C3">
            <w:pPr>
              <w:jc w:val="center"/>
            </w:pPr>
            <w:r w:rsidRPr="001347C3">
              <w:rPr>
                <w:sz w:val="22"/>
                <w:szCs w:val="22"/>
              </w:rPr>
              <w:t>2</w:t>
            </w:r>
          </w:p>
        </w:tc>
        <w:tc>
          <w:tcPr>
            <w:tcW w:w="3420" w:type="dxa"/>
            <w:vAlign w:val="center"/>
          </w:tcPr>
          <w:p w:rsidR="007B09D0" w:rsidRPr="001347C3" w:rsidRDefault="007B09D0" w:rsidP="001347C3">
            <w:pPr>
              <w:jc w:val="center"/>
            </w:pPr>
            <w:r w:rsidRPr="001347C3">
              <w:rPr>
                <w:sz w:val="22"/>
                <w:szCs w:val="22"/>
              </w:rPr>
              <w:t>3</w:t>
            </w:r>
          </w:p>
        </w:tc>
        <w:tc>
          <w:tcPr>
            <w:tcW w:w="3420"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16.05.2018</w:t>
            </w:r>
          </w:p>
        </w:tc>
        <w:tc>
          <w:tcPr>
            <w:tcW w:w="1620" w:type="dxa"/>
            <w:vAlign w:val="center"/>
          </w:tcPr>
          <w:p w:rsidR="007B09D0" w:rsidRPr="001347C3" w:rsidRDefault="007B09D0" w:rsidP="001347C3">
            <w:pPr>
              <w:jc w:val="center"/>
            </w:pPr>
            <w:r w:rsidRPr="001347C3">
              <w:rPr>
                <w:sz w:val="22"/>
                <w:szCs w:val="22"/>
              </w:rPr>
              <w:t>по настоящее время</w:t>
            </w:r>
          </w:p>
        </w:tc>
        <w:tc>
          <w:tcPr>
            <w:tcW w:w="3420" w:type="dxa"/>
            <w:vAlign w:val="center"/>
          </w:tcPr>
          <w:p w:rsidR="007B09D0" w:rsidRPr="001347C3" w:rsidRDefault="007B09D0" w:rsidP="001347C3">
            <w:pPr>
              <w:jc w:val="center"/>
            </w:pPr>
            <w:r w:rsidRPr="001347C3">
              <w:rPr>
                <w:sz w:val="22"/>
                <w:szCs w:val="22"/>
              </w:rPr>
              <w:t xml:space="preserve">Член Ревизионной комиссии </w:t>
            </w:r>
          </w:p>
        </w:tc>
        <w:tc>
          <w:tcPr>
            <w:tcW w:w="3420" w:type="dxa"/>
            <w:vAlign w:val="center"/>
          </w:tcPr>
          <w:p w:rsidR="007B09D0" w:rsidRPr="001347C3" w:rsidRDefault="007B09D0" w:rsidP="001347C3">
            <w:pPr>
              <w:ind w:left="-108" w:firstLine="108"/>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01.02.2018</w:t>
            </w:r>
          </w:p>
        </w:tc>
        <w:tc>
          <w:tcPr>
            <w:tcW w:w="1620" w:type="dxa"/>
            <w:vAlign w:val="center"/>
          </w:tcPr>
          <w:p w:rsidR="007B09D0" w:rsidRPr="001347C3" w:rsidRDefault="007B09D0" w:rsidP="001347C3">
            <w:pPr>
              <w:jc w:val="center"/>
            </w:pPr>
            <w:r w:rsidRPr="001347C3">
              <w:rPr>
                <w:sz w:val="22"/>
                <w:szCs w:val="22"/>
              </w:rPr>
              <w:t>по настоящее время</w:t>
            </w:r>
          </w:p>
        </w:tc>
        <w:tc>
          <w:tcPr>
            <w:tcW w:w="3420" w:type="dxa"/>
            <w:vAlign w:val="center"/>
          </w:tcPr>
          <w:p w:rsidR="007B09D0" w:rsidRPr="001347C3" w:rsidRDefault="007B09D0" w:rsidP="001347C3">
            <w:pPr>
              <w:jc w:val="center"/>
            </w:pPr>
            <w:r w:rsidRPr="001347C3">
              <w:rPr>
                <w:sz w:val="22"/>
                <w:szCs w:val="22"/>
              </w:rPr>
              <w:t>Начальник отдела аналитической и организационной работы</w:t>
            </w:r>
          </w:p>
        </w:tc>
        <w:tc>
          <w:tcPr>
            <w:tcW w:w="3420"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01.04.2008</w:t>
            </w:r>
          </w:p>
        </w:tc>
        <w:tc>
          <w:tcPr>
            <w:tcW w:w="1620" w:type="dxa"/>
            <w:vAlign w:val="center"/>
          </w:tcPr>
          <w:p w:rsidR="007B09D0" w:rsidRPr="001347C3" w:rsidRDefault="007B09D0" w:rsidP="001347C3">
            <w:pPr>
              <w:jc w:val="center"/>
            </w:pPr>
            <w:r w:rsidRPr="001347C3">
              <w:rPr>
                <w:sz w:val="22"/>
                <w:szCs w:val="22"/>
              </w:rPr>
              <w:t>31.01.2018</w:t>
            </w:r>
          </w:p>
        </w:tc>
        <w:tc>
          <w:tcPr>
            <w:tcW w:w="3420" w:type="dxa"/>
            <w:vAlign w:val="center"/>
          </w:tcPr>
          <w:p w:rsidR="007B09D0" w:rsidRPr="001347C3" w:rsidRDefault="007B09D0" w:rsidP="001347C3">
            <w:pPr>
              <w:jc w:val="center"/>
            </w:pPr>
            <w:r w:rsidRPr="001347C3">
              <w:rPr>
                <w:sz w:val="22"/>
                <w:szCs w:val="22"/>
              </w:rPr>
              <w:t>Начальник отдела реестров</w:t>
            </w:r>
          </w:p>
        </w:tc>
        <w:tc>
          <w:tcPr>
            <w:tcW w:w="3420"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w:t>
      </w:r>
      <w:r w:rsidRPr="001347C3">
        <w:rPr>
          <w:b/>
          <w:sz w:val="22"/>
          <w:szCs w:val="22"/>
        </w:rPr>
        <w:lastRenderedPageBreak/>
        <w:t>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sz w:val="22"/>
          <w:szCs w:val="22"/>
        </w:rPr>
      </w:pPr>
      <w:r w:rsidRPr="001347C3">
        <w:rPr>
          <w:sz w:val="22"/>
          <w:szCs w:val="22"/>
        </w:rPr>
        <w:t>2.</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vAlign w:val="center"/>
          </w:tcPr>
          <w:p w:rsidR="007B09D0" w:rsidRPr="001347C3" w:rsidRDefault="007B09D0" w:rsidP="001347C3">
            <w:r w:rsidRPr="001347C3">
              <w:rPr>
                <w:sz w:val="22"/>
                <w:szCs w:val="22"/>
              </w:rPr>
              <w:t>Белавина Елена Евгеньевна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1988</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(Бакалавр, магистр по направлению «Менеджмент»2011 г.) </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22.05.2019</w:t>
            </w:r>
          </w:p>
        </w:tc>
        <w:tc>
          <w:tcPr>
            <w:tcW w:w="1680" w:type="dxa"/>
            <w:vAlign w:val="center"/>
          </w:tcPr>
          <w:p w:rsidR="007B09D0" w:rsidRPr="001347C3" w:rsidRDefault="007B09D0" w:rsidP="001347C3">
            <w:pPr>
              <w:jc w:val="center"/>
            </w:pPr>
            <w:r w:rsidRPr="001347C3">
              <w:rPr>
                <w:sz w:val="22"/>
                <w:szCs w:val="22"/>
              </w:rPr>
              <w:t xml:space="preserve">по настоящее время </w:t>
            </w:r>
          </w:p>
        </w:tc>
        <w:tc>
          <w:tcPr>
            <w:tcW w:w="3221" w:type="dxa"/>
            <w:vAlign w:val="center"/>
          </w:tcPr>
          <w:p w:rsidR="007B09D0" w:rsidRPr="001347C3" w:rsidRDefault="007B09D0" w:rsidP="001347C3">
            <w:pPr>
              <w:jc w:val="center"/>
            </w:pPr>
            <w:r w:rsidRPr="001347C3">
              <w:rPr>
                <w:sz w:val="22"/>
                <w:szCs w:val="22"/>
              </w:rPr>
              <w:t xml:space="preserve">Член ревизионной комиссии </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18.09.2018</w:t>
            </w:r>
          </w:p>
        </w:tc>
        <w:tc>
          <w:tcPr>
            <w:tcW w:w="1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22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Консультант отдела учёта муниципальной собственности и работы с муниципальными организациями</w:t>
            </w:r>
          </w:p>
        </w:tc>
        <w:tc>
          <w:tcPr>
            <w:tcW w:w="355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01.04.2016</w:t>
            </w:r>
          </w:p>
        </w:tc>
        <w:tc>
          <w:tcPr>
            <w:tcW w:w="1680" w:type="dxa"/>
            <w:vAlign w:val="center"/>
          </w:tcPr>
          <w:p w:rsidR="007B09D0" w:rsidRPr="001347C3" w:rsidRDefault="007B09D0" w:rsidP="001347C3">
            <w:pPr>
              <w:jc w:val="center"/>
            </w:pPr>
            <w:r w:rsidRPr="001347C3">
              <w:rPr>
                <w:sz w:val="22"/>
                <w:szCs w:val="22"/>
              </w:rPr>
              <w:t>17.09.2018</w:t>
            </w:r>
          </w:p>
        </w:tc>
        <w:tc>
          <w:tcPr>
            <w:tcW w:w="3221" w:type="dxa"/>
            <w:vAlign w:val="center"/>
          </w:tcPr>
          <w:p w:rsidR="007B09D0" w:rsidRPr="001347C3" w:rsidRDefault="007B09D0" w:rsidP="001347C3">
            <w:pPr>
              <w:jc w:val="center"/>
            </w:pPr>
            <w:r w:rsidRPr="001347C3">
              <w:rPr>
                <w:sz w:val="22"/>
                <w:szCs w:val="22"/>
              </w:rPr>
              <w:t>Главный специалист отдела учёта муниципальной собственности и работы с муниципальными организациями</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ind w:left="-108" w:firstLine="108"/>
              <w:jc w:val="center"/>
            </w:pPr>
            <w:r w:rsidRPr="001347C3">
              <w:rPr>
                <w:sz w:val="22"/>
                <w:szCs w:val="22"/>
              </w:rPr>
              <w:t>«Город Йошкар-Ола»</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19.08.2015</w:t>
            </w:r>
          </w:p>
        </w:tc>
        <w:tc>
          <w:tcPr>
            <w:tcW w:w="1680" w:type="dxa"/>
            <w:vAlign w:val="center"/>
          </w:tcPr>
          <w:p w:rsidR="007B09D0" w:rsidRPr="001347C3" w:rsidRDefault="007B09D0" w:rsidP="001347C3">
            <w:pPr>
              <w:jc w:val="center"/>
            </w:pPr>
            <w:r w:rsidRPr="001347C3">
              <w:rPr>
                <w:sz w:val="22"/>
                <w:szCs w:val="22"/>
              </w:rPr>
              <w:t>31.03.2016</w:t>
            </w:r>
          </w:p>
        </w:tc>
        <w:tc>
          <w:tcPr>
            <w:tcW w:w="3221" w:type="dxa"/>
            <w:vAlign w:val="center"/>
          </w:tcPr>
          <w:p w:rsidR="007B09D0" w:rsidRPr="001347C3" w:rsidRDefault="007B09D0" w:rsidP="001347C3">
            <w:pPr>
              <w:jc w:val="center"/>
            </w:pPr>
            <w:r w:rsidRPr="001347C3">
              <w:rPr>
                <w:sz w:val="22"/>
                <w:szCs w:val="22"/>
              </w:rPr>
              <w:t>Главный специалист отдела учёта муниципальной собственности</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22.12.2011</w:t>
            </w:r>
          </w:p>
        </w:tc>
        <w:tc>
          <w:tcPr>
            <w:tcW w:w="1680" w:type="dxa"/>
            <w:vAlign w:val="center"/>
          </w:tcPr>
          <w:p w:rsidR="007B09D0" w:rsidRPr="001347C3" w:rsidRDefault="007B09D0" w:rsidP="001347C3">
            <w:pPr>
              <w:jc w:val="center"/>
            </w:pPr>
            <w:r w:rsidRPr="001347C3">
              <w:rPr>
                <w:sz w:val="22"/>
                <w:szCs w:val="22"/>
              </w:rPr>
              <w:t>18.08.2015</w:t>
            </w:r>
          </w:p>
        </w:tc>
        <w:tc>
          <w:tcPr>
            <w:tcW w:w="3221" w:type="dxa"/>
            <w:vAlign w:val="center"/>
          </w:tcPr>
          <w:p w:rsidR="007B09D0" w:rsidRPr="001347C3" w:rsidRDefault="007B09D0" w:rsidP="001347C3">
            <w:pPr>
              <w:jc w:val="center"/>
            </w:pPr>
            <w:r w:rsidRPr="001347C3">
              <w:rPr>
                <w:sz w:val="22"/>
                <w:szCs w:val="22"/>
              </w:rPr>
              <w:t xml:space="preserve">Ведущий специалист отдела аренды земельных ресурсов </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720"/>
        <w:jc w:val="both"/>
        <w:rPr>
          <w:sz w:val="22"/>
          <w:szCs w:val="22"/>
        </w:rPr>
      </w:pPr>
    </w:p>
    <w:p w:rsidR="007B09D0" w:rsidRPr="001347C3" w:rsidRDefault="007B09D0" w:rsidP="007B09D0">
      <w:pPr>
        <w:ind w:firstLine="567"/>
        <w:jc w:val="both"/>
        <w:rPr>
          <w:b/>
          <w:sz w:val="22"/>
          <w:szCs w:val="22"/>
        </w:rPr>
      </w:pPr>
      <w:r w:rsidRPr="001347C3">
        <w:rPr>
          <w:b/>
          <w:sz w:val="22"/>
          <w:szCs w:val="22"/>
        </w:rPr>
        <w:t xml:space="preserve">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w:t>
      </w:r>
      <w:r w:rsidRPr="001347C3">
        <w:rPr>
          <w:b/>
          <w:sz w:val="22"/>
          <w:szCs w:val="22"/>
        </w:rPr>
        <w:lastRenderedPageBreak/>
        <w:t>(осуществляющим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3.</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vAlign w:val="center"/>
          </w:tcPr>
          <w:p w:rsidR="007B09D0" w:rsidRPr="001347C3" w:rsidRDefault="007B09D0" w:rsidP="001347C3">
            <w:r w:rsidRPr="001347C3">
              <w:rPr>
                <w:sz w:val="22"/>
                <w:szCs w:val="22"/>
              </w:rPr>
              <w:t xml:space="preserve">Шомина Татьяна Николаевна </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1981</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им. М. Горького по специальности «Бухгалтерский учет, анализ и аудит» (квалификация - Экономист, </w:t>
            </w:r>
            <w:smartTag w:uri="urn:schemas-microsoft-com:office:smarttags" w:element="metricconverter">
              <w:smartTagPr>
                <w:attr w:name="ProductID" w:val="2003 г"/>
              </w:smartTagPr>
              <w:r w:rsidRPr="001347C3">
                <w:rPr>
                  <w:sz w:val="22"/>
                  <w:szCs w:val="22"/>
                </w:rPr>
                <w:t>2003 г</w:t>
              </w:r>
            </w:smartTag>
            <w:r w:rsidRPr="001347C3">
              <w:rPr>
                <w:sz w:val="22"/>
                <w:szCs w:val="22"/>
              </w:rPr>
              <w:t xml:space="preserve">.) </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16.05.2018</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Член Ревизионной комиссии</w:t>
            </w:r>
          </w:p>
        </w:tc>
        <w:tc>
          <w:tcPr>
            <w:tcW w:w="3559" w:type="dxa"/>
            <w:vAlign w:val="center"/>
          </w:tcPr>
          <w:p w:rsidR="007B09D0" w:rsidRPr="001347C3" w:rsidRDefault="007B09D0" w:rsidP="001347C3">
            <w:pPr>
              <w:ind w:left="-108" w:firstLine="108"/>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01.02.2018</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Консультант</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01.01.2017</w:t>
            </w:r>
          </w:p>
        </w:tc>
        <w:tc>
          <w:tcPr>
            <w:tcW w:w="1680" w:type="dxa"/>
            <w:vAlign w:val="center"/>
          </w:tcPr>
          <w:p w:rsidR="007B09D0" w:rsidRPr="001347C3" w:rsidRDefault="007B09D0" w:rsidP="001347C3">
            <w:pPr>
              <w:jc w:val="center"/>
            </w:pPr>
            <w:r w:rsidRPr="001347C3">
              <w:rPr>
                <w:sz w:val="22"/>
                <w:szCs w:val="22"/>
              </w:rPr>
              <w:t>31.01.2017</w:t>
            </w:r>
          </w:p>
        </w:tc>
        <w:tc>
          <w:tcPr>
            <w:tcW w:w="3221" w:type="dxa"/>
            <w:vAlign w:val="center"/>
          </w:tcPr>
          <w:p w:rsidR="007B09D0" w:rsidRPr="001347C3" w:rsidRDefault="007B09D0" w:rsidP="001347C3">
            <w:pPr>
              <w:jc w:val="center"/>
            </w:pPr>
            <w:r w:rsidRPr="001347C3">
              <w:rPr>
                <w:sz w:val="22"/>
                <w:szCs w:val="22"/>
              </w:rPr>
              <w:t xml:space="preserve">Главный специалист – эксперт </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01.03.2016</w:t>
            </w:r>
          </w:p>
        </w:tc>
        <w:tc>
          <w:tcPr>
            <w:tcW w:w="1680" w:type="dxa"/>
            <w:vAlign w:val="center"/>
          </w:tcPr>
          <w:p w:rsidR="007B09D0" w:rsidRPr="001347C3" w:rsidRDefault="007B09D0" w:rsidP="001347C3">
            <w:pPr>
              <w:jc w:val="center"/>
            </w:pPr>
            <w:r w:rsidRPr="001347C3">
              <w:rPr>
                <w:sz w:val="22"/>
                <w:szCs w:val="22"/>
              </w:rPr>
              <w:t>31.12.2016</w:t>
            </w:r>
          </w:p>
        </w:tc>
        <w:tc>
          <w:tcPr>
            <w:tcW w:w="3221" w:type="dxa"/>
            <w:vAlign w:val="center"/>
          </w:tcPr>
          <w:p w:rsidR="007B09D0" w:rsidRPr="001347C3" w:rsidRDefault="007B09D0" w:rsidP="001347C3">
            <w:pPr>
              <w:jc w:val="center"/>
            </w:pPr>
            <w:r w:rsidRPr="001347C3">
              <w:rPr>
                <w:sz w:val="22"/>
                <w:szCs w:val="22"/>
              </w:rPr>
              <w:t xml:space="preserve">Ведущий специалист – эксперт  </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01.01.2007</w:t>
            </w:r>
          </w:p>
        </w:tc>
        <w:tc>
          <w:tcPr>
            <w:tcW w:w="1680" w:type="dxa"/>
            <w:vAlign w:val="center"/>
          </w:tcPr>
          <w:p w:rsidR="007B09D0" w:rsidRPr="001347C3" w:rsidRDefault="007B09D0" w:rsidP="001347C3">
            <w:pPr>
              <w:jc w:val="center"/>
            </w:pPr>
            <w:r w:rsidRPr="001347C3">
              <w:rPr>
                <w:sz w:val="22"/>
                <w:szCs w:val="22"/>
              </w:rPr>
              <w:t>29.02.2016</w:t>
            </w:r>
          </w:p>
        </w:tc>
        <w:tc>
          <w:tcPr>
            <w:tcW w:w="3221" w:type="dxa"/>
            <w:vAlign w:val="center"/>
          </w:tcPr>
          <w:p w:rsidR="007B09D0" w:rsidRPr="001347C3" w:rsidRDefault="007B09D0" w:rsidP="001347C3">
            <w:pPr>
              <w:jc w:val="center"/>
            </w:pPr>
            <w:r w:rsidRPr="001347C3">
              <w:rPr>
                <w:sz w:val="22"/>
                <w:szCs w:val="22"/>
              </w:rPr>
              <w:t xml:space="preserve">Старший специалист </w:t>
            </w:r>
            <w:r w:rsidRPr="001347C3">
              <w:rPr>
                <w:sz w:val="22"/>
                <w:szCs w:val="22"/>
                <w:lang w:val="en-US"/>
              </w:rPr>
              <w:t>I</w:t>
            </w:r>
            <w:r w:rsidRPr="001347C3">
              <w:rPr>
                <w:sz w:val="22"/>
                <w:szCs w:val="22"/>
              </w:rPr>
              <w:t xml:space="preserve"> разряда</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 xml:space="preserve">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w:t>
      </w:r>
      <w:r w:rsidRPr="001347C3">
        <w:rPr>
          <w:b/>
          <w:sz w:val="22"/>
          <w:szCs w:val="22"/>
        </w:rPr>
        <w:lastRenderedPageBreak/>
        <w:t>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sz w:val="24"/>
          <w:szCs w:val="24"/>
        </w:rPr>
      </w:pPr>
    </w:p>
    <w:p w:rsidR="007B09D0" w:rsidRPr="001347C3" w:rsidRDefault="007B09D0" w:rsidP="007B09D0">
      <w:pPr>
        <w:ind w:firstLine="567"/>
        <w:jc w:val="both"/>
        <w:rPr>
          <w:b/>
          <w:sz w:val="22"/>
          <w:szCs w:val="22"/>
        </w:rPr>
      </w:pPr>
      <w:r w:rsidRPr="001347C3">
        <w:rPr>
          <w:b/>
          <w:sz w:val="22"/>
          <w:szCs w:val="22"/>
        </w:rPr>
        <w:t>Служба внутреннего аудита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Ахметова Зоя Алексеевна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1968</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«Бухгалтерский учет и анализ хозяйственной деятельности» (квалификация - Экономист по бухгалтерскому учету в сельском хозяйстве, </w:t>
            </w:r>
            <w:smartTag w:uri="urn:schemas-microsoft-com:office:smarttags" w:element="metricconverter">
              <w:smartTagPr>
                <w:attr w:name="ProductID" w:val="1989 г"/>
              </w:smartTagPr>
              <w:r w:rsidRPr="001347C3">
                <w:t>1989 г</w:t>
              </w:r>
            </w:smartTag>
            <w:r w:rsidRPr="001347C3">
              <w:t xml:space="preserve">.), Марийский государственный технический университет, присуждена степень магистра экономики по направлению «Экономика», </w:t>
            </w:r>
            <w:smartTag w:uri="urn:schemas-microsoft-com:office:smarttags" w:element="metricconverter">
              <w:smartTagPr>
                <w:attr w:name="ProductID" w:val="2012 г"/>
              </w:smartTagPr>
              <w:r w:rsidRPr="001347C3">
                <w:t>2012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01.09.2014</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Руководитель службы внутреннего аудита</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720"/>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lastRenderedPageBreak/>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Служба внутреннего контроля</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Алексеева Эльза Зульбиртовна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1983</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ГОУ ВПО «Марийский государственный университет» по специальности «Бухгалтерский учет, анализ и аудит» (квалификация – Экономист, </w:t>
            </w:r>
            <w:smartTag w:uri="urn:schemas-microsoft-com:office:smarttags" w:element="metricconverter">
              <w:smartTagPr>
                <w:attr w:name="ProductID" w:val="2005 г"/>
              </w:smartTagPr>
              <w:r w:rsidRPr="001347C3">
                <w:t>2005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08.02.2017</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Руководитель службы внутреннего контроля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03.10.2011</w:t>
            </w:r>
          </w:p>
        </w:tc>
        <w:tc>
          <w:tcPr>
            <w:tcW w:w="1680" w:type="dxa"/>
            <w:vAlign w:val="center"/>
          </w:tcPr>
          <w:p w:rsidR="007B09D0" w:rsidRPr="001347C3" w:rsidRDefault="007B09D0" w:rsidP="001347C3">
            <w:pPr>
              <w:jc w:val="center"/>
            </w:pPr>
            <w:r w:rsidRPr="001347C3">
              <w:rPr>
                <w:sz w:val="22"/>
                <w:szCs w:val="22"/>
              </w:rPr>
              <w:t>07.02.2017</w:t>
            </w:r>
          </w:p>
        </w:tc>
        <w:tc>
          <w:tcPr>
            <w:tcW w:w="3221" w:type="dxa"/>
            <w:vAlign w:val="center"/>
          </w:tcPr>
          <w:p w:rsidR="007B09D0" w:rsidRPr="001347C3" w:rsidRDefault="007B09D0" w:rsidP="001347C3">
            <w:pPr>
              <w:jc w:val="center"/>
            </w:pPr>
            <w:r w:rsidRPr="001347C3">
              <w:rPr>
                <w:sz w:val="22"/>
                <w:szCs w:val="22"/>
              </w:rPr>
              <w:t>Начальник дополнительного офиса «Покровский»</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w:t>
      </w:r>
      <w:r w:rsidRPr="001347C3">
        <w:rPr>
          <w:b/>
          <w:sz w:val="22"/>
          <w:szCs w:val="22"/>
        </w:rPr>
        <w:lastRenderedPageBreak/>
        <w:t>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Служба управления рисками</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Игнатьев Андрей Александрович</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1971</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«Физик» (квалификация – Физик, </w:t>
            </w:r>
            <w:smartTag w:uri="urn:schemas-microsoft-com:office:smarttags" w:element="metricconverter">
              <w:smartTagPr>
                <w:attr w:name="ProductID" w:val="1993 г"/>
              </w:smartTagPr>
              <w:r w:rsidRPr="001347C3">
                <w:t>1993 г</w:t>
              </w:r>
            </w:smartTag>
            <w:r w:rsidRPr="001347C3">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04 г"/>
              </w:smartTagPr>
              <w:r w:rsidRPr="001347C3">
                <w:t>2004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28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2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8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20" w:type="dxa"/>
            <w:vAlign w:val="center"/>
          </w:tcPr>
          <w:p w:rsidR="007B09D0" w:rsidRPr="001347C3" w:rsidRDefault="007B09D0" w:rsidP="001347C3">
            <w:pPr>
              <w:jc w:val="center"/>
            </w:pPr>
            <w:r w:rsidRPr="001347C3">
              <w:rPr>
                <w:sz w:val="22"/>
                <w:szCs w:val="22"/>
              </w:rPr>
              <w:t>2</w:t>
            </w:r>
          </w:p>
        </w:tc>
        <w:tc>
          <w:tcPr>
            <w:tcW w:w="328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06.07.2018</w:t>
            </w:r>
          </w:p>
        </w:tc>
        <w:tc>
          <w:tcPr>
            <w:tcW w:w="1620" w:type="dxa"/>
            <w:vAlign w:val="center"/>
          </w:tcPr>
          <w:p w:rsidR="007B09D0" w:rsidRPr="001347C3" w:rsidRDefault="007B09D0" w:rsidP="001347C3">
            <w:pPr>
              <w:jc w:val="center"/>
            </w:pPr>
            <w:r w:rsidRPr="001347C3">
              <w:rPr>
                <w:sz w:val="22"/>
                <w:szCs w:val="22"/>
              </w:rPr>
              <w:t xml:space="preserve">по настоящее время </w:t>
            </w:r>
          </w:p>
        </w:tc>
        <w:tc>
          <w:tcPr>
            <w:tcW w:w="3281" w:type="dxa"/>
            <w:vAlign w:val="center"/>
          </w:tcPr>
          <w:p w:rsidR="007B09D0" w:rsidRPr="001347C3" w:rsidRDefault="007B09D0" w:rsidP="001347C3">
            <w:pPr>
              <w:jc w:val="center"/>
            </w:pPr>
            <w:r w:rsidRPr="001347C3">
              <w:rPr>
                <w:sz w:val="22"/>
                <w:szCs w:val="22"/>
              </w:rPr>
              <w:t>Руководитель службы управления рисками</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27.12.2016</w:t>
            </w:r>
          </w:p>
        </w:tc>
        <w:tc>
          <w:tcPr>
            <w:tcW w:w="1620" w:type="dxa"/>
            <w:vAlign w:val="center"/>
          </w:tcPr>
          <w:p w:rsidR="007B09D0" w:rsidRPr="001347C3" w:rsidRDefault="007B09D0" w:rsidP="001347C3">
            <w:pPr>
              <w:jc w:val="center"/>
            </w:pPr>
            <w:r w:rsidRPr="001347C3">
              <w:rPr>
                <w:sz w:val="22"/>
                <w:szCs w:val="22"/>
              </w:rPr>
              <w:t>05.07.2018</w:t>
            </w:r>
          </w:p>
        </w:tc>
        <w:tc>
          <w:tcPr>
            <w:tcW w:w="3281" w:type="dxa"/>
            <w:vAlign w:val="center"/>
          </w:tcPr>
          <w:p w:rsidR="007B09D0" w:rsidRPr="001347C3" w:rsidRDefault="007B09D0" w:rsidP="001347C3">
            <w:pPr>
              <w:jc w:val="center"/>
            </w:pPr>
            <w:r w:rsidRPr="001347C3">
              <w:rPr>
                <w:sz w:val="22"/>
                <w:szCs w:val="22"/>
              </w:rPr>
              <w:t>Ведущий экономист экономического управления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13.02.2008</w:t>
            </w:r>
          </w:p>
        </w:tc>
        <w:tc>
          <w:tcPr>
            <w:tcW w:w="1620" w:type="dxa"/>
            <w:vAlign w:val="center"/>
          </w:tcPr>
          <w:p w:rsidR="007B09D0" w:rsidRPr="001347C3" w:rsidRDefault="007B09D0" w:rsidP="001347C3">
            <w:pPr>
              <w:jc w:val="center"/>
            </w:pPr>
            <w:r w:rsidRPr="001347C3">
              <w:rPr>
                <w:sz w:val="22"/>
                <w:szCs w:val="22"/>
              </w:rPr>
              <w:t>26.12.2016</w:t>
            </w:r>
          </w:p>
        </w:tc>
        <w:tc>
          <w:tcPr>
            <w:tcW w:w="3281" w:type="dxa"/>
            <w:vAlign w:val="center"/>
          </w:tcPr>
          <w:p w:rsidR="007B09D0" w:rsidRPr="001347C3" w:rsidRDefault="007B09D0" w:rsidP="001347C3">
            <w:pPr>
              <w:jc w:val="center"/>
            </w:pPr>
            <w:r w:rsidRPr="001347C3">
              <w:rPr>
                <w:sz w:val="22"/>
                <w:szCs w:val="22"/>
              </w:rPr>
              <w:t>Начальник экономического управления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pStyle w:val="em-1"/>
        <w:rPr>
          <w:sz w:val="24"/>
          <w:szCs w:val="24"/>
        </w:rPr>
      </w:pPr>
      <w:bookmarkStart w:id="733" w:name="_Toc39320977"/>
      <w:r w:rsidRPr="001347C3">
        <w:rPr>
          <w:sz w:val="24"/>
          <w:szCs w:val="24"/>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bookmarkEnd w:id="733"/>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размере и видах вознаграждения, которые были выплачены кредитной организацией – эмитентом: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376"/>
      </w:tblGrid>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t>Отчетная дата</w:t>
            </w:r>
          </w:p>
        </w:tc>
        <w:tc>
          <w:tcPr>
            <w:tcW w:w="2029" w:type="dxa"/>
            <w:shd w:val="clear" w:color="auto" w:fill="auto"/>
            <w:vAlign w:val="center"/>
          </w:tcPr>
          <w:p w:rsidR="007B09D0" w:rsidRPr="001347C3" w:rsidRDefault="007B09D0" w:rsidP="001347C3">
            <w:pPr>
              <w:pStyle w:val="prilozhenie"/>
              <w:tabs>
                <w:tab w:val="left" w:pos="3686"/>
              </w:tabs>
              <w:ind w:firstLine="0"/>
              <w:jc w:val="center"/>
              <w:rPr>
                <w:szCs w:val="22"/>
              </w:rPr>
            </w:pPr>
            <w:r w:rsidRPr="001347C3">
              <w:rPr>
                <w:sz w:val="22"/>
                <w:szCs w:val="22"/>
              </w:rPr>
              <w:t>Вид вознаграждения</w:t>
            </w:r>
          </w:p>
        </w:tc>
        <w:tc>
          <w:tcPr>
            <w:tcW w:w="2233" w:type="dxa"/>
            <w:shd w:val="clear" w:color="auto" w:fill="auto"/>
            <w:vAlign w:val="center"/>
          </w:tcPr>
          <w:p w:rsidR="007B09D0" w:rsidRPr="001347C3" w:rsidRDefault="007B09D0" w:rsidP="001347C3">
            <w:pPr>
              <w:jc w:val="center"/>
            </w:pPr>
            <w:r w:rsidRPr="001347C3">
              <w:rPr>
                <w:sz w:val="22"/>
                <w:szCs w:val="22"/>
              </w:rPr>
              <w:t>Размер вознаграждения,</w:t>
            </w:r>
          </w:p>
          <w:p w:rsidR="007B09D0" w:rsidRPr="001347C3" w:rsidRDefault="007B09D0" w:rsidP="001347C3">
            <w:pPr>
              <w:jc w:val="center"/>
            </w:pPr>
            <w:r w:rsidRPr="001347C3">
              <w:rPr>
                <w:sz w:val="22"/>
                <w:szCs w:val="22"/>
              </w:rPr>
              <w:t>в т.ч. НДФЛ, тыс. руб.</w:t>
            </w:r>
          </w:p>
        </w:tc>
        <w:tc>
          <w:tcPr>
            <w:tcW w:w="2024" w:type="dxa"/>
            <w:vAlign w:val="center"/>
          </w:tcPr>
          <w:p w:rsidR="007B09D0" w:rsidRPr="001347C3" w:rsidRDefault="007B09D0" w:rsidP="001347C3">
            <w:pPr>
              <w:jc w:val="center"/>
            </w:pPr>
            <w:r w:rsidRPr="001347C3">
              <w:rPr>
                <w:sz w:val="22"/>
                <w:szCs w:val="22"/>
              </w:rPr>
              <w:t>Вид расходов, компенсированные кредитной организацией -эмитентом</w:t>
            </w:r>
          </w:p>
        </w:tc>
        <w:tc>
          <w:tcPr>
            <w:tcW w:w="1376" w:type="dxa"/>
            <w:vAlign w:val="center"/>
          </w:tcPr>
          <w:p w:rsidR="007B09D0" w:rsidRPr="001347C3" w:rsidRDefault="007B09D0" w:rsidP="001347C3">
            <w:pPr>
              <w:jc w:val="center"/>
            </w:pPr>
            <w:r w:rsidRPr="001347C3">
              <w:rPr>
                <w:sz w:val="22"/>
                <w:szCs w:val="22"/>
              </w:rPr>
              <w:t>Размер расходов,</w:t>
            </w:r>
          </w:p>
          <w:p w:rsidR="007B09D0" w:rsidRPr="001347C3" w:rsidRDefault="007B09D0" w:rsidP="001347C3">
            <w:pPr>
              <w:jc w:val="center"/>
            </w:pPr>
            <w:r w:rsidRPr="001347C3">
              <w:rPr>
                <w:sz w:val="22"/>
                <w:szCs w:val="22"/>
              </w:rPr>
              <w:t>в т.ч. НДФЛ, тыс. руб.</w:t>
            </w:r>
          </w:p>
        </w:tc>
      </w:tr>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t>1</w:t>
            </w:r>
          </w:p>
        </w:tc>
        <w:tc>
          <w:tcPr>
            <w:tcW w:w="2029" w:type="dxa"/>
            <w:shd w:val="clear" w:color="auto" w:fill="auto"/>
            <w:vAlign w:val="center"/>
          </w:tcPr>
          <w:p w:rsidR="007B09D0" w:rsidRPr="001347C3" w:rsidRDefault="007B09D0" w:rsidP="001347C3">
            <w:pPr>
              <w:jc w:val="center"/>
            </w:pPr>
            <w:r w:rsidRPr="001347C3">
              <w:rPr>
                <w:sz w:val="22"/>
                <w:szCs w:val="22"/>
              </w:rPr>
              <w:t>2</w:t>
            </w:r>
          </w:p>
        </w:tc>
        <w:tc>
          <w:tcPr>
            <w:tcW w:w="2233" w:type="dxa"/>
            <w:shd w:val="clear" w:color="auto" w:fill="auto"/>
            <w:vAlign w:val="center"/>
          </w:tcPr>
          <w:p w:rsidR="007B09D0" w:rsidRPr="001347C3" w:rsidRDefault="007B09D0" w:rsidP="001347C3">
            <w:pPr>
              <w:jc w:val="center"/>
            </w:pPr>
            <w:r w:rsidRPr="001347C3">
              <w:rPr>
                <w:sz w:val="22"/>
                <w:szCs w:val="22"/>
              </w:rPr>
              <w:t>3</w:t>
            </w:r>
          </w:p>
        </w:tc>
        <w:tc>
          <w:tcPr>
            <w:tcW w:w="2024" w:type="dxa"/>
            <w:vAlign w:val="center"/>
          </w:tcPr>
          <w:p w:rsidR="007B09D0" w:rsidRPr="001347C3" w:rsidRDefault="007B09D0" w:rsidP="001347C3">
            <w:pPr>
              <w:jc w:val="center"/>
            </w:pPr>
            <w:r w:rsidRPr="001347C3">
              <w:rPr>
                <w:sz w:val="22"/>
                <w:szCs w:val="22"/>
              </w:rPr>
              <w:t>4</w:t>
            </w:r>
          </w:p>
        </w:tc>
        <w:tc>
          <w:tcPr>
            <w:tcW w:w="1376" w:type="dxa"/>
            <w:vAlign w:val="center"/>
          </w:tcPr>
          <w:p w:rsidR="007B09D0" w:rsidRPr="001347C3" w:rsidRDefault="007B09D0" w:rsidP="001347C3">
            <w:pPr>
              <w:jc w:val="center"/>
            </w:pPr>
            <w:r w:rsidRPr="001347C3">
              <w:rPr>
                <w:sz w:val="22"/>
                <w:szCs w:val="22"/>
              </w:rPr>
              <w:t>5</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Ревизионная комиссия</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12</w:t>
            </w:r>
            <w:r w:rsidRPr="001347C3">
              <w:rPr>
                <w:sz w:val="22"/>
                <w:szCs w:val="22"/>
              </w:rPr>
              <w:t xml:space="preserve"> 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Служба внутреннего аудита</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12</w:t>
            </w:r>
            <w:r w:rsidRPr="001347C3">
              <w:rPr>
                <w:sz w:val="22"/>
                <w:szCs w:val="22"/>
              </w:rPr>
              <w:t xml:space="preserve"> 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902</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 xml:space="preserve">I </w:t>
            </w:r>
            <w:r w:rsidRPr="001347C3">
              <w:rPr>
                <w:sz w:val="22"/>
                <w:szCs w:val="22"/>
              </w:rPr>
              <w:t xml:space="preserve"> квартал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172</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Служба внутреннего контроля</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12</w:t>
            </w:r>
            <w:r w:rsidRPr="001347C3">
              <w:rPr>
                <w:sz w:val="22"/>
                <w:szCs w:val="22"/>
              </w:rPr>
              <w:t xml:space="preserve"> 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498</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 xml:space="preserve">I </w:t>
            </w:r>
            <w:r w:rsidRPr="001347C3">
              <w:rPr>
                <w:sz w:val="22"/>
                <w:szCs w:val="22"/>
              </w:rPr>
              <w:t>квартал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87</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Служба управления рисками</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12</w:t>
            </w:r>
            <w:r w:rsidRPr="001347C3">
              <w:rPr>
                <w:sz w:val="22"/>
                <w:szCs w:val="22"/>
              </w:rPr>
              <w:t xml:space="preserve"> месяцев 2019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513</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lang w:val="en-US"/>
              </w:rPr>
              <w:t>I</w:t>
            </w:r>
            <w:r w:rsidRPr="001347C3">
              <w:rPr>
                <w:sz w:val="22"/>
                <w:szCs w:val="22"/>
              </w:rPr>
              <w:t xml:space="preserve"> квартал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107</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p>
        </w:tc>
      </w:tr>
    </w:tbl>
    <w:p w:rsidR="007B09D0" w:rsidRPr="001347C3" w:rsidRDefault="007B09D0" w:rsidP="007B09D0">
      <w:pPr>
        <w:pStyle w:val="aa"/>
        <w:spacing w:after="0"/>
        <w:ind w:left="0"/>
        <w:rPr>
          <w:sz w:val="22"/>
          <w:szCs w:val="22"/>
        </w:rPr>
      </w:pPr>
    </w:p>
    <w:p w:rsidR="007B09D0" w:rsidRPr="001347C3" w:rsidRDefault="007B09D0" w:rsidP="007B09D0">
      <w:pPr>
        <w:ind w:firstLine="567"/>
        <w:jc w:val="both"/>
        <w:rPr>
          <w:sz w:val="22"/>
          <w:szCs w:val="22"/>
        </w:rPr>
      </w:pPr>
      <w:r w:rsidRPr="001347C3">
        <w:rPr>
          <w:sz w:val="22"/>
          <w:szCs w:val="22"/>
        </w:rPr>
        <w:t>Расходы, связанные с исполнением функций членов органов контроля за финансово-хозяйственной деятельностью кредитной организации - эмитента, компенсированные кредитной организацией - эмитентом отсутствуют.</w:t>
      </w:r>
    </w:p>
    <w:p w:rsidR="007B09D0" w:rsidRPr="001347C3" w:rsidRDefault="007B09D0" w:rsidP="007B09D0">
      <w:pPr>
        <w:ind w:firstLine="540"/>
        <w:jc w:val="both"/>
        <w:rPr>
          <w:b/>
          <w:sz w:val="22"/>
          <w:szCs w:val="22"/>
        </w:rPr>
      </w:pPr>
      <w:r w:rsidRPr="001347C3">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1347C3" w:rsidRDefault="007B09D0" w:rsidP="007B09D0">
      <w:pPr>
        <w:ind w:firstLine="540"/>
        <w:rPr>
          <w:sz w:val="22"/>
          <w:szCs w:val="22"/>
        </w:rPr>
      </w:pPr>
      <w:r w:rsidRPr="001347C3">
        <w:rPr>
          <w:sz w:val="22"/>
          <w:szCs w:val="22"/>
        </w:rPr>
        <w:t>указанные решения не принимались, соглашения отсутствуют.</w:t>
      </w:r>
    </w:p>
    <w:p w:rsidR="007B09D0" w:rsidRPr="001347C3" w:rsidRDefault="007B09D0" w:rsidP="007B09D0">
      <w:pPr>
        <w:rPr>
          <w:vanish/>
          <w:sz w:val="22"/>
          <w:szCs w:val="22"/>
        </w:rPr>
      </w:pPr>
    </w:p>
    <w:p w:rsidR="007B09D0" w:rsidRPr="001347C3" w:rsidRDefault="007B09D0" w:rsidP="007B09D0">
      <w:pPr>
        <w:pStyle w:val="em-1"/>
        <w:rPr>
          <w:sz w:val="24"/>
          <w:szCs w:val="24"/>
        </w:rPr>
      </w:pPr>
      <w:bookmarkStart w:id="734" w:name="_Toc39320978"/>
      <w:r w:rsidRPr="001347C3">
        <w:rPr>
          <w:sz w:val="24"/>
          <w:szCs w:val="24"/>
        </w:rPr>
        <w:lastRenderedPageBreak/>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734"/>
    </w:p>
    <w:p w:rsidR="007B09D0" w:rsidRPr="001347C3" w:rsidRDefault="007B09D0" w:rsidP="007B09D0">
      <w:pPr>
        <w:pStyle w:val="em-1"/>
        <w:rPr>
          <w:sz w:val="24"/>
          <w:szCs w:val="24"/>
        </w:rPr>
      </w:pPr>
    </w:p>
    <w:p w:rsidR="007B09D0" w:rsidRPr="001347C3" w:rsidRDefault="007B09D0" w:rsidP="007B09D0">
      <w:pPr>
        <w:pStyle w:val="em-4"/>
      </w:pPr>
      <w:r w:rsidRPr="001347C3">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начисленной заработной платы и выплат социального характера:</w:t>
      </w:r>
    </w:p>
    <w:p w:rsidR="007B09D0" w:rsidRPr="001347C3" w:rsidRDefault="007B09D0" w:rsidP="007B09D0">
      <w:pPr>
        <w:pStyle w:val="em-4"/>
        <w:rPr>
          <w:b/>
        </w:rPr>
      </w:pPr>
    </w:p>
    <w:tbl>
      <w:tblPr>
        <w:tblW w:w="9200" w:type="dxa"/>
        <w:tblInd w:w="70" w:type="dxa"/>
        <w:tblLayout w:type="fixed"/>
        <w:tblCellMar>
          <w:left w:w="70" w:type="dxa"/>
          <w:right w:w="70" w:type="dxa"/>
        </w:tblCellMar>
        <w:tblLook w:val="0000" w:firstRow="0" w:lastRow="0" w:firstColumn="0" w:lastColumn="0" w:noHBand="0" w:noVBand="0"/>
      </w:tblPr>
      <w:tblGrid>
        <w:gridCol w:w="7760"/>
        <w:gridCol w:w="1440"/>
      </w:tblGrid>
      <w:tr w:rsidR="001347C3" w:rsidRPr="001347C3" w:rsidTr="001347C3">
        <w:trPr>
          <w:trHeight w:val="570"/>
        </w:trPr>
        <w:tc>
          <w:tcPr>
            <w:tcW w:w="7760" w:type="dxa"/>
            <w:tcBorders>
              <w:top w:val="single" w:sz="6" w:space="0" w:color="auto"/>
              <w:left w:val="single" w:sz="6" w:space="0" w:color="auto"/>
              <w:right w:val="single" w:sz="6" w:space="0" w:color="auto"/>
            </w:tcBorders>
            <w:vAlign w:val="center"/>
          </w:tcPr>
          <w:p w:rsidR="007B09D0" w:rsidRPr="001347C3" w:rsidRDefault="007B09D0" w:rsidP="001347C3">
            <w:pPr>
              <w:pStyle w:val="tabl"/>
              <w:jc w:val="center"/>
              <w:rPr>
                <w:bCs/>
                <w:szCs w:val="22"/>
              </w:rPr>
            </w:pPr>
            <w:r w:rsidRPr="001347C3">
              <w:rPr>
                <w:bCs/>
                <w:sz w:val="22"/>
                <w:szCs w:val="22"/>
              </w:rPr>
              <w:t>Наименование показателя</w:t>
            </w:r>
          </w:p>
        </w:tc>
        <w:tc>
          <w:tcPr>
            <w:tcW w:w="1440" w:type="dxa"/>
            <w:tcBorders>
              <w:top w:val="single" w:sz="6" w:space="0" w:color="auto"/>
              <w:left w:val="single" w:sz="6" w:space="0" w:color="auto"/>
              <w:right w:val="single" w:sz="6" w:space="0" w:color="auto"/>
            </w:tcBorders>
            <w:vAlign w:val="center"/>
          </w:tcPr>
          <w:p w:rsidR="007B09D0" w:rsidRPr="001347C3" w:rsidRDefault="007B09D0" w:rsidP="001347C3">
            <w:pPr>
              <w:pStyle w:val="tabl"/>
              <w:jc w:val="center"/>
              <w:rPr>
                <w:bCs/>
                <w:szCs w:val="22"/>
                <w:lang w:val="en-US"/>
              </w:rPr>
            </w:pPr>
            <w:r w:rsidRPr="001347C3">
              <w:rPr>
                <w:bCs/>
                <w:sz w:val="22"/>
                <w:szCs w:val="22"/>
              </w:rPr>
              <w:t>на 01.</w:t>
            </w:r>
            <w:r w:rsidRPr="001347C3">
              <w:rPr>
                <w:bCs/>
                <w:sz w:val="22"/>
                <w:szCs w:val="22"/>
                <w:lang w:val="en-US"/>
              </w:rPr>
              <w:t>0</w:t>
            </w:r>
            <w:r w:rsidRPr="001347C3">
              <w:rPr>
                <w:bCs/>
                <w:sz w:val="22"/>
                <w:szCs w:val="22"/>
              </w:rPr>
              <w:t>4.2020</w:t>
            </w:r>
          </w:p>
        </w:tc>
      </w:tr>
      <w:tr w:rsidR="001347C3"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 xml:space="preserve">Средняя численность работников, чел. </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center"/>
              <w:rPr>
                <w:szCs w:val="22"/>
              </w:rPr>
            </w:pPr>
            <w:r w:rsidRPr="001347C3">
              <w:rPr>
                <w:sz w:val="22"/>
                <w:szCs w:val="22"/>
              </w:rPr>
              <w:t>192</w:t>
            </w:r>
          </w:p>
        </w:tc>
      </w:tr>
      <w:tr w:rsidR="001347C3"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Фонд начисленной заработной платы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center"/>
              <w:rPr>
                <w:szCs w:val="22"/>
              </w:rPr>
            </w:pPr>
            <w:r w:rsidRPr="001347C3">
              <w:rPr>
                <w:sz w:val="22"/>
                <w:szCs w:val="22"/>
              </w:rPr>
              <w:t>16 140</w:t>
            </w:r>
          </w:p>
        </w:tc>
      </w:tr>
      <w:tr w:rsidR="007B09D0"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Выплаты социального характера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center"/>
              <w:rPr>
                <w:szCs w:val="22"/>
              </w:rPr>
            </w:pPr>
            <w:r w:rsidRPr="001347C3">
              <w:rPr>
                <w:sz w:val="22"/>
                <w:szCs w:val="22"/>
              </w:rPr>
              <w:t>322</w:t>
            </w:r>
          </w:p>
        </w:tc>
      </w:tr>
    </w:tbl>
    <w:p w:rsidR="007B09D0" w:rsidRPr="001347C3" w:rsidRDefault="007B09D0" w:rsidP="007B09D0">
      <w:pPr>
        <w:ind w:firstLine="720"/>
        <w:rPr>
          <w:sz w:val="22"/>
          <w:szCs w:val="22"/>
        </w:rPr>
      </w:pPr>
    </w:p>
    <w:p w:rsidR="007B09D0" w:rsidRPr="001347C3" w:rsidRDefault="007B09D0" w:rsidP="007B09D0">
      <w:pPr>
        <w:pStyle w:val="em-4"/>
        <w:rPr>
          <w:b/>
        </w:rPr>
      </w:pPr>
      <w:r w:rsidRPr="001347C3">
        <w:rPr>
          <w:b/>
        </w:rPr>
        <w:t>Факторы, которые, по мнению кредитной организации - эмитента, послужили причиной существенных изменений численности сотрудников (работников) кредитной организации -  эмитента за раскрываемые периоды. Последствия таких изменений для финансово-хозяйственной деятельности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изменение численности сотрудников кредитной организации - эмитента за анализируемый период не является для кредитной организации - эмитента существенным.</w:t>
      </w:r>
    </w:p>
    <w:p w:rsidR="007B09D0" w:rsidRPr="001347C3" w:rsidRDefault="007B09D0" w:rsidP="007B09D0">
      <w:pPr>
        <w:pStyle w:val="em-4"/>
      </w:pPr>
    </w:p>
    <w:p w:rsidR="007B09D0" w:rsidRPr="001347C3" w:rsidRDefault="007B09D0" w:rsidP="007B09D0">
      <w:pPr>
        <w:pStyle w:val="em-4"/>
        <w:rPr>
          <w:b/>
        </w:rPr>
      </w:pPr>
      <w:r w:rsidRPr="001347C3">
        <w:rPr>
          <w:b/>
        </w:rPr>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7B09D0" w:rsidRPr="001347C3" w:rsidRDefault="007B09D0" w:rsidP="007B09D0">
      <w:pPr>
        <w:pStyle w:val="em-4"/>
        <w:rPr>
          <w:b/>
        </w:rPr>
      </w:pPr>
    </w:p>
    <w:p w:rsidR="007B09D0" w:rsidRPr="001347C3" w:rsidRDefault="007B09D0" w:rsidP="007B09D0">
      <w:pPr>
        <w:pStyle w:val="em-4"/>
      </w:pPr>
      <w:r w:rsidRPr="001347C3">
        <w:t>к ключевым сотрудникам, оказывающим существенное влияние на финансово-хозяйственную деятельность Банка относятся члены Правления Банка. Сведения о них указаны в п. 5.2.</w:t>
      </w:r>
    </w:p>
    <w:p w:rsidR="007B09D0" w:rsidRPr="001347C3" w:rsidRDefault="007B09D0" w:rsidP="007B09D0">
      <w:pPr>
        <w:pStyle w:val="em-4"/>
      </w:pPr>
    </w:p>
    <w:p w:rsidR="007B09D0" w:rsidRPr="001347C3" w:rsidRDefault="007B09D0" w:rsidP="007B09D0">
      <w:pPr>
        <w:pStyle w:val="em-4"/>
      </w:pPr>
      <w:r w:rsidRPr="001347C3">
        <w:t>Сотрудниками (работниками) не создан профсоюзный орган.</w:t>
      </w:r>
    </w:p>
    <w:p w:rsidR="007B09D0" w:rsidRPr="001347C3" w:rsidRDefault="007B09D0" w:rsidP="007B09D0">
      <w:pPr>
        <w:pStyle w:val="em-4"/>
      </w:pPr>
    </w:p>
    <w:p w:rsidR="007B09D0" w:rsidRPr="001347C3" w:rsidRDefault="007B09D0" w:rsidP="007B09D0">
      <w:pPr>
        <w:pStyle w:val="em-1"/>
        <w:rPr>
          <w:sz w:val="24"/>
          <w:szCs w:val="24"/>
        </w:rPr>
      </w:pPr>
      <w:bookmarkStart w:id="735" w:name="_Toc39320979"/>
      <w:r w:rsidRPr="001347C3">
        <w:rPr>
          <w:sz w:val="24"/>
          <w:szCs w:val="24"/>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735"/>
    </w:p>
    <w:p w:rsidR="007B09D0" w:rsidRPr="001347C3" w:rsidRDefault="007B09D0" w:rsidP="007B09D0">
      <w:pPr>
        <w:pStyle w:val="em-1"/>
        <w:rPr>
          <w:sz w:val="24"/>
          <w:szCs w:val="24"/>
        </w:rPr>
      </w:pPr>
    </w:p>
    <w:p w:rsidR="007B09D0" w:rsidRPr="001347C3" w:rsidRDefault="007B09D0" w:rsidP="007B09D0">
      <w:pPr>
        <w:pStyle w:val="em-4"/>
      </w:pPr>
      <w:bookmarkStart w:id="736" w:name="_Toc418589811"/>
      <w:r w:rsidRPr="001347C3">
        <w:t>Кредитная организация - эмитент не имеет перед сотрудниками (работниками)</w:t>
      </w:r>
      <w:bookmarkStart w:id="737" w:name="_Toc418589812"/>
      <w:bookmarkEnd w:id="736"/>
      <w:r w:rsidRPr="001347C3">
        <w:t xml:space="preserve"> соглашений или обязательств, касающихся возможности их участия в уставном капитале кредитной организации -  эмитента</w:t>
      </w:r>
      <w:bookmarkEnd w:id="737"/>
      <w:r w:rsidRPr="001347C3">
        <w:t>.</w:t>
      </w:r>
    </w:p>
    <w:p w:rsidR="007B09D0" w:rsidRPr="001347C3" w:rsidRDefault="007B09D0" w:rsidP="007B09D0">
      <w:pPr>
        <w:pStyle w:val="em-4"/>
      </w:pPr>
      <w:r w:rsidRPr="001347C3">
        <w:t>Сведения о соглашениях или обязательствах: нет сведений.</w:t>
      </w:r>
    </w:p>
    <w:p w:rsidR="007B09D0" w:rsidRPr="001347C3" w:rsidRDefault="007B09D0" w:rsidP="007B09D0">
      <w:pPr>
        <w:pStyle w:val="em-4"/>
      </w:pPr>
    </w:p>
    <w:p w:rsidR="007B09D0" w:rsidRPr="001347C3" w:rsidRDefault="007B09D0" w:rsidP="007B09D0">
      <w:pPr>
        <w:pStyle w:val="em-4"/>
        <w:rPr>
          <w:b/>
        </w:rPr>
      </w:pPr>
      <w:r w:rsidRPr="001347C3">
        <w:rPr>
          <w:b/>
        </w:rPr>
        <w:t>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Банк не предоставляет опционы сотрудникам (работникам) Банка.</w:t>
      </w:r>
    </w:p>
    <w:p w:rsidR="007B09D0" w:rsidRPr="001347C3" w:rsidRDefault="007B09D0" w:rsidP="007B09D0">
      <w:pPr>
        <w:pStyle w:val="em-12"/>
        <w:ind w:firstLine="0"/>
        <w:jc w:val="center"/>
        <w:rPr>
          <w:rFonts w:ascii="Times New Roman" w:hAnsi="Times New Roman"/>
          <w:sz w:val="28"/>
          <w:szCs w:val="28"/>
        </w:rPr>
      </w:pPr>
      <w:r w:rsidRPr="001347C3">
        <w:rPr>
          <w:rFonts w:ascii="Times New Roman" w:hAnsi="Times New Roman"/>
        </w:rPr>
        <w:br w:type="page"/>
      </w:r>
      <w:bookmarkStart w:id="738" w:name="_Toc39320980"/>
      <w:r w:rsidRPr="001347C3">
        <w:rPr>
          <w:rFonts w:ascii="Times New Roman" w:hAnsi="Times New Roman"/>
          <w:sz w:val="28"/>
          <w:szCs w:val="28"/>
          <w:lang w:val="en-US"/>
        </w:rPr>
        <w:lastRenderedPageBreak/>
        <w:t>VI</w:t>
      </w:r>
      <w:r w:rsidRPr="001347C3">
        <w:rPr>
          <w:rFonts w:ascii="Times New Roman" w:hAnsi="Times New Roman"/>
          <w:sz w:val="28"/>
          <w:szCs w:val="28"/>
        </w:rPr>
        <w:t>.</w:t>
      </w:r>
      <w:r w:rsidRPr="001347C3">
        <w:rPr>
          <w:rFonts w:ascii="Times New Roman" w:hAnsi="Times New Roman"/>
          <w:sz w:val="28"/>
          <w:szCs w:val="28"/>
          <w:lang w:val="en-US"/>
        </w:rPr>
        <w:t> </w:t>
      </w:r>
      <w:r w:rsidRPr="001347C3">
        <w:rPr>
          <w:rFonts w:ascii="Times New Roman" w:hAnsi="Times New Roman"/>
          <w:sz w:val="28"/>
          <w:szCs w:val="28"/>
        </w:rPr>
        <w:t>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738"/>
    </w:p>
    <w:p w:rsidR="007B09D0" w:rsidRPr="001347C3" w:rsidRDefault="007B09D0" w:rsidP="007B09D0">
      <w:pPr>
        <w:pStyle w:val="em-4"/>
      </w:pPr>
    </w:p>
    <w:p w:rsidR="007B09D0" w:rsidRPr="001347C3" w:rsidRDefault="007B09D0" w:rsidP="007B09D0">
      <w:pPr>
        <w:pStyle w:val="em-1"/>
        <w:rPr>
          <w:sz w:val="24"/>
          <w:szCs w:val="24"/>
        </w:rPr>
      </w:pPr>
      <w:bookmarkStart w:id="739" w:name="_Toc504565713"/>
      <w:bookmarkStart w:id="740" w:name="_Toc39320981"/>
      <w:r w:rsidRPr="001347C3">
        <w:rPr>
          <w:sz w:val="24"/>
          <w:szCs w:val="24"/>
        </w:rPr>
        <w:t>6.1. Сведения об общем количестве акционеров (участников) кредитной организации - эмитента</w:t>
      </w:r>
      <w:bookmarkEnd w:id="739"/>
      <w:bookmarkEnd w:id="740"/>
    </w:p>
    <w:p w:rsidR="007B09D0" w:rsidRPr="001347C3" w:rsidRDefault="007B09D0" w:rsidP="007B09D0">
      <w:pPr>
        <w:pStyle w:val="em-4"/>
      </w:pPr>
    </w:p>
    <w:p w:rsidR="007B09D0" w:rsidRPr="001347C3" w:rsidRDefault="007B09D0" w:rsidP="007B09D0">
      <w:pPr>
        <w:pStyle w:val="em-4"/>
      </w:pPr>
      <w:r w:rsidRPr="001347C3">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 9.</w:t>
      </w:r>
    </w:p>
    <w:p w:rsidR="007B09D0" w:rsidRPr="001347C3" w:rsidRDefault="007B09D0" w:rsidP="007B09D0">
      <w:pPr>
        <w:pStyle w:val="em-4"/>
      </w:pPr>
    </w:p>
    <w:p w:rsidR="007B09D0" w:rsidRPr="001347C3" w:rsidRDefault="007B09D0" w:rsidP="007B09D0">
      <w:pPr>
        <w:pStyle w:val="em-4"/>
      </w:pPr>
      <w:r w:rsidRPr="001347C3">
        <w:t>Общее количество номинальных держателей акций кредитной организации - эмитента:</w:t>
      </w:r>
    </w:p>
    <w:p w:rsidR="007B09D0" w:rsidRPr="001347C3" w:rsidRDefault="007B09D0" w:rsidP="007B09D0">
      <w:pPr>
        <w:pStyle w:val="em-4"/>
      </w:pPr>
      <w:r w:rsidRPr="001347C3">
        <w:t>номинальных держателей акций кредитной организации - эмитента нет.</w:t>
      </w:r>
    </w:p>
    <w:p w:rsidR="007B09D0" w:rsidRPr="001347C3" w:rsidRDefault="007B09D0" w:rsidP="007B09D0">
      <w:pPr>
        <w:pStyle w:val="prilozhenie"/>
        <w:ind w:firstLine="567"/>
        <w:rPr>
          <w:b/>
          <w:sz w:val="22"/>
          <w:szCs w:val="22"/>
        </w:rPr>
      </w:pPr>
    </w:p>
    <w:p w:rsidR="007B09D0" w:rsidRPr="001347C3" w:rsidRDefault="007B09D0" w:rsidP="007B09D0">
      <w:pPr>
        <w:pStyle w:val="prilozhenie"/>
        <w:ind w:firstLine="567"/>
        <w:rPr>
          <w:sz w:val="22"/>
          <w:szCs w:val="22"/>
        </w:rPr>
      </w:pPr>
      <w:r w:rsidRPr="001347C3">
        <w:rPr>
          <w:sz w:val="22"/>
          <w:szCs w:val="22"/>
        </w:rPr>
        <w:t>Общее количество лиц, включенных в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 с указанием категорий (типов) акций кредитной организации - эмитента, владельцы которых подлежали включению в такой список и даты составления такого списка:</w:t>
      </w:r>
    </w:p>
    <w:p w:rsidR="007B09D0" w:rsidRPr="001347C3" w:rsidRDefault="007B09D0" w:rsidP="007B09D0">
      <w:pPr>
        <w:pStyle w:val="prilozhenie"/>
        <w:ind w:firstLine="567"/>
        <w:rPr>
          <w:sz w:val="22"/>
          <w:szCs w:val="22"/>
        </w:rPr>
      </w:pPr>
      <w:r w:rsidRPr="001347C3">
        <w:rPr>
          <w:sz w:val="22"/>
          <w:szCs w:val="22"/>
        </w:rPr>
        <w:t xml:space="preserve">общее количество лиц, включенных в составленный список лиц, имевших право на участие в Общем собрании акционеров кредитной организации - эмитента и владеющих </w:t>
      </w:r>
      <w:r w:rsidRPr="001347C3">
        <w:rPr>
          <w:rFonts w:eastAsia="PMingLiU"/>
          <w:sz w:val="22"/>
          <w:szCs w:val="22"/>
        </w:rPr>
        <w:t xml:space="preserve">обыкновенными бездокументарными именными акциями кредитной организации – </w:t>
      </w:r>
      <w:r w:rsidRPr="001347C3">
        <w:rPr>
          <w:sz w:val="22"/>
          <w:szCs w:val="22"/>
        </w:rPr>
        <w:t>эмитента: 9.</w:t>
      </w:r>
    </w:p>
    <w:p w:rsidR="007B09D0" w:rsidRPr="001347C3" w:rsidRDefault="007B09D0" w:rsidP="007B09D0">
      <w:pPr>
        <w:pStyle w:val="prilozhenie"/>
        <w:ind w:firstLine="567"/>
        <w:rPr>
          <w:sz w:val="22"/>
          <w:szCs w:val="22"/>
        </w:rPr>
      </w:pPr>
      <w:r w:rsidRPr="001347C3">
        <w:rPr>
          <w:sz w:val="22"/>
          <w:szCs w:val="22"/>
        </w:rPr>
        <w:t>дата составления списка: 29.04.2019.</w:t>
      </w:r>
    </w:p>
    <w:p w:rsidR="007B09D0" w:rsidRPr="001347C3" w:rsidRDefault="007B09D0" w:rsidP="007B09D0">
      <w:pPr>
        <w:pStyle w:val="prilozhenie"/>
        <w:ind w:firstLine="567"/>
        <w:rPr>
          <w:sz w:val="22"/>
          <w:szCs w:val="22"/>
        </w:rPr>
      </w:pPr>
    </w:p>
    <w:p w:rsidR="007B09D0" w:rsidRPr="001347C3" w:rsidRDefault="007B09D0" w:rsidP="007B09D0">
      <w:pPr>
        <w:pStyle w:val="prilozhenie"/>
        <w:ind w:firstLine="567"/>
        <w:rPr>
          <w:sz w:val="22"/>
          <w:szCs w:val="22"/>
        </w:rPr>
      </w:pPr>
      <w:r w:rsidRPr="001347C3">
        <w:rPr>
          <w:sz w:val="22"/>
          <w:szCs w:val="22"/>
        </w:rPr>
        <w:t>Информация о количестве собственных акций, находящихся на балансе кредитной организации -эмитента на дату окончания отчетного квартала, отдельно по каждой категории (типу) акций: 0 штук.</w:t>
      </w:r>
    </w:p>
    <w:p w:rsidR="007B09D0" w:rsidRPr="001347C3" w:rsidRDefault="007B09D0" w:rsidP="007B09D0">
      <w:pPr>
        <w:pStyle w:val="prilozhenie"/>
        <w:ind w:firstLine="567"/>
        <w:rPr>
          <w:sz w:val="22"/>
          <w:szCs w:val="22"/>
        </w:rPr>
      </w:pPr>
    </w:p>
    <w:p w:rsidR="007B09D0" w:rsidRPr="001347C3" w:rsidRDefault="007B09D0" w:rsidP="007B09D0">
      <w:pPr>
        <w:pStyle w:val="prilozhenie"/>
        <w:ind w:firstLine="567"/>
        <w:rPr>
          <w:sz w:val="22"/>
          <w:szCs w:val="22"/>
        </w:rPr>
      </w:pPr>
      <w:r w:rsidRPr="001347C3">
        <w:rPr>
          <w:sz w:val="22"/>
          <w:szCs w:val="22"/>
        </w:rPr>
        <w:t>Информация о количестве акций кредитной организации - эмитента, принадлежащих подконтрольным им организациям, отдельно по каждой категории (типу) акций: 0 штук.</w:t>
      </w:r>
    </w:p>
    <w:p w:rsidR="007B09D0" w:rsidRPr="001347C3" w:rsidRDefault="007B09D0" w:rsidP="007B09D0">
      <w:pPr>
        <w:pStyle w:val="em-4"/>
      </w:pPr>
    </w:p>
    <w:p w:rsidR="007B09D0" w:rsidRPr="001347C3" w:rsidRDefault="007B09D0" w:rsidP="007B09D0">
      <w:pPr>
        <w:pStyle w:val="em-1"/>
        <w:rPr>
          <w:sz w:val="24"/>
          <w:szCs w:val="24"/>
        </w:rPr>
      </w:pPr>
      <w:bookmarkStart w:id="741" w:name="_Toc504565714"/>
      <w:bookmarkStart w:id="742" w:name="_Toc39320982"/>
      <w:r w:rsidRPr="001347C3">
        <w:rPr>
          <w:sz w:val="24"/>
          <w:szCs w:val="24"/>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741"/>
      <w:bookmarkEnd w:id="742"/>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p>
    <w:p w:rsidR="007B09D0" w:rsidRPr="001347C3" w:rsidRDefault="007B09D0" w:rsidP="007B09D0">
      <w:pPr>
        <w:pStyle w:val="em-4"/>
      </w:pPr>
      <w:r w:rsidRPr="001347C3">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755"/>
        <w:gridCol w:w="2510"/>
      </w:tblGrid>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Наименование:</w:t>
            </w:r>
          </w:p>
        </w:tc>
        <w:tc>
          <w:tcPr>
            <w:tcW w:w="6300" w:type="dxa"/>
            <w:gridSpan w:val="2"/>
            <w:shd w:val="clear" w:color="auto" w:fill="auto"/>
            <w:vAlign w:val="center"/>
          </w:tcPr>
          <w:p w:rsidR="007B09D0" w:rsidRPr="001347C3" w:rsidRDefault="007B09D0" w:rsidP="001347C3">
            <w:pPr>
              <w:jc w:val="center"/>
            </w:pPr>
            <w:r w:rsidRPr="001347C3">
              <w:rPr>
                <w:sz w:val="22"/>
                <w:szCs w:val="22"/>
              </w:rPr>
              <w:t>Республика Марий Эл в лице Министерства государственного имущества Республики Марий Эл</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Место нахождения:</w:t>
            </w:r>
          </w:p>
        </w:tc>
        <w:tc>
          <w:tcPr>
            <w:tcW w:w="6300" w:type="dxa"/>
            <w:gridSpan w:val="2"/>
            <w:shd w:val="clear" w:color="auto" w:fill="auto"/>
            <w:vAlign w:val="center"/>
          </w:tcPr>
          <w:p w:rsidR="007B09D0" w:rsidRPr="001347C3" w:rsidRDefault="007B09D0" w:rsidP="001347C3">
            <w:pPr>
              <w:jc w:val="center"/>
            </w:pPr>
            <w:r w:rsidRPr="001347C3">
              <w:rPr>
                <w:sz w:val="22"/>
                <w:szCs w:val="22"/>
              </w:rPr>
              <w:t>424003, Республика Марий Эл, г. Йошкар-Ола, наб. Брюгге, д.3</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ИНН:</w:t>
            </w:r>
          </w:p>
        </w:tc>
        <w:tc>
          <w:tcPr>
            <w:tcW w:w="630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1200001726</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ОГРН:</w:t>
            </w:r>
          </w:p>
        </w:tc>
        <w:tc>
          <w:tcPr>
            <w:tcW w:w="630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1021200780512</w:t>
            </w:r>
          </w:p>
        </w:tc>
      </w:tr>
      <w:tr w:rsidR="001347C3"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77,91%</w:t>
            </w:r>
          </w:p>
        </w:tc>
      </w:tr>
      <w:tr w:rsidR="007B09D0"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77,91%</w:t>
            </w:r>
          </w:p>
        </w:tc>
      </w:tr>
    </w:tbl>
    <w:p w:rsidR="007B09D0" w:rsidRPr="001347C3" w:rsidRDefault="007B09D0" w:rsidP="007B09D0">
      <w:pPr>
        <w:pStyle w:val="em-4"/>
      </w:pPr>
    </w:p>
    <w:p w:rsidR="007B09D0" w:rsidRPr="001347C3" w:rsidRDefault="007B09D0" w:rsidP="007B09D0">
      <w:pPr>
        <w:pStyle w:val="em-4"/>
        <w:rPr>
          <w:b/>
        </w:rPr>
      </w:pPr>
      <w:r w:rsidRPr="001347C3">
        <w:rPr>
          <w:b/>
        </w:rPr>
        <w:t>Сведения о лицах, контролирующих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сведения о лицах, владеющих не менее чем 20 процентами уставного капитала или не менее чем 20 процентами обыкновенных акций акционера кредитной организации - эмитента:</w:t>
      </w:r>
    </w:p>
    <w:p w:rsidR="007B09D0" w:rsidRPr="001347C3" w:rsidRDefault="007B09D0" w:rsidP="007B09D0">
      <w:pPr>
        <w:pStyle w:val="em-4"/>
      </w:pPr>
    </w:p>
    <w:p w:rsidR="007B09D0" w:rsidRPr="001347C3" w:rsidRDefault="007B09D0" w:rsidP="007B09D0">
      <w:pPr>
        <w:pStyle w:val="em-4"/>
      </w:pPr>
      <w:r w:rsidRPr="001347C3">
        <w:lastRenderedPageBreak/>
        <w:t>Лица, контролирующие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1347C3" w:rsidRDefault="007B09D0" w:rsidP="007B09D0">
      <w:pPr>
        <w:pStyle w:val="em-4"/>
      </w:pPr>
      <w:r w:rsidRPr="001347C3">
        <w:t>Лица, владеющие не менее чем 20 процентами уставного капитала или не менее чем 20 процентами обыкновенных акций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p>
    <w:p w:rsidR="007B09D0" w:rsidRPr="001347C3" w:rsidRDefault="007B09D0" w:rsidP="007B09D0">
      <w:pPr>
        <w:pStyle w:val="em-4"/>
      </w:pPr>
    </w:p>
    <w:p w:rsidR="007B09D0" w:rsidRPr="001347C3" w:rsidRDefault="007B09D0" w:rsidP="007B09D0">
      <w:pPr>
        <w:pStyle w:val="em-4"/>
      </w:pPr>
      <w:r w:rsidRPr="001347C3">
        <w:t xml:space="preserve">акции кредитной организации - эмитента, принадлежащие </w:t>
      </w:r>
      <w:r w:rsidRPr="001347C3">
        <w:rPr>
          <w:iCs/>
        </w:rPr>
        <w:t>Республике Марий Эл в лице Министерства государственного имущества Республики Марий Эл</w:t>
      </w:r>
      <w:r w:rsidRPr="001347C3">
        <w:t>, в реестре акционеров кредитной организации - эмитента на имя номинального держателя не зарегистрированы.</w:t>
      </w:r>
    </w:p>
    <w:p w:rsidR="007B09D0" w:rsidRPr="001347C3" w:rsidRDefault="007B09D0" w:rsidP="007B09D0">
      <w:pPr>
        <w:pStyle w:val="em-4"/>
      </w:pPr>
    </w:p>
    <w:p w:rsidR="007B09D0" w:rsidRPr="001347C3" w:rsidRDefault="007B09D0" w:rsidP="007B09D0">
      <w:pPr>
        <w:pStyle w:val="em-4"/>
        <w:rPr>
          <w:b/>
        </w:rPr>
      </w:pPr>
      <w:r w:rsidRPr="001347C3">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577"/>
        <w:gridCol w:w="2510"/>
      </w:tblGrid>
      <w:tr w:rsidR="001347C3" w:rsidRPr="001347C3" w:rsidTr="001347C3">
        <w:tc>
          <w:tcPr>
            <w:tcW w:w="3600" w:type="dxa"/>
            <w:shd w:val="clear" w:color="auto" w:fill="auto"/>
          </w:tcPr>
          <w:p w:rsidR="007B09D0" w:rsidRPr="001347C3" w:rsidRDefault="007B09D0" w:rsidP="001347C3">
            <w:pPr>
              <w:pStyle w:val="em-4"/>
              <w:autoSpaceDE w:val="0"/>
              <w:autoSpaceDN w:val="0"/>
              <w:adjustRightInd w:val="0"/>
              <w:ind w:firstLine="0"/>
            </w:pPr>
            <w:r w:rsidRPr="001347C3">
              <w:t>Фамилия, имя, отчество:</w:t>
            </w:r>
          </w:p>
        </w:tc>
        <w:tc>
          <w:tcPr>
            <w:tcW w:w="612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Николаев Кирилл Михайлович</w:t>
            </w:r>
          </w:p>
        </w:tc>
      </w:tr>
      <w:tr w:rsidR="001347C3"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12,47%</w:t>
            </w:r>
          </w:p>
        </w:tc>
      </w:tr>
      <w:tr w:rsidR="007B09D0"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12,47%</w:t>
            </w:r>
          </w:p>
        </w:tc>
      </w:tr>
    </w:tbl>
    <w:p w:rsidR="007B09D0" w:rsidRPr="001347C3" w:rsidRDefault="007B09D0" w:rsidP="007B09D0">
      <w:pPr>
        <w:pStyle w:val="em-4"/>
        <w:rPr>
          <w:b/>
        </w:rPr>
      </w:pPr>
    </w:p>
    <w:p w:rsidR="007B09D0" w:rsidRPr="001347C3" w:rsidRDefault="007B09D0" w:rsidP="007B09D0">
      <w:pPr>
        <w:pStyle w:val="em-1"/>
        <w:rPr>
          <w:sz w:val="24"/>
          <w:szCs w:val="24"/>
        </w:rPr>
      </w:pPr>
      <w:bookmarkStart w:id="743" w:name="_Toc504565715"/>
      <w:bookmarkStart w:id="744" w:name="_Toc39320983"/>
      <w:r w:rsidRPr="001347C3">
        <w:rPr>
          <w:sz w:val="24"/>
          <w:szCs w:val="24"/>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bookmarkEnd w:id="743"/>
      <w:bookmarkEnd w:id="744"/>
    </w:p>
    <w:p w:rsidR="007B09D0" w:rsidRPr="001347C3" w:rsidRDefault="007B09D0" w:rsidP="007B09D0">
      <w:pPr>
        <w:pStyle w:val="em-4"/>
        <w:rPr>
          <w:b/>
        </w:rPr>
      </w:pPr>
    </w:p>
    <w:p w:rsidR="007B09D0" w:rsidRPr="001347C3" w:rsidRDefault="007B09D0" w:rsidP="007B09D0">
      <w:pPr>
        <w:pStyle w:val="em-4"/>
        <w:rPr>
          <w:b/>
        </w:rPr>
      </w:pPr>
      <w:r w:rsidRPr="001347C3">
        <w:rPr>
          <w:b/>
        </w:rPr>
        <w:t>Размер доли уставного капитала кредитной организации - эмитента, находящийся в государственной (федеральной, субъектов Российской Федерации), муниципальной собственности:</w:t>
      </w:r>
    </w:p>
    <w:p w:rsidR="007B09D0" w:rsidRPr="001347C3" w:rsidRDefault="007B09D0" w:rsidP="007B09D0">
      <w:pPr>
        <w:pStyle w:val="em-4"/>
      </w:pPr>
    </w:p>
    <w:p w:rsidR="007B09D0" w:rsidRPr="001347C3" w:rsidRDefault="007B09D0" w:rsidP="007B09D0">
      <w:pPr>
        <w:pStyle w:val="em-4"/>
      </w:pPr>
      <w:r w:rsidRPr="001347C3">
        <w:t>80,64%.</w:t>
      </w:r>
    </w:p>
    <w:p w:rsidR="007B09D0" w:rsidRPr="001347C3" w:rsidRDefault="007B09D0" w:rsidP="007B09D0">
      <w:pPr>
        <w:pStyle w:val="em-4"/>
      </w:pPr>
    </w:p>
    <w:p w:rsidR="007B09D0" w:rsidRPr="001347C3" w:rsidRDefault="007B09D0" w:rsidP="007B09D0">
      <w:pPr>
        <w:pStyle w:val="em-4"/>
        <w:rPr>
          <w:b/>
        </w:rPr>
      </w:pPr>
      <w:r w:rsidRPr="001347C3">
        <w:rPr>
          <w:b/>
        </w:rPr>
        <w:t>Сведения о лице, управляющем государственным, муниципальным пакетом акций:</w:t>
      </w:r>
    </w:p>
    <w:p w:rsidR="007B09D0" w:rsidRPr="001347C3" w:rsidRDefault="007B09D0" w:rsidP="007B09D0">
      <w:pPr>
        <w:pStyle w:val="em-4"/>
      </w:pPr>
      <w:r w:rsidRPr="001347C3">
        <w:t>таких лиц нет.</w:t>
      </w:r>
    </w:p>
    <w:p w:rsidR="007B09D0" w:rsidRPr="001347C3" w:rsidRDefault="007B09D0" w:rsidP="007B09D0">
      <w:pPr>
        <w:pStyle w:val="em-4"/>
      </w:pPr>
    </w:p>
    <w:p w:rsidR="007B09D0" w:rsidRPr="001347C3" w:rsidRDefault="007B09D0" w:rsidP="007B09D0">
      <w:pPr>
        <w:pStyle w:val="em-4"/>
      </w:pPr>
      <w:r w:rsidRPr="001347C3">
        <w:t>Сведения о лицах, которые от имени Российской Федерации, субъекта Российской Федерации или муниципального образования осуществляет функции участника (акционера) кредитной организации - эмитента: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1347C3" w:rsidRPr="001347C3" w:rsidTr="001347C3">
        <w:tc>
          <w:tcPr>
            <w:tcW w:w="10080" w:type="dxa"/>
            <w:gridSpan w:val="2"/>
            <w:shd w:val="clear" w:color="auto" w:fill="auto"/>
          </w:tcPr>
          <w:p w:rsidR="007B09D0" w:rsidRPr="001347C3" w:rsidRDefault="007B09D0" w:rsidP="001347C3">
            <w:pPr>
              <w:pStyle w:val="em-4"/>
              <w:autoSpaceDE w:val="0"/>
              <w:autoSpaceDN w:val="0"/>
              <w:adjustRightInd w:val="0"/>
              <w:ind w:firstLine="0"/>
              <w:rPr>
                <w:b/>
              </w:rPr>
            </w:pPr>
            <w:r w:rsidRPr="001347C3">
              <w:rPr>
                <w:b/>
              </w:rPr>
              <w:t>1. Министерство государственного имущества Республики Марий Эл</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Министерство государственного имущества Республики Марий Эл</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Место нахождения</w:t>
            </w:r>
            <w:r w:rsidRPr="001347C3">
              <w:rPr>
                <w:szCs w:val="20"/>
                <w:lang w:val="en-US"/>
              </w:rPr>
              <w:t>:</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424003, Республика Марий Эл, г. Йошкар-Ола,</w:t>
            </w:r>
          </w:p>
          <w:p w:rsidR="007B09D0" w:rsidRPr="001347C3" w:rsidRDefault="007B09D0" w:rsidP="001347C3">
            <w:pPr>
              <w:pStyle w:val="em-4"/>
              <w:autoSpaceDE w:val="0"/>
              <w:autoSpaceDN w:val="0"/>
              <w:adjustRightInd w:val="0"/>
              <w:ind w:firstLine="0"/>
              <w:jc w:val="center"/>
            </w:pPr>
            <w:r w:rsidRPr="001347C3">
              <w:t>наб. Брюгге, д. 3</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Фамилия, имя, отчество (для физического лица):</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rPr>
                <w:szCs w:val="20"/>
              </w:rPr>
            </w:pPr>
            <w:r w:rsidRPr="001347C3">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77,91 %</w:t>
            </w:r>
          </w:p>
        </w:tc>
      </w:tr>
      <w:tr w:rsidR="001347C3" w:rsidRPr="001347C3" w:rsidTr="001347C3">
        <w:tc>
          <w:tcPr>
            <w:tcW w:w="10080" w:type="dxa"/>
            <w:gridSpan w:val="2"/>
            <w:shd w:val="clear" w:color="auto" w:fill="auto"/>
            <w:vAlign w:val="center"/>
          </w:tcPr>
          <w:p w:rsidR="007B09D0" w:rsidRPr="001347C3" w:rsidRDefault="007B09D0" w:rsidP="001347C3">
            <w:pPr>
              <w:pStyle w:val="aa"/>
              <w:autoSpaceDE w:val="0"/>
              <w:autoSpaceDN w:val="0"/>
              <w:adjustRightInd w:val="0"/>
              <w:spacing w:after="0"/>
              <w:ind w:left="0"/>
              <w:jc w:val="both"/>
              <w:rPr>
                <w:b/>
                <w:sz w:val="22"/>
                <w:szCs w:val="22"/>
              </w:rPr>
            </w:pPr>
            <w:r w:rsidRPr="001347C3">
              <w:rPr>
                <w:b/>
                <w:sz w:val="22"/>
                <w:szCs w:val="22"/>
              </w:rPr>
              <w:t>2. Комитет по управлению муниципальным имуществом администрации городского округа «Город Йошкар-Ола»</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Комитет по управлению муниципальным имуществом администрации городского округа «Город Йошкар-Ола»</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lastRenderedPageBreak/>
              <w:t>Место нахождения</w:t>
            </w:r>
            <w:r w:rsidRPr="001347C3">
              <w:rPr>
                <w:szCs w:val="20"/>
                <w:lang w:val="en-US"/>
              </w:rPr>
              <w:t>:</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424006, Республика Марий Эл, г. Йошкар-Ола, Ленинский пр., д. 27</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Фамилия, имя, отчество (для физического лица):</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rPr>
                <w:szCs w:val="20"/>
              </w:rPr>
            </w:pPr>
            <w:r w:rsidRPr="001347C3">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2,73 %</w:t>
            </w:r>
          </w:p>
        </w:tc>
      </w:tr>
      <w:tr w:rsidR="007B09D0" w:rsidRPr="001347C3" w:rsidTr="001347C3">
        <w:tc>
          <w:tcPr>
            <w:tcW w:w="10080" w:type="dxa"/>
            <w:gridSpan w:val="2"/>
            <w:shd w:val="clear" w:color="auto" w:fill="auto"/>
          </w:tcPr>
          <w:p w:rsidR="007B09D0" w:rsidRPr="001347C3" w:rsidRDefault="007B09D0" w:rsidP="001347C3">
            <w:pPr>
              <w:pStyle w:val="em-4"/>
              <w:autoSpaceDE w:val="0"/>
              <w:autoSpaceDN w:val="0"/>
              <w:adjustRightInd w:val="0"/>
              <w:ind w:firstLine="0"/>
            </w:pPr>
            <w:r w:rsidRPr="001347C3">
              <w:t>Наличия специального права («золотой акции») на участие Российской Федерации, субъектов Российской Федерации, муниципальных образований в управлении кредитной организацией -  эмитентом акционерным обществом нет.</w:t>
            </w:r>
          </w:p>
        </w:tc>
      </w:tr>
    </w:tbl>
    <w:p w:rsidR="007B09D0" w:rsidRPr="001347C3" w:rsidRDefault="007B09D0" w:rsidP="007B09D0">
      <w:pPr>
        <w:pStyle w:val="em-4"/>
      </w:pPr>
    </w:p>
    <w:p w:rsidR="007B09D0" w:rsidRPr="001347C3" w:rsidRDefault="007B09D0" w:rsidP="007B09D0">
      <w:pPr>
        <w:pStyle w:val="em-1"/>
        <w:rPr>
          <w:sz w:val="24"/>
          <w:szCs w:val="24"/>
        </w:rPr>
      </w:pPr>
      <w:bookmarkStart w:id="745" w:name="_Toc31107306"/>
      <w:bookmarkStart w:id="746" w:name="_Toc39320984"/>
      <w:bookmarkStart w:id="747" w:name="_Toc504565716"/>
      <w:r w:rsidRPr="001347C3">
        <w:rPr>
          <w:sz w:val="24"/>
          <w:szCs w:val="24"/>
        </w:rPr>
        <w:t>6.4.</w:t>
      </w:r>
      <w:r w:rsidRPr="001347C3">
        <w:rPr>
          <w:sz w:val="24"/>
          <w:szCs w:val="24"/>
          <w:lang w:val="en-US"/>
        </w:rPr>
        <w:t> </w:t>
      </w:r>
      <w:r w:rsidRPr="001347C3">
        <w:rPr>
          <w:sz w:val="24"/>
          <w:szCs w:val="24"/>
        </w:rPr>
        <w:t>Сведения об ограничениях на участие в уставном капитале кредитной организации - эмитента</w:t>
      </w:r>
      <w:bookmarkEnd w:id="745"/>
      <w:bookmarkEnd w:id="746"/>
    </w:p>
    <w:p w:rsidR="007B09D0" w:rsidRPr="001347C3" w:rsidRDefault="007B09D0" w:rsidP="007B09D0">
      <w:pPr>
        <w:pStyle w:val="em-4"/>
        <w:rPr>
          <w:b/>
        </w:rPr>
      </w:pPr>
    </w:p>
    <w:p w:rsidR="007B09D0" w:rsidRPr="001347C3" w:rsidRDefault="007B09D0" w:rsidP="007B09D0">
      <w:pPr>
        <w:pStyle w:val="em-4"/>
        <w:rPr>
          <w:b/>
        </w:rPr>
      </w:pPr>
      <w:r w:rsidRPr="001347C3">
        <w:rPr>
          <w:b/>
        </w:rPr>
        <w:t>В соответствии с уставом кредитной организации - эмитента одному акционеру может принадлежать количество акций:</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Суммарная номинальная стоимость акций, которые могут принадлежать одному акционеру в соответствии с уставом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Максимальное число голосов, предоставляемых одному акционеру в соответствии с уставом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Ограничения на долю участия иностранных лиц в уставном капитале кредитной организации - эмитента, установленные законодательством Российской Федерации или иными нормативными правовыми актами Российской Федерации:</w:t>
      </w:r>
    </w:p>
    <w:p w:rsidR="007B09D0" w:rsidRPr="001347C3" w:rsidRDefault="007B09D0" w:rsidP="007B09D0">
      <w:pPr>
        <w:pStyle w:val="em-4"/>
        <w:rPr>
          <w:b/>
        </w:rPr>
      </w:pPr>
    </w:p>
    <w:p w:rsidR="007B09D0" w:rsidRPr="001347C3" w:rsidRDefault="007B09D0" w:rsidP="007B09D0">
      <w:pPr>
        <w:ind w:firstLine="567"/>
        <w:jc w:val="both"/>
        <w:rPr>
          <w:sz w:val="22"/>
          <w:szCs w:val="22"/>
        </w:rPr>
      </w:pPr>
      <w:r w:rsidRPr="001347C3">
        <w:rPr>
          <w:bCs/>
          <w:iCs/>
          <w:sz w:val="22"/>
          <w:szCs w:val="22"/>
        </w:rPr>
        <w:t>В соответствии со статьей 18 Федерального закона от 2 декабря 1990 года</w:t>
      </w:r>
      <w:r w:rsidRPr="001347C3">
        <w:rPr>
          <w:bCs/>
          <w:iCs/>
          <w:sz w:val="22"/>
          <w:szCs w:val="22"/>
        </w:rPr>
        <w:br/>
        <w:t>№ 395-1 «О банках и банковской деятельности»: «Дополнительные требования к созданию и деятельности кредитных организаций с иностранными инвестициями (инвестициями нерезидентов)», р</w:t>
      </w:r>
      <w:r w:rsidRPr="001347C3">
        <w:rPr>
          <w:sz w:val="22"/>
          <w:szCs w:val="22"/>
        </w:rPr>
        <w:t>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Банком России в установленном им </w:t>
      </w:r>
      <w:hyperlink r:id="rId18" w:history="1">
        <w:r w:rsidRPr="001347C3">
          <w:rPr>
            <w:sz w:val="22"/>
            <w:szCs w:val="22"/>
          </w:rPr>
          <w:t>порядке</w:t>
        </w:r>
      </w:hyperlink>
      <w:r w:rsidRPr="001347C3">
        <w:rPr>
          <w:sz w:val="22"/>
          <w:szCs w:val="22"/>
        </w:rPr>
        <w:t xml:space="preserve"> по состоянию на 1 января каждого года.</w:t>
      </w: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целях </w:t>
      </w:r>
      <w:r w:rsidRPr="001347C3">
        <w:rPr>
          <w:bCs/>
          <w:iCs/>
          <w:sz w:val="22"/>
          <w:szCs w:val="22"/>
        </w:rPr>
        <w:t>Федерального закона от 2 декабря 1990 года</w:t>
      </w:r>
      <w:r w:rsidRPr="001347C3">
        <w:rPr>
          <w:bCs/>
          <w:iCs/>
          <w:sz w:val="22"/>
          <w:szCs w:val="22"/>
        </w:rPr>
        <w:br/>
        <w:t xml:space="preserve">№ 395-1 «О банках и банковской деятельности» </w:t>
      </w:r>
      <w:r w:rsidRPr="001347C3">
        <w:rPr>
          <w:sz w:val="22"/>
          <w:szCs w:val="22"/>
        </w:rPr>
        <w:t>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7B09D0" w:rsidRPr="001347C3" w:rsidRDefault="007B09D0" w:rsidP="007B09D0">
      <w:pPr>
        <w:autoSpaceDE w:val="0"/>
        <w:autoSpaceDN w:val="0"/>
        <w:adjustRightInd w:val="0"/>
        <w:ind w:firstLine="540"/>
        <w:jc w:val="both"/>
        <w:rPr>
          <w:sz w:val="22"/>
          <w:szCs w:val="22"/>
        </w:rPr>
      </w:pPr>
      <w:r w:rsidRPr="001347C3">
        <w:rPr>
          <w:sz w:val="22"/>
          <w:szCs w:val="22"/>
        </w:rPr>
        <w:t>При достижении квоты Банк России осуществляет следующие меры в отношении иностранных инвестиций:</w:t>
      </w:r>
    </w:p>
    <w:p w:rsidR="007B09D0" w:rsidRPr="001347C3" w:rsidRDefault="007B09D0" w:rsidP="007B09D0">
      <w:pPr>
        <w:autoSpaceDE w:val="0"/>
        <w:autoSpaceDN w:val="0"/>
        <w:adjustRightInd w:val="0"/>
        <w:ind w:firstLine="540"/>
        <w:jc w:val="both"/>
        <w:rPr>
          <w:sz w:val="22"/>
          <w:szCs w:val="22"/>
        </w:rPr>
      </w:pPr>
      <w:r w:rsidRPr="001347C3">
        <w:rPr>
          <w:sz w:val="22"/>
          <w:szCs w:val="22"/>
        </w:rPr>
        <w:t>1) отказывает в регистрации кредитной организации с иностранными инвестициями и выдаче ей лицензии на осуществление банковских операций;</w:t>
      </w:r>
    </w:p>
    <w:p w:rsidR="007B09D0" w:rsidRPr="001347C3" w:rsidRDefault="007B09D0" w:rsidP="007B09D0">
      <w:pPr>
        <w:autoSpaceDE w:val="0"/>
        <w:autoSpaceDN w:val="0"/>
        <w:adjustRightInd w:val="0"/>
        <w:ind w:firstLine="540"/>
        <w:jc w:val="both"/>
        <w:rPr>
          <w:sz w:val="22"/>
          <w:szCs w:val="22"/>
        </w:rPr>
      </w:pPr>
      <w:r w:rsidRPr="001347C3">
        <w:rPr>
          <w:sz w:val="22"/>
          <w:szCs w:val="22"/>
        </w:rP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7B09D0" w:rsidRPr="001347C3" w:rsidRDefault="007B09D0" w:rsidP="007B09D0">
      <w:pPr>
        <w:pStyle w:val="em-4"/>
        <w:rPr>
          <w:b/>
        </w:rPr>
      </w:pPr>
      <w:r w:rsidRPr="001347C3">
        <w:rPr>
          <w:b/>
        </w:rPr>
        <w:t>Иные ограничения, связанные с участием в уставном капитале кредитной организации - эмитента:</w:t>
      </w:r>
    </w:p>
    <w:p w:rsidR="007B09D0" w:rsidRPr="001347C3" w:rsidRDefault="007B09D0" w:rsidP="007B09D0">
      <w:pPr>
        <w:pStyle w:val="em-4"/>
        <w:rPr>
          <w:b/>
        </w:rPr>
      </w:pPr>
    </w:p>
    <w:p w:rsidR="007B09D0" w:rsidRPr="001347C3" w:rsidRDefault="007B09D0" w:rsidP="007B09D0">
      <w:pPr>
        <w:pStyle w:val="a8"/>
        <w:adjustRightInd w:val="0"/>
        <w:ind w:firstLine="540"/>
        <w:rPr>
          <w:b w:val="0"/>
          <w:sz w:val="22"/>
          <w:szCs w:val="22"/>
        </w:rPr>
      </w:pPr>
      <w:r w:rsidRPr="001347C3">
        <w:rPr>
          <w:b w:val="0"/>
          <w:sz w:val="22"/>
          <w:szCs w:val="22"/>
        </w:rPr>
        <w:lastRenderedPageBreak/>
        <w:t>Для формирования уставного капитала кредитной организации - эмитента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 эмитента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федеральными законами. Кроме того, существуют иные ограничения на участие в уставном капитале кредитной организации - эмитента:</w:t>
      </w:r>
    </w:p>
    <w:p w:rsidR="007B09D0" w:rsidRPr="001347C3" w:rsidRDefault="007B09D0" w:rsidP="007B09D0">
      <w:pPr>
        <w:numPr>
          <w:ilvl w:val="0"/>
          <w:numId w:val="1"/>
        </w:numPr>
        <w:ind w:hanging="528"/>
        <w:jc w:val="both"/>
        <w:rPr>
          <w:sz w:val="22"/>
          <w:szCs w:val="22"/>
        </w:rPr>
      </w:pPr>
      <w:r w:rsidRPr="001347C3">
        <w:rPr>
          <w:sz w:val="22"/>
          <w:szCs w:val="22"/>
        </w:rPr>
        <w:t>при увеличении уставного капитала за счет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 Увеличение уставного капитала за счет имущества путем размещения дополнительных акций, в результате которого образуются дробные акции, не допускается;</w:t>
      </w:r>
    </w:p>
    <w:p w:rsidR="007B09D0" w:rsidRPr="001347C3" w:rsidRDefault="007B09D0" w:rsidP="007B09D0">
      <w:pPr>
        <w:numPr>
          <w:ilvl w:val="0"/>
          <w:numId w:val="1"/>
        </w:numPr>
        <w:ind w:hanging="528"/>
        <w:jc w:val="both"/>
        <w:rPr>
          <w:sz w:val="22"/>
          <w:szCs w:val="22"/>
        </w:rPr>
      </w:pPr>
      <w:r w:rsidRPr="001347C3">
        <w:rPr>
          <w:sz w:val="22"/>
          <w:szCs w:val="22"/>
        </w:rPr>
        <w:t>приобретение и (или) получение в доверительное управление в результате осуществления одной сделки или нескольких сделок одним юридическим либо физическим лицом более одного процента акций (долей) Банка требуют уведомления Банка России, а более 10 процентов – предварительного согласия Банка России.</w:t>
      </w:r>
    </w:p>
    <w:p w:rsidR="007B09D0" w:rsidRPr="001347C3" w:rsidRDefault="007B09D0" w:rsidP="007B09D0">
      <w:pPr>
        <w:ind w:firstLine="540"/>
        <w:jc w:val="both"/>
        <w:rPr>
          <w:sz w:val="22"/>
          <w:szCs w:val="22"/>
        </w:rPr>
      </w:pPr>
      <w:r w:rsidRPr="001347C3">
        <w:rPr>
          <w:sz w:val="22"/>
          <w:szCs w:val="22"/>
        </w:rPr>
        <w:t>Получение предварительного согласия Банка России требуется также в случае приобретения:</w:t>
      </w:r>
    </w:p>
    <w:p w:rsidR="007B09D0" w:rsidRPr="001347C3" w:rsidRDefault="007B09D0" w:rsidP="007B09D0">
      <w:pPr>
        <w:ind w:firstLine="851"/>
        <w:jc w:val="both"/>
        <w:rPr>
          <w:sz w:val="22"/>
          <w:szCs w:val="22"/>
        </w:rPr>
      </w:pPr>
      <w:r w:rsidRPr="001347C3">
        <w:rPr>
          <w:sz w:val="22"/>
          <w:szCs w:val="22"/>
        </w:rPr>
        <w:t>1) более 10 процентов акций, но не более 25 процентов акций Банка;</w:t>
      </w:r>
    </w:p>
    <w:p w:rsidR="007B09D0" w:rsidRPr="001347C3" w:rsidRDefault="007B09D0" w:rsidP="007B09D0">
      <w:pPr>
        <w:ind w:firstLine="851"/>
        <w:jc w:val="both"/>
        <w:rPr>
          <w:sz w:val="22"/>
          <w:szCs w:val="22"/>
        </w:rPr>
      </w:pPr>
      <w:r w:rsidRPr="001347C3">
        <w:rPr>
          <w:sz w:val="22"/>
          <w:szCs w:val="22"/>
        </w:rPr>
        <w:t>2) более 25 процентов акций Банка, но не более 50 процентов акций;</w:t>
      </w:r>
    </w:p>
    <w:p w:rsidR="007B09D0" w:rsidRPr="001347C3" w:rsidRDefault="007B09D0" w:rsidP="007B09D0">
      <w:pPr>
        <w:ind w:firstLine="851"/>
        <w:jc w:val="both"/>
        <w:rPr>
          <w:sz w:val="22"/>
          <w:szCs w:val="22"/>
        </w:rPr>
      </w:pPr>
      <w:r w:rsidRPr="001347C3">
        <w:rPr>
          <w:sz w:val="22"/>
          <w:szCs w:val="22"/>
        </w:rPr>
        <w:t>3) более 50 процентов акций Банка, но не более 75 процентов акций;</w:t>
      </w:r>
    </w:p>
    <w:p w:rsidR="007B09D0" w:rsidRPr="001347C3" w:rsidRDefault="007B09D0" w:rsidP="007B09D0">
      <w:pPr>
        <w:ind w:firstLine="851"/>
        <w:jc w:val="both"/>
        <w:rPr>
          <w:sz w:val="22"/>
          <w:szCs w:val="22"/>
        </w:rPr>
      </w:pPr>
      <w:r w:rsidRPr="001347C3">
        <w:rPr>
          <w:sz w:val="22"/>
          <w:szCs w:val="22"/>
        </w:rPr>
        <w:t>4) более 75 процентов акций Банка.</w:t>
      </w:r>
    </w:p>
    <w:p w:rsidR="007B09D0" w:rsidRPr="001347C3" w:rsidRDefault="007B09D0" w:rsidP="007B09D0">
      <w:pPr>
        <w:pStyle w:val="em-4"/>
      </w:pPr>
      <w:r w:rsidRPr="001347C3">
        <w:t>Иные ограничения, закрепленные Уставом.</w:t>
      </w:r>
    </w:p>
    <w:p w:rsidR="007B09D0" w:rsidRPr="001347C3" w:rsidRDefault="007B09D0" w:rsidP="007B09D0">
      <w:pPr>
        <w:pStyle w:val="em-4"/>
        <w:rPr>
          <w:sz w:val="24"/>
          <w:szCs w:val="24"/>
        </w:rPr>
      </w:pPr>
    </w:p>
    <w:p w:rsidR="007B09D0" w:rsidRPr="001347C3" w:rsidRDefault="007B09D0" w:rsidP="007B09D0">
      <w:pPr>
        <w:pStyle w:val="em-1"/>
        <w:rPr>
          <w:sz w:val="24"/>
          <w:szCs w:val="24"/>
        </w:rPr>
      </w:pPr>
      <w:bookmarkStart w:id="748" w:name="_Toc31107307"/>
      <w:bookmarkStart w:id="749" w:name="_Toc39320985"/>
      <w:r w:rsidRPr="001347C3">
        <w:rPr>
          <w:sz w:val="24"/>
          <w:szCs w:val="24"/>
        </w:rPr>
        <w:t>6.5.</w:t>
      </w:r>
      <w:r w:rsidRPr="001347C3">
        <w:rPr>
          <w:sz w:val="24"/>
          <w:szCs w:val="24"/>
          <w:lang w:val="en-US"/>
        </w:rPr>
        <w:t> </w:t>
      </w:r>
      <w:r w:rsidRPr="001347C3">
        <w:rPr>
          <w:sz w:val="24"/>
          <w:szCs w:val="24"/>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bookmarkEnd w:id="748"/>
      <w:bookmarkEnd w:id="749"/>
    </w:p>
    <w:p w:rsidR="007B09D0" w:rsidRPr="001347C3" w:rsidRDefault="007B09D0" w:rsidP="007B09D0">
      <w:pPr>
        <w:pStyle w:val="em-1"/>
        <w:rPr>
          <w:sz w:val="24"/>
          <w:szCs w:val="24"/>
        </w:rPr>
      </w:pPr>
    </w:p>
    <w:p w:rsidR="007B09D0" w:rsidRDefault="007B09D0" w:rsidP="007B09D0">
      <w:pPr>
        <w:pStyle w:val="em-4"/>
        <w:rPr>
          <w:b/>
        </w:rPr>
      </w:pPr>
      <w:r w:rsidRPr="001347C3">
        <w:rPr>
          <w:b/>
        </w:rPr>
        <w:t>Составы акционеров (участников) кредитной организации - эмитента, владевших не менее чем пятью процентами уставного капитала кредитной организации - эмитента, а для кредитных организаций - эмитентов, являющихся акционерными обществами, - также не менее, чем пятью процентами обыкновенных акций кредитной организации - эмитента, определенные на дату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C36B02" w:rsidRPr="001347C3" w:rsidRDefault="00C36B02" w:rsidP="007B09D0">
      <w:pPr>
        <w:pStyle w:val="em-4"/>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97"/>
        <w:gridCol w:w="1643"/>
        <w:gridCol w:w="1260"/>
        <w:gridCol w:w="1260"/>
        <w:gridCol w:w="1080"/>
        <w:gridCol w:w="1075"/>
        <w:gridCol w:w="1473"/>
      </w:tblGrid>
      <w:tr w:rsidR="001347C3" w:rsidRPr="001347C3" w:rsidTr="001347C3">
        <w:trPr>
          <w:cantSplit/>
          <w:trHeight w:val="300"/>
        </w:trPr>
        <w:tc>
          <w:tcPr>
            <w:tcW w:w="512" w:type="dxa"/>
            <w:shd w:val="clear" w:color="auto" w:fill="auto"/>
            <w:vAlign w:val="center"/>
          </w:tcPr>
          <w:p w:rsidR="007B09D0" w:rsidRPr="001347C3" w:rsidRDefault="007B09D0" w:rsidP="001347C3">
            <w:pPr>
              <w:pStyle w:val="prilozhenie"/>
              <w:ind w:firstLine="0"/>
              <w:jc w:val="center"/>
              <w:rPr>
                <w:sz w:val="16"/>
                <w:szCs w:val="16"/>
                <w:lang w:val="en-US"/>
              </w:rPr>
            </w:pPr>
            <w:r w:rsidRPr="001347C3">
              <w:rPr>
                <w:sz w:val="16"/>
                <w:szCs w:val="16"/>
              </w:rPr>
              <w:t xml:space="preserve">№ </w:t>
            </w:r>
          </w:p>
          <w:p w:rsidR="007B09D0" w:rsidRPr="001347C3" w:rsidRDefault="007B09D0" w:rsidP="001347C3">
            <w:pPr>
              <w:pStyle w:val="prilozhenie"/>
              <w:ind w:firstLine="0"/>
              <w:jc w:val="center"/>
              <w:rPr>
                <w:sz w:val="16"/>
                <w:szCs w:val="16"/>
              </w:rPr>
            </w:pPr>
            <w:r w:rsidRPr="001347C3">
              <w:rPr>
                <w:sz w:val="16"/>
                <w:szCs w:val="16"/>
              </w:rPr>
              <w:t>п</w:t>
            </w:r>
            <w:r w:rsidRPr="001347C3">
              <w:rPr>
                <w:sz w:val="16"/>
                <w:szCs w:val="16"/>
                <w:lang w:val="en-US"/>
              </w:rPr>
              <w:t>/</w:t>
            </w:r>
            <w:r w:rsidRPr="001347C3">
              <w:rPr>
                <w:sz w:val="16"/>
                <w:szCs w:val="16"/>
              </w:rPr>
              <w:t>п</w:t>
            </w:r>
          </w:p>
        </w:tc>
        <w:tc>
          <w:tcPr>
            <w:tcW w:w="1597" w:type="dxa"/>
            <w:vAlign w:val="center"/>
          </w:tcPr>
          <w:p w:rsidR="007B09D0" w:rsidRPr="001347C3" w:rsidRDefault="007B09D0" w:rsidP="001347C3">
            <w:pPr>
              <w:pStyle w:val="prilozhenie"/>
              <w:ind w:firstLine="0"/>
              <w:jc w:val="center"/>
              <w:rPr>
                <w:sz w:val="16"/>
                <w:szCs w:val="16"/>
              </w:rPr>
            </w:pPr>
            <w:r w:rsidRPr="001347C3">
              <w:rPr>
                <w:sz w:val="16"/>
                <w:szCs w:val="16"/>
              </w:rPr>
              <w:t>Полное фирменное наименование</w:t>
            </w:r>
            <w:r w:rsidRPr="001347C3">
              <w:rPr>
                <w:sz w:val="16"/>
                <w:szCs w:val="16"/>
              </w:rPr>
              <w:br/>
              <w:t>акционера (участника) (наименование)</w:t>
            </w:r>
          </w:p>
          <w:p w:rsidR="007B09D0" w:rsidRPr="001347C3" w:rsidRDefault="007B09D0" w:rsidP="001347C3">
            <w:pPr>
              <w:pStyle w:val="prilozhenie"/>
              <w:ind w:firstLine="0"/>
              <w:jc w:val="center"/>
              <w:rPr>
                <w:sz w:val="16"/>
                <w:szCs w:val="16"/>
              </w:rPr>
            </w:pPr>
            <w:r w:rsidRPr="001347C3">
              <w:rPr>
                <w:sz w:val="16"/>
                <w:szCs w:val="16"/>
              </w:rPr>
              <w:t>или Фамилия, имя, отчество</w:t>
            </w:r>
          </w:p>
        </w:tc>
        <w:tc>
          <w:tcPr>
            <w:tcW w:w="1643" w:type="dxa"/>
            <w:vAlign w:val="center"/>
          </w:tcPr>
          <w:p w:rsidR="007B09D0" w:rsidRPr="001347C3" w:rsidRDefault="007B09D0" w:rsidP="001347C3">
            <w:pPr>
              <w:pStyle w:val="prilozhenie"/>
              <w:ind w:left="-85" w:right="-110" w:firstLine="0"/>
              <w:jc w:val="center"/>
              <w:rPr>
                <w:sz w:val="16"/>
                <w:szCs w:val="16"/>
              </w:rPr>
            </w:pPr>
            <w:r w:rsidRPr="001347C3">
              <w:rPr>
                <w:sz w:val="16"/>
                <w:szCs w:val="16"/>
              </w:rPr>
              <w:t>Сокращенное наименование</w:t>
            </w:r>
            <w:r w:rsidRPr="001347C3">
              <w:rPr>
                <w:sz w:val="16"/>
                <w:szCs w:val="16"/>
              </w:rPr>
              <w:br/>
              <w:t>акционера (участника)</w:t>
            </w:r>
          </w:p>
        </w:tc>
        <w:tc>
          <w:tcPr>
            <w:tcW w:w="1260" w:type="dxa"/>
            <w:vAlign w:val="center"/>
          </w:tcPr>
          <w:p w:rsidR="007B09D0" w:rsidRPr="001347C3" w:rsidRDefault="007B09D0" w:rsidP="001347C3">
            <w:pPr>
              <w:pStyle w:val="prilozhenie"/>
              <w:ind w:firstLine="0"/>
              <w:jc w:val="center"/>
              <w:rPr>
                <w:sz w:val="16"/>
                <w:szCs w:val="16"/>
              </w:rPr>
            </w:pPr>
            <w:r w:rsidRPr="001347C3">
              <w:rPr>
                <w:sz w:val="16"/>
                <w:szCs w:val="16"/>
              </w:rPr>
              <w:t>место нахождения</w:t>
            </w:r>
          </w:p>
        </w:tc>
        <w:tc>
          <w:tcPr>
            <w:tcW w:w="1260" w:type="dxa"/>
            <w:vAlign w:val="center"/>
          </w:tcPr>
          <w:p w:rsidR="007B09D0" w:rsidRPr="001347C3" w:rsidRDefault="007B09D0" w:rsidP="001347C3">
            <w:pPr>
              <w:pStyle w:val="prilozhenie"/>
              <w:ind w:firstLine="0"/>
              <w:jc w:val="center"/>
              <w:rPr>
                <w:sz w:val="16"/>
                <w:szCs w:val="16"/>
              </w:rPr>
            </w:pPr>
            <w:r w:rsidRPr="001347C3">
              <w:rPr>
                <w:sz w:val="16"/>
                <w:szCs w:val="16"/>
              </w:rPr>
              <w:t>ОГРН</w:t>
            </w:r>
          </w:p>
          <w:p w:rsidR="007B09D0" w:rsidRPr="001347C3" w:rsidRDefault="007B09D0" w:rsidP="001347C3">
            <w:pPr>
              <w:pStyle w:val="prilozhenie"/>
              <w:ind w:firstLine="0"/>
              <w:jc w:val="center"/>
              <w:rPr>
                <w:sz w:val="16"/>
                <w:szCs w:val="16"/>
              </w:rPr>
            </w:pPr>
            <w:r w:rsidRPr="001347C3">
              <w:rPr>
                <w:sz w:val="16"/>
                <w:szCs w:val="16"/>
              </w:rPr>
              <w:t>(если применимо)</w:t>
            </w:r>
            <w:r w:rsidRPr="001347C3">
              <w:rPr>
                <w:sz w:val="16"/>
                <w:szCs w:val="16"/>
              </w:rPr>
              <w:br/>
              <w:t>или</w:t>
            </w:r>
            <w:r w:rsidRPr="001347C3">
              <w:rPr>
                <w:sz w:val="16"/>
                <w:szCs w:val="16"/>
              </w:rPr>
              <w:br/>
              <w:t>ФИО</w:t>
            </w:r>
          </w:p>
        </w:tc>
        <w:tc>
          <w:tcPr>
            <w:tcW w:w="1080" w:type="dxa"/>
            <w:vAlign w:val="center"/>
          </w:tcPr>
          <w:p w:rsidR="007B09D0" w:rsidRPr="001347C3" w:rsidRDefault="007B09D0" w:rsidP="001347C3">
            <w:pPr>
              <w:pStyle w:val="prilozhenie"/>
              <w:ind w:firstLine="0"/>
              <w:jc w:val="center"/>
              <w:rPr>
                <w:sz w:val="16"/>
                <w:szCs w:val="16"/>
              </w:rPr>
            </w:pPr>
            <w:r w:rsidRPr="001347C3">
              <w:rPr>
                <w:sz w:val="16"/>
                <w:szCs w:val="16"/>
              </w:rPr>
              <w:t>ИНН</w:t>
            </w:r>
          </w:p>
          <w:p w:rsidR="007B09D0" w:rsidRPr="001347C3" w:rsidRDefault="007B09D0" w:rsidP="001347C3">
            <w:pPr>
              <w:pStyle w:val="prilozhenie"/>
              <w:ind w:firstLine="0"/>
              <w:jc w:val="center"/>
              <w:rPr>
                <w:sz w:val="16"/>
                <w:szCs w:val="16"/>
              </w:rPr>
            </w:pPr>
            <w:r w:rsidRPr="001347C3">
              <w:rPr>
                <w:sz w:val="16"/>
                <w:szCs w:val="16"/>
              </w:rPr>
              <w:t>(если применимо)</w:t>
            </w:r>
          </w:p>
        </w:tc>
        <w:tc>
          <w:tcPr>
            <w:tcW w:w="1075" w:type="dxa"/>
            <w:vAlign w:val="center"/>
          </w:tcPr>
          <w:p w:rsidR="007B09D0" w:rsidRPr="001347C3" w:rsidRDefault="007B09D0" w:rsidP="001347C3">
            <w:pPr>
              <w:pStyle w:val="prilozhenie"/>
              <w:ind w:firstLine="0"/>
              <w:jc w:val="center"/>
              <w:rPr>
                <w:sz w:val="16"/>
                <w:szCs w:val="16"/>
              </w:rPr>
            </w:pPr>
            <w:r w:rsidRPr="001347C3">
              <w:rPr>
                <w:sz w:val="16"/>
                <w:szCs w:val="16"/>
              </w:rPr>
              <w:t>Доля в уставном капитале кредитной организации - эмитента</w:t>
            </w:r>
          </w:p>
        </w:tc>
        <w:tc>
          <w:tcPr>
            <w:tcW w:w="1473" w:type="dxa"/>
            <w:vAlign w:val="center"/>
          </w:tcPr>
          <w:p w:rsidR="007B09D0" w:rsidRPr="001347C3" w:rsidRDefault="007B09D0" w:rsidP="001347C3">
            <w:pPr>
              <w:pStyle w:val="prilozhenie"/>
              <w:ind w:firstLine="0"/>
              <w:jc w:val="center"/>
              <w:rPr>
                <w:sz w:val="16"/>
                <w:szCs w:val="16"/>
              </w:rPr>
            </w:pPr>
            <w:r w:rsidRPr="001347C3">
              <w:rPr>
                <w:sz w:val="16"/>
                <w:szCs w:val="16"/>
              </w:rPr>
              <w:t>Доля принадлежавших обыкновенных акций кредитной организации -эмитента</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1</w:t>
            </w:r>
          </w:p>
        </w:tc>
        <w:tc>
          <w:tcPr>
            <w:tcW w:w="1597" w:type="dxa"/>
            <w:vAlign w:val="center"/>
          </w:tcPr>
          <w:p w:rsidR="007B09D0" w:rsidRPr="001347C3" w:rsidRDefault="007B09D0" w:rsidP="001347C3">
            <w:pPr>
              <w:jc w:val="center"/>
              <w:rPr>
                <w:sz w:val="16"/>
                <w:szCs w:val="16"/>
              </w:rPr>
            </w:pPr>
            <w:r w:rsidRPr="001347C3">
              <w:rPr>
                <w:sz w:val="16"/>
                <w:szCs w:val="16"/>
              </w:rPr>
              <w:t>2</w:t>
            </w:r>
          </w:p>
        </w:tc>
        <w:tc>
          <w:tcPr>
            <w:tcW w:w="1643" w:type="dxa"/>
            <w:vAlign w:val="center"/>
          </w:tcPr>
          <w:p w:rsidR="007B09D0" w:rsidRPr="001347C3" w:rsidRDefault="007B09D0" w:rsidP="001347C3">
            <w:pPr>
              <w:jc w:val="center"/>
              <w:rPr>
                <w:sz w:val="16"/>
                <w:szCs w:val="16"/>
              </w:rPr>
            </w:pPr>
            <w:r w:rsidRPr="001347C3">
              <w:rPr>
                <w:sz w:val="16"/>
                <w:szCs w:val="16"/>
              </w:rPr>
              <w:t>3</w:t>
            </w:r>
          </w:p>
        </w:tc>
        <w:tc>
          <w:tcPr>
            <w:tcW w:w="1260" w:type="dxa"/>
            <w:vAlign w:val="center"/>
          </w:tcPr>
          <w:p w:rsidR="007B09D0" w:rsidRPr="001347C3" w:rsidRDefault="007B09D0" w:rsidP="001347C3">
            <w:pPr>
              <w:jc w:val="center"/>
              <w:rPr>
                <w:sz w:val="16"/>
                <w:szCs w:val="16"/>
              </w:rPr>
            </w:pPr>
            <w:r w:rsidRPr="001347C3">
              <w:rPr>
                <w:sz w:val="16"/>
                <w:szCs w:val="16"/>
              </w:rPr>
              <w:t>4</w:t>
            </w:r>
          </w:p>
        </w:tc>
        <w:tc>
          <w:tcPr>
            <w:tcW w:w="1260" w:type="dxa"/>
            <w:vAlign w:val="center"/>
          </w:tcPr>
          <w:p w:rsidR="007B09D0" w:rsidRPr="001347C3" w:rsidRDefault="007B09D0" w:rsidP="001347C3">
            <w:pPr>
              <w:jc w:val="center"/>
              <w:rPr>
                <w:sz w:val="16"/>
                <w:szCs w:val="16"/>
              </w:rPr>
            </w:pPr>
            <w:r w:rsidRPr="001347C3">
              <w:rPr>
                <w:sz w:val="16"/>
                <w:szCs w:val="16"/>
              </w:rPr>
              <w:t>5</w:t>
            </w:r>
          </w:p>
        </w:tc>
        <w:tc>
          <w:tcPr>
            <w:tcW w:w="1080" w:type="dxa"/>
            <w:vAlign w:val="center"/>
          </w:tcPr>
          <w:p w:rsidR="007B09D0" w:rsidRPr="001347C3" w:rsidRDefault="007B09D0" w:rsidP="001347C3">
            <w:pPr>
              <w:jc w:val="center"/>
              <w:rPr>
                <w:sz w:val="16"/>
                <w:szCs w:val="16"/>
              </w:rPr>
            </w:pPr>
            <w:r w:rsidRPr="001347C3">
              <w:rPr>
                <w:sz w:val="16"/>
                <w:szCs w:val="16"/>
              </w:rPr>
              <w:t>6</w:t>
            </w:r>
          </w:p>
        </w:tc>
        <w:tc>
          <w:tcPr>
            <w:tcW w:w="1075" w:type="dxa"/>
            <w:vAlign w:val="center"/>
          </w:tcPr>
          <w:p w:rsidR="007B09D0" w:rsidRPr="001347C3" w:rsidRDefault="007B09D0" w:rsidP="001347C3">
            <w:pPr>
              <w:jc w:val="center"/>
              <w:rPr>
                <w:sz w:val="16"/>
                <w:szCs w:val="16"/>
              </w:rPr>
            </w:pPr>
            <w:r w:rsidRPr="001347C3">
              <w:rPr>
                <w:sz w:val="16"/>
                <w:szCs w:val="16"/>
              </w:rPr>
              <w:t>7</w:t>
            </w:r>
          </w:p>
        </w:tc>
        <w:tc>
          <w:tcPr>
            <w:tcW w:w="1473" w:type="dxa"/>
            <w:vAlign w:val="center"/>
          </w:tcPr>
          <w:p w:rsidR="007B09D0" w:rsidRPr="001347C3" w:rsidRDefault="007B09D0" w:rsidP="001347C3">
            <w:pPr>
              <w:jc w:val="center"/>
              <w:rPr>
                <w:sz w:val="16"/>
                <w:szCs w:val="16"/>
              </w:rPr>
            </w:pPr>
            <w:r w:rsidRPr="001347C3">
              <w:rPr>
                <w:sz w:val="16"/>
                <w:szCs w:val="16"/>
              </w:rPr>
              <w:t>8</w:t>
            </w:r>
          </w:p>
        </w:tc>
      </w:tr>
      <w:tr w:rsidR="001347C3" w:rsidRPr="001347C3" w:rsidTr="001347C3">
        <w:trPr>
          <w:cantSplit/>
          <w:trHeight w:val="300"/>
        </w:trPr>
        <w:tc>
          <w:tcPr>
            <w:tcW w:w="9900" w:type="dxa"/>
            <w:gridSpan w:val="8"/>
            <w:shd w:val="clear" w:color="auto" w:fill="auto"/>
            <w:vAlign w:val="center"/>
          </w:tcPr>
          <w:p w:rsidR="007B09D0" w:rsidRPr="001347C3" w:rsidRDefault="007B09D0" w:rsidP="001347C3">
            <w:r w:rsidRPr="001347C3">
              <w:t>Дата составления списка лиц, имеющих право на участие в общем собрании акционеров (участников) кредитной организации - эмитента: «25» июня 2018 года</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1</w:t>
            </w:r>
          </w:p>
        </w:tc>
        <w:tc>
          <w:tcPr>
            <w:tcW w:w="1597" w:type="dxa"/>
            <w:vAlign w:val="center"/>
          </w:tcPr>
          <w:p w:rsidR="007B09D0" w:rsidRPr="001347C3" w:rsidRDefault="007B09D0" w:rsidP="001347C3">
            <w:pPr>
              <w:jc w:val="center"/>
              <w:rPr>
                <w:sz w:val="16"/>
                <w:szCs w:val="16"/>
              </w:rPr>
            </w:pPr>
            <w:r w:rsidRPr="001347C3">
              <w:rPr>
                <w:sz w:val="16"/>
                <w:szCs w:val="16"/>
              </w:rPr>
              <w:t>Министерство государственного имущества Республики Марий Эл</w:t>
            </w:r>
          </w:p>
        </w:tc>
        <w:tc>
          <w:tcPr>
            <w:tcW w:w="1643" w:type="dxa"/>
            <w:vAlign w:val="center"/>
          </w:tcPr>
          <w:p w:rsidR="007B09D0" w:rsidRPr="001347C3" w:rsidRDefault="007B09D0" w:rsidP="001347C3">
            <w:pPr>
              <w:ind w:left="-85"/>
              <w:jc w:val="center"/>
              <w:rPr>
                <w:sz w:val="16"/>
                <w:szCs w:val="16"/>
              </w:rPr>
            </w:pPr>
            <w:r w:rsidRPr="001347C3">
              <w:rPr>
                <w:sz w:val="16"/>
                <w:szCs w:val="16"/>
              </w:rPr>
              <w:t>Министерство государственного имущества Республики Марий Эл</w:t>
            </w:r>
          </w:p>
        </w:tc>
        <w:tc>
          <w:tcPr>
            <w:tcW w:w="1260" w:type="dxa"/>
            <w:vAlign w:val="center"/>
          </w:tcPr>
          <w:p w:rsidR="007B09D0" w:rsidRPr="001347C3" w:rsidRDefault="007B09D0" w:rsidP="001347C3">
            <w:pPr>
              <w:jc w:val="center"/>
              <w:rPr>
                <w:sz w:val="16"/>
                <w:szCs w:val="16"/>
              </w:rPr>
            </w:pPr>
            <w:r w:rsidRPr="001347C3">
              <w:rPr>
                <w:sz w:val="16"/>
                <w:szCs w:val="16"/>
              </w:rPr>
              <w:t>424003, Республика Марий Эл, г. Йошкар-Ола, наб. Брюгге, д.3</w:t>
            </w:r>
          </w:p>
        </w:tc>
        <w:tc>
          <w:tcPr>
            <w:tcW w:w="1260" w:type="dxa"/>
            <w:vAlign w:val="center"/>
          </w:tcPr>
          <w:p w:rsidR="007B09D0" w:rsidRPr="001347C3" w:rsidRDefault="007B09D0" w:rsidP="001347C3">
            <w:pPr>
              <w:jc w:val="center"/>
              <w:rPr>
                <w:sz w:val="14"/>
                <w:szCs w:val="14"/>
              </w:rPr>
            </w:pPr>
            <w:r w:rsidRPr="001347C3">
              <w:rPr>
                <w:sz w:val="14"/>
                <w:szCs w:val="14"/>
              </w:rPr>
              <w:t>1021200780512</w:t>
            </w:r>
          </w:p>
        </w:tc>
        <w:tc>
          <w:tcPr>
            <w:tcW w:w="1080" w:type="dxa"/>
            <w:vAlign w:val="center"/>
          </w:tcPr>
          <w:p w:rsidR="007B09D0" w:rsidRPr="001347C3" w:rsidRDefault="007B09D0" w:rsidP="001347C3">
            <w:pPr>
              <w:jc w:val="center"/>
              <w:rPr>
                <w:sz w:val="16"/>
                <w:szCs w:val="16"/>
              </w:rPr>
            </w:pPr>
            <w:r w:rsidRPr="001347C3">
              <w:rPr>
                <w:sz w:val="16"/>
                <w:szCs w:val="16"/>
              </w:rPr>
              <w:t>1200001726</w:t>
            </w:r>
          </w:p>
        </w:tc>
        <w:tc>
          <w:tcPr>
            <w:tcW w:w="1075" w:type="dxa"/>
            <w:vAlign w:val="center"/>
          </w:tcPr>
          <w:p w:rsidR="007B09D0" w:rsidRPr="001347C3" w:rsidRDefault="007B09D0" w:rsidP="001347C3">
            <w:pPr>
              <w:jc w:val="center"/>
              <w:rPr>
                <w:sz w:val="16"/>
                <w:szCs w:val="16"/>
              </w:rPr>
            </w:pPr>
            <w:r w:rsidRPr="001347C3">
              <w:rPr>
                <w:sz w:val="16"/>
                <w:szCs w:val="16"/>
              </w:rPr>
              <w:t>77,91</w:t>
            </w:r>
          </w:p>
        </w:tc>
        <w:tc>
          <w:tcPr>
            <w:tcW w:w="1473" w:type="dxa"/>
            <w:vAlign w:val="center"/>
          </w:tcPr>
          <w:p w:rsidR="007B09D0" w:rsidRPr="001347C3" w:rsidRDefault="007B09D0" w:rsidP="001347C3">
            <w:pPr>
              <w:jc w:val="center"/>
              <w:rPr>
                <w:sz w:val="16"/>
                <w:szCs w:val="16"/>
              </w:rPr>
            </w:pPr>
            <w:r w:rsidRPr="001347C3">
              <w:rPr>
                <w:sz w:val="16"/>
                <w:szCs w:val="16"/>
              </w:rPr>
              <w:t>77,91</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2</w:t>
            </w:r>
          </w:p>
        </w:tc>
        <w:tc>
          <w:tcPr>
            <w:tcW w:w="1597" w:type="dxa"/>
            <w:vAlign w:val="center"/>
          </w:tcPr>
          <w:p w:rsidR="007B09D0" w:rsidRPr="001347C3" w:rsidRDefault="007B09D0" w:rsidP="001347C3">
            <w:pPr>
              <w:jc w:val="center"/>
              <w:rPr>
                <w:sz w:val="16"/>
                <w:szCs w:val="16"/>
              </w:rPr>
            </w:pPr>
            <w:r w:rsidRPr="001347C3">
              <w:rPr>
                <w:sz w:val="16"/>
                <w:szCs w:val="16"/>
              </w:rPr>
              <w:t>Николаев Кирилл Михайлович</w:t>
            </w:r>
          </w:p>
        </w:tc>
        <w:tc>
          <w:tcPr>
            <w:tcW w:w="1643" w:type="dxa"/>
            <w:vAlign w:val="center"/>
          </w:tcPr>
          <w:p w:rsidR="007B09D0" w:rsidRPr="001347C3" w:rsidRDefault="007B09D0" w:rsidP="001347C3">
            <w:pPr>
              <w:ind w:left="-85"/>
              <w:jc w:val="center"/>
              <w:rPr>
                <w:sz w:val="16"/>
                <w:szCs w:val="16"/>
              </w:rPr>
            </w:pPr>
            <w:r w:rsidRPr="001347C3">
              <w:rPr>
                <w:sz w:val="16"/>
                <w:szCs w:val="16"/>
              </w:rPr>
              <w:t>Николаев</w:t>
            </w:r>
          </w:p>
          <w:p w:rsidR="007B09D0" w:rsidRPr="001347C3" w:rsidRDefault="007B09D0" w:rsidP="001347C3">
            <w:pPr>
              <w:ind w:left="-85"/>
              <w:jc w:val="center"/>
              <w:rPr>
                <w:sz w:val="16"/>
                <w:szCs w:val="16"/>
              </w:rPr>
            </w:pPr>
            <w:r w:rsidRPr="001347C3">
              <w:rPr>
                <w:sz w:val="16"/>
                <w:szCs w:val="16"/>
              </w:rPr>
              <w:t>Кирилл Михайлович</w:t>
            </w:r>
          </w:p>
        </w:tc>
        <w:tc>
          <w:tcPr>
            <w:tcW w:w="1260" w:type="dxa"/>
            <w:vAlign w:val="center"/>
          </w:tcPr>
          <w:p w:rsidR="007B09D0" w:rsidRPr="001347C3" w:rsidRDefault="007B09D0" w:rsidP="001347C3">
            <w:pPr>
              <w:pStyle w:val="11pt"/>
              <w:jc w:val="center"/>
              <w:rPr>
                <w:sz w:val="16"/>
                <w:szCs w:val="16"/>
              </w:rPr>
            </w:pPr>
            <w:r w:rsidRPr="001347C3">
              <w:rPr>
                <w:sz w:val="16"/>
                <w:szCs w:val="16"/>
              </w:rPr>
              <w:t>нет данных</w:t>
            </w:r>
          </w:p>
        </w:tc>
        <w:tc>
          <w:tcPr>
            <w:tcW w:w="1260" w:type="dxa"/>
            <w:vAlign w:val="center"/>
          </w:tcPr>
          <w:p w:rsidR="007B09D0" w:rsidRPr="001347C3" w:rsidRDefault="007B09D0" w:rsidP="001347C3">
            <w:pPr>
              <w:jc w:val="center"/>
              <w:rPr>
                <w:sz w:val="16"/>
                <w:szCs w:val="16"/>
              </w:rPr>
            </w:pPr>
            <w:r w:rsidRPr="001347C3">
              <w:rPr>
                <w:sz w:val="16"/>
                <w:szCs w:val="16"/>
              </w:rPr>
              <w:t>Николаев</w:t>
            </w:r>
          </w:p>
          <w:p w:rsidR="007B09D0" w:rsidRPr="001347C3" w:rsidRDefault="007B09D0" w:rsidP="001347C3">
            <w:pPr>
              <w:pStyle w:val="11pt"/>
              <w:jc w:val="center"/>
              <w:rPr>
                <w:sz w:val="16"/>
                <w:szCs w:val="16"/>
              </w:rPr>
            </w:pPr>
            <w:r w:rsidRPr="001347C3">
              <w:rPr>
                <w:sz w:val="16"/>
                <w:szCs w:val="16"/>
              </w:rPr>
              <w:t>Кирилл Михайлович</w:t>
            </w:r>
          </w:p>
        </w:tc>
        <w:tc>
          <w:tcPr>
            <w:tcW w:w="1080" w:type="dxa"/>
            <w:vAlign w:val="center"/>
          </w:tcPr>
          <w:p w:rsidR="007B09D0" w:rsidRPr="001347C3" w:rsidRDefault="007B09D0" w:rsidP="001347C3">
            <w:pPr>
              <w:jc w:val="center"/>
              <w:rPr>
                <w:sz w:val="16"/>
                <w:szCs w:val="16"/>
              </w:rPr>
            </w:pPr>
            <w:r w:rsidRPr="001347C3">
              <w:rPr>
                <w:sz w:val="16"/>
                <w:szCs w:val="16"/>
              </w:rPr>
              <w:t>нет данных</w:t>
            </w:r>
          </w:p>
        </w:tc>
        <w:tc>
          <w:tcPr>
            <w:tcW w:w="1075" w:type="dxa"/>
            <w:vAlign w:val="center"/>
          </w:tcPr>
          <w:p w:rsidR="007B09D0" w:rsidRPr="001347C3" w:rsidRDefault="007B09D0" w:rsidP="001347C3">
            <w:pPr>
              <w:jc w:val="center"/>
              <w:rPr>
                <w:sz w:val="16"/>
                <w:szCs w:val="16"/>
              </w:rPr>
            </w:pPr>
            <w:r w:rsidRPr="001347C3">
              <w:rPr>
                <w:sz w:val="16"/>
                <w:szCs w:val="16"/>
              </w:rPr>
              <w:t>12,47</w:t>
            </w:r>
          </w:p>
        </w:tc>
        <w:tc>
          <w:tcPr>
            <w:tcW w:w="1473" w:type="dxa"/>
            <w:vAlign w:val="center"/>
          </w:tcPr>
          <w:p w:rsidR="007B09D0" w:rsidRPr="001347C3" w:rsidRDefault="007B09D0" w:rsidP="001347C3">
            <w:pPr>
              <w:jc w:val="center"/>
              <w:rPr>
                <w:sz w:val="16"/>
                <w:szCs w:val="16"/>
              </w:rPr>
            </w:pPr>
            <w:r w:rsidRPr="001347C3">
              <w:rPr>
                <w:sz w:val="16"/>
                <w:szCs w:val="16"/>
              </w:rPr>
              <w:t>12,47</w:t>
            </w:r>
          </w:p>
        </w:tc>
      </w:tr>
      <w:tr w:rsidR="001347C3" w:rsidRPr="001347C3" w:rsidTr="001347C3">
        <w:trPr>
          <w:cantSplit/>
          <w:trHeight w:val="300"/>
        </w:trPr>
        <w:tc>
          <w:tcPr>
            <w:tcW w:w="9900" w:type="dxa"/>
            <w:gridSpan w:val="8"/>
            <w:shd w:val="clear" w:color="auto" w:fill="auto"/>
            <w:vAlign w:val="center"/>
          </w:tcPr>
          <w:p w:rsidR="007B09D0" w:rsidRPr="001347C3" w:rsidRDefault="007B09D0" w:rsidP="001347C3">
            <w:r w:rsidRPr="001347C3">
              <w:lastRenderedPageBreak/>
              <w:t>Дата составления списка лиц, имеющих право на участие в общем собрании акционеров (участников) кредитной организации - эмитента: «29» апреля 2019 года</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1</w:t>
            </w:r>
          </w:p>
        </w:tc>
        <w:tc>
          <w:tcPr>
            <w:tcW w:w="1597" w:type="dxa"/>
            <w:vAlign w:val="center"/>
          </w:tcPr>
          <w:p w:rsidR="007B09D0" w:rsidRPr="001347C3" w:rsidRDefault="007B09D0" w:rsidP="001347C3">
            <w:pPr>
              <w:jc w:val="center"/>
              <w:rPr>
                <w:sz w:val="16"/>
                <w:szCs w:val="16"/>
              </w:rPr>
            </w:pPr>
            <w:r w:rsidRPr="001347C3">
              <w:rPr>
                <w:sz w:val="16"/>
                <w:szCs w:val="16"/>
              </w:rPr>
              <w:t>Министерство государственного имущества Республики Марий Эл</w:t>
            </w:r>
          </w:p>
        </w:tc>
        <w:tc>
          <w:tcPr>
            <w:tcW w:w="1643" w:type="dxa"/>
            <w:vAlign w:val="center"/>
          </w:tcPr>
          <w:p w:rsidR="007B09D0" w:rsidRPr="001347C3" w:rsidRDefault="007B09D0" w:rsidP="001347C3">
            <w:pPr>
              <w:ind w:left="-85"/>
              <w:jc w:val="center"/>
              <w:rPr>
                <w:sz w:val="16"/>
                <w:szCs w:val="16"/>
              </w:rPr>
            </w:pPr>
            <w:r w:rsidRPr="001347C3">
              <w:rPr>
                <w:sz w:val="16"/>
                <w:szCs w:val="16"/>
              </w:rPr>
              <w:t>Министерство государственного имущества Республики Марий Эл</w:t>
            </w:r>
          </w:p>
        </w:tc>
        <w:tc>
          <w:tcPr>
            <w:tcW w:w="1260" w:type="dxa"/>
            <w:vAlign w:val="center"/>
          </w:tcPr>
          <w:p w:rsidR="007B09D0" w:rsidRPr="001347C3" w:rsidRDefault="007B09D0" w:rsidP="001347C3">
            <w:pPr>
              <w:jc w:val="center"/>
              <w:rPr>
                <w:sz w:val="16"/>
                <w:szCs w:val="16"/>
              </w:rPr>
            </w:pPr>
            <w:r w:rsidRPr="001347C3">
              <w:rPr>
                <w:sz w:val="16"/>
                <w:szCs w:val="16"/>
              </w:rPr>
              <w:t>424003, Республика Марий Эл, г. Йошкар-Ола, наб. Брюгге, д.3</w:t>
            </w:r>
          </w:p>
        </w:tc>
        <w:tc>
          <w:tcPr>
            <w:tcW w:w="1260" w:type="dxa"/>
            <w:vAlign w:val="center"/>
          </w:tcPr>
          <w:p w:rsidR="007B09D0" w:rsidRPr="001347C3" w:rsidRDefault="007B09D0" w:rsidP="001347C3">
            <w:pPr>
              <w:jc w:val="center"/>
              <w:rPr>
                <w:sz w:val="14"/>
                <w:szCs w:val="14"/>
              </w:rPr>
            </w:pPr>
            <w:r w:rsidRPr="001347C3">
              <w:rPr>
                <w:sz w:val="14"/>
                <w:szCs w:val="14"/>
              </w:rPr>
              <w:t>1021200780512</w:t>
            </w:r>
          </w:p>
        </w:tc>
        <w:tc>
          <w:tcPr>
            <w:tcW w:w="1080" w:type="dxa"/>
            <w:vAlign w:val="center"/>
          </w:tcPr>
          <w:p w:rsidR="007B09D0" w:rsidRPr="001347C3" w:rsidRDefault="007B09D0" w:rsidP="001347C3">
            <w:pPr>
              <w:jc w:val="center"/>
              <w:rPr>
                <w:sz w:val="16"/>
                <w:szCs w:val="16"/>
              </w:rPr>
            </w:pPr>
            <w:r w:rsidRPr="001347C3">
              <w:rPr>
                <w:sz w:val="16"/>
                <w:szCs w:val="16"/>
              </w:rPr>
              <w:t>1200001726</w:t>
            </w:r>
          </w:p>
        </w:tc>
        <w:tc>
          <w:tcPr>
            <w:tcW w:w="1075" w:type="dxa"/>
            <w:vAlign w:val="center"/>
          </w:tcPr>
          <w:p w:rsidR="007B09D0" w:rsidRPr="001347C3" w:rsidRDefault="007B09D0" w:rsidP="001347C3">
            <w:pPr>
              <w:jc w:val="center"/>
              <w:rPr>
                <w:sz w:val="16"/>
                <w:szCs w:val="16"/>
              </w:rPr>
            </w:pPr>
            <w:r w:rsidRPr="001347C3">
              <w:rPr>
                <w:sz w:val="16"/>
                <w:szCs w:val="16"/>
              </w:rPr>
              <w:t>77,91</w:t>
            </w:r>
          </w:p>
        </w:tc>
        <w:tc>
          <w:tcPr>
            <w:tcW w:w="1473" w:type="dxa"/>
            <w:vAlign w:val="center"/>
          </w:tcPr>
          <w:p w:rsidR="007B09D0" w:rsidRPr="001347C3" w:rsidRDefault="007B09D0" w:rsidP="001347C3">
            <w:pPr>
              <w:jc w:val="center"/>
              <w:rPr>
                <w:sz w:val="16"/>
                <w:szCs w:val="16"/>
              </w:rPr>
            </w:pPr>
            <w:r w:rsidRPr="001347C3">
              <w:rPr>
                <w:sz w:val="16"/>
                <w:szCs w:val="16"/>
              </w:rPr>
              <w:t>77,91</w:t>
            </w:r>
          </w:p>
        </w:tc>
      </w:tr>
      <w:tr w:rsidR="007B09D0"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2</w:t>
            </w:r>
          </w:p>
        </w:tc>
        <w:tc>
          <w:tcPr>
            <w:tcW w:w="1597" w:type="dxa"/>
            <w:vAlign w:val="center"/>
          </w:tcPr>
          <w:p w:rsidR="007B09D0" w:rsidRPr="001347C3" w:rsidRDefault="007B09D0" w:rsidP="001347C3">
            <w:pPr>
              <w:jc w:val="center"/>
              <w:rPr>
                <w:sz w:val="16"/>
                <w:szCs w:val="16"/>
              </w:rPr>
            </w:pPr>
            <w:r w:rsidRPr="001347C3">
              <w:rPr>
                <w:sz w:val="16"/>
                <w:szCs w:val="16"/>
              </w:rPr>
              <w:t>Николаев Кирилл Михайлович</w:t>
            </w:r>
          </w:p>
        </w:tc>
        <w:tc>
          <w:tcPr>
            <w:tcW w:w="1643" w:type="dxa"/>
            <w:vAlign w:val="center"/>
          </w:tcPr>
          <w:p w:rsidR="007B09D0" w:rsidRPr="001347C3" w:rsidRDefault="007B09D0" w:rsidP="001347C3">
            <w:pPr>
              <w:ind w:left="-85"/>
              <w:jc w:val="center"/>
              <w:rPr>
                <w:sz w:val="16"/>
                <w:szCs w:val="16"/>
              </w:rPr>
            </w:pPr>
            <w:r w:rsidRPr="001347C3">
              <w:rPr>
                <w:sz w:val="16"/>
                <w:szCs w:val="16"/>
              </w:rPr>
              <w:t>Николаев</w:t>
            </w:r>
          </w:p>
          <w:p w:rsidR="007B09D0" w:rsidRPr="001347C3" w:rsidRDefault="007B09D0" w:rsidP="001347C3">
            <w:pPr>
              <w:ind w:left="-85"/>
              <w:jc w:val="center"/>
              <w:rPr>
                <w:sz w:val="16"/>
                <w:szCs w:val="16"/>
              </w:rPr>
            </w:pPr>
            <w:r w:rsidRPr="001347C3">
              <w:rPr>
                <w:sz w:val="16"/>
                <w:szCs w:val="16"/>
              </w:rPr>
              <w:t>Кирилл Михайлович</w:t>
            </w:r>
          </w:p>
        </w:tc>
        <w:tc>
          <w:tcPr>
            <w:tcW w:w="1260" w:type="dxa"/>
            <w:vAlign w:val="center"/>
          </w:tcPr>
          <w:p w:rsidR="007B09D0" w:rsidRPr="001347C3" w:rsidRDefault="007B09D0" w:rsidP="001347C3">
            <w:pPr>
              <w:pStyle w:val="11pt"/>
              <w:jc w:val="center"/>
              <w:rPr>
                <w:sz w:val="16"/>
                <w:szCs w:val="16"/>
              </w:rPr>
            </w:pPr>
            <w:r w:rsidRPr="001347C3">
              <w:rPr>
                <w:sz w:val="16"/>
                <w:szCs w:val="16"/>
              </w:rPr>
              <w:t>нет данных</w:t>
            </w:r>
          </w:p>
        </w:tc>
        <w:tc>
          <w:tcPr>
            <w:tcW w:w="1260" w:type="dxa"/>
            <w:vAlign w:val="center"/>
          </w:tcPr>
          <w:p w:rsidR="007B09D0" w:rsidRPr="001347C3" w:rsidRDefault="007B09D0" w:rsidP="001347C3">
            <w:pPr>
              <w:jc w:val="center"/>
              <w:rPr>
                <w:sz w:val="16"/>
                <w:szCs w:val="16"/>
              </w:rPr>
            </w:pPr>
            <w:r w:rsidRPr="001347C3">
              <w:rPr>
                <w:sz w:val="16"/>
                <w:szCs w:val="16"/>
              </w:rPr>
              <w:t>Николаев</w:t>
            </w:r>
          </w:p>
          <w:p w:rsidR="007B09D0" w:rsidRPr="001347C3" w:rsidRDefault="007B09D0" w:rsidP="001347C3">
            <w:pPr>
              <w:pStyle w:val="11pt"/>
              <w:jc w:val="center"/>
              <w:rPr>
                <w:sz w:val="16"/>
                <w:szCs w:val="16"/>
              </w:rPr>
            </w:pPr>
            <w:r w:rsidRPr="001347C3">
              <w:rPr>
                <w:sz w:val="16"/>
                <w:szCs w:val="16"/>
              </w:rPr>
              <w:t>Кирилл Михайлович</w:t>
            </w:r>
          </w:p>
        </w:tc>
        <w:tc>
          <w:tcPr>
            <w:tcW w:w="1080" w:type="dxa"/>
            <w:vAlign w:val="center"/>
          </w:tcPr>
          <w:p w:rsidR="007B09D0" w:rsidRPr="001347C3" w:rsidRDefault="007B09D0" w:rsidP="001347C3">
            <w:pPr>
              <w:jc w:val="center"/>
              <w:rPr>
                <w:sz w:val="16"/>
                <w:szCs w:val="16"/>
              </w:rPr>
            </w:pPr>
            <w:r w:rsidRPr="001347C3">
              <w:rPr>
                <w:sz w:val="16"/>
                <w:szCs w:val="16"/>
              </w:rPr>
              <w:t>нет данных</w:t>
            </w:r>
          </w:p>
        </w:tc>
        <w:tc>
          <w:tcPr>
            <w:tcW w:w="1075" w:type="dxa"/>
            <w:vAlign w:val="center"/>
          </w:tcPr>
          <w:p w:rsidR="007B09D0" w:rsidRPr="001347C3" w:rsidRDefault="007B09D0" w:rsidP="001347C3">
            <w:pPr>
              <w:jc w:val="center"/>
              <w:rPr>
                <w:sz w:val="16"/>
                <w:szCs w:val="16"/>
              </w:rPr>
            </w:pPr>
            <w:r w:rsidRPr="001347C3">
              <w:rPr>
                <w:sz w:val="16"/>
                <w:szCs w:val="16"/>
              </w:rPr>
              <w:t>12,47</w:t>
            </w:r>
          </w:p>
        </w:tc>
        <w:tc>
          <w:tcPr>
            <w:tcW w:w="1473" w:type="dxa"/>
            <w:vAlign w:val="center"/>
          </w:tcPr>
          <w:p w:rsidR="007B09D0" w:rsidRPr="001347C3" w:rsidRDefault="007B09D0" w:rsidP="001347C3">
            <w:pPr>
              <w:jc w:val="center"/>
              <w:rPr>
                <w:sz w:val="16"/>
                <w:szCs w:val="16"/>
              </w:rPr>
            </w:pPr>
            <w:r w:rsidRPr="001347C3">
              <w:rPr>
                <w:sz w:val="16"/>
                <w:szCs w:val="16"/>
              </w:rPr>
              <w:t>12,47</w:t>
            </w:r>
          </w:p>
        </w:tc>
      </w:tr>
    </w:tbl>
    <w:p w:rsidR="007B09D0" w:rsidRPr="001347C3" w:rsidRDefault="007B09D0" w:rsidP="007B09D0"/>
    <w:p w:rsidR="007B09D0" w:rsidRPr="001347C3" w:rsidRDefault="007B09D0" w:rsidP="007B09D0">
      <w:pPr>
        <w:pStyle w:val="em-1"/>
        <w:rPr>
          <w:sz w:val="24"/>
          <w:szCs w:val="24"/>
        </w:rPr>
      </w:pPr>
      <w:bookmarkStart w:id="750" w:name="_Toc39320986"/>
      <w:bookmarkEnd w:id="747"/>
      <w:r w:rsidRPr="001347C3">
        <w:rPr>
          <w:sz w:val="24"/>
          <w:szCs w:val="24"/>
        </w:rPr>
        <w:t>6.6. Сведения о совершенных кредитной организацией - эмитентом сделках, в совершении которых имелась заинтересованность</w:t>
      </w:r>
      <w:bookmarkEnd w:id="750"/>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Сведения о количестве и объёме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по каждой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(финансовой)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кредитной организации - эмитента (решение об одобрении которой советом директоров (наблюдательным советом) или общим собранием акционеров (участников) кредитной организации - эмитента не принималось в случаях, когда такое одобрение являлось обязательным в соответствии с законодательством Российской Федерации):</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rPr>
          <w:b/>
        </w:rPr>
      </w:pPr>
    </w:p>
    <w:p w:rsidR="007B09D0" w:rsidRPr="001347C3" w:rsidRDefault="007B09D0" w:rsidP="007B09D0">
      <w:pPr>
        <w:pStyle w:val="em-1"/>
        <w:rPr>
          <w:sz w:val="24"/>
          <w:szCs w:val="24"/>
        </w:rPr>
      </w:pPr>
      <w:bookmarkStart w:id="751" w:name="_Toc39320987"/>
      <w:r w:rsidRPr="001347C3">
        <w:rPr>
          <w:sz w:val="24"/>
          <w:szCs w:val="24"/>
        </w:rPr>
        <w:t>6.7. Сведения о размере дебиторской задолженности</w:t>
      </w:r>
      <w:bookmarkEnd w:id="751"/>
    </w:p>
    <w:p w:rsidR="007B09D0" w:rsidRPr="001347C3" w:rsidRDefault="007B09D0" w:rsidP="007B09D0">
      <w:pPr>
        <w:pStyle w:val="em-1"/>
        <w:rPr>
          <w:sz w:val="24"/>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rPr>
          <w:rFonts w:ascii="Times New Roman" w:hAnsi="Times New Roman"/>
          <w:sz w:val="28"/>
          <w:szCs w:val="28"/>
        </w:rPr>
        <w:sectPr w:rsidR="007B09D0" w:rsidRPr="001347C3" w:rsidSect="001347C3">
          <w:pgSz w:w="11907" w:h="16840" w:code="9"/>
          <w:pgMar w:top="851" w:right="851" w:bottom="851" w:left="1134" w:header="709" w:footer="397" w:gutter="0"/>
          <w:cols w:space="708"/>
          <w:docGrid w:linePitch="360"/>
        </w:sectPr>
      </w:pPr>
    </w:p>
    <w:p w:rsidR="007B09D0" w:rsidRPr="001347C3" w:rsidRDefault="007B09D0" w:rsidP="007B09D0">
      <w:pPr>
        <w:pStyle w:val="em-12"/>
        <w:rPr>
          <w:rFonts w:ascii="Times New Roman" w:hAnsi="Times New Roman"/>
          <w:sz w:val="28"/>
          <w:szCs w:val="28"/>
        </w:rPr>
      </w:pPr>
      <w:bookmarkStart w:id="752" w:name="_Toc39320988"/>
      <w:r w:rsidRPr="001347C3">
        <w:rPr>
          <w:rFonts w:ascii="Times New Roman" w:hAnsi="Times New Roman"/>
          <w:sz w:val="28"/>
          <w:szCs w:val="28"/>
        </w:rPr>
        <w:lastRenderedPageBreak/>
        <w:t>VII.</w:t>
      </w:r>
      <w:r w:rsidRPr="001347C3">
        <w:rPr>
          <w:rFonts w:ascii="Times New Roman" w:hAnsi="Times New Roman"/>
          <w:sz w:val="28"/>
          <w:szCs w:val="28"/>
          <w:lang w:val="en-US"/>
        </w:rPr>
        <w:t> </w:t>
      </w:r>
      <w:r w:rsidRPr="001347C3">
        <w:rPr>
          <w:rFonts w:ascii="Times New Roman" w:hAnsi="Times New Roman"/>
          <w:sz w:val="28"/>
          <w:szCs w:val="28"/>
        </w:rPr>
        <w:t>Бухгалтерская (финансовая) отчетность кредитной организации -  эмитента и иная финансовая информация</w:t>
      </w:r>
      <w:bookmarkEnd w:id="752"/>
    </w:p>
    <w:p w:rsidR="007B09D0" w:rsidRPr="001347C3" w:rsidRDefault="007B09D0" w:rsidP="007B09D0">
      <w:pPr>
        <w:pStyle w:val="em-4"/>
      </w:pPr>
    </w:p>
    <w:p w:rsidR="007B09D0" w:rsidRPr="001347C3" w:rsidRDefault="007B09D0" w:rsidP="007B09D0">
      <w:pPr>
        <w:pStyle w:val="em-1"/>
        <w:rPr>
          <w:sz w:val="24"/>
          <w:szCs w:val="24"/>
        </w:rPr>
      </w:pPr>
      <w:bookmarkStart w:id="753" w:name="_Toc512618891"/>
      <w:bookmarkStart w:id="754" w:name="_Toc39320989"/>
      <w:r w:rsidRPr="001347C3">
        <w:rPr>
          <w:sz w:val="24"/>
          <w:szCs w:val="24"/>
        </w:rPr>
        <w:t>7.1. Годовая бухгалтерская (финансовая) отчетность эмитента</w:t>
      </w:r>
      <w:bookmarkEnd w:id="753"/>
      <w:bookmarkEnd w:id="754"/>
    </w:p>
    <w:p w:rsidR="007B09D0" w:rsidRPr="001347C3" w:rsidRDefault="007B09D0" w:rsidP="007B09D0">
      <w:pPr>
        <w:pStyle w:val="em-4"/>
        <w:rPr>
          <w:b/>
        </w:rPr>
      </w:pPr>
    </w:p>
    <w:p w:rsidR="007B09D0" w:rsidRPr="001347C3" w:rsidRDefault="007B09D0" w:rsidP="007B09D0">
      <w:pPr>
        <w:pStyle w:val="em-4"/>
        <w:rPr>
          <w:b/>
        </w:rPr>
      </w:pPr>
      <w:r w:rsidRPr="001347C3">
        <w:rPr>
          <w:b/>
        </w:rPr>
        <w:t>Состав годовой бухгалтерской (финансовой) отчетности эмитента, прилагаемой к ежеквартальному отчету:</w:t>
      </w:r>
    </w:p>
    <w:p w:rsidR="007B09D0" w:rsidRPr="001347C3" w:rsidRDefault="007B09D0" w:rsidP="007B09D0">
      <w:pPr>
        <w:pStyle w:val="em-4"/>
      </w:pPr>
    </w:p>
    <w:p w:rsidR="007B09D0" w:rsidRPr="001347C3" w:rsidRDefault="007B09D0" w:rsidP="007B09D0">
      <w:pPr>
        <w:pStyle w:val="em-4"/>
      </w:pPr>
      <w:r w:rsidRPr="001347C3">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w:t>
      </w:r>
    </w:p>
    <w:p w:rsidR="007B09D0" w:rsidRPr="001347C3" w:rsidRDefault="007B09D0" w:rsidP="007B09D0">
      <w:pPr>
        <w:pStyle w:val="em-4"/>
      </w:pPr>
    </w:p>
    <w:tbl>
      <w:tblPr>
        <w:tblW w:w="0" w:type="auto"/>
        <w:tblLook w:val="01E0" w:firstRow="1" w:lastRow="1" w:firstColumn="1" w:lastColumn="1" w:noHBand="0" w:noVBand="0"/>
      </w:tblPr>
      <w:tblGrid>
        <w:gridCol w:w="645"/>
        <w:gridCol w:w="4993"/>
        <w:gridCol w:w="3932"/>
      </w:tblGrid>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 пп</w:t>
            </w:r>
          </w:p>
        </w:tc>
        <w:tc>
          <w:tcPr>
            <w:tcW w:w="4993"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 xml:space="preserve">Наименование формы отчетности, </w:t>
            </w:r>
            <w:r w:rsidRPr="001347C3">
              <w:rPr>
                <w:sz w:val="22"/>
                <w:szCs w:val="22"/>
              </w:rPr>
              <w:br/>
              <w:t>иного документа</w:t>
            </w:r>
          </w:p>
        </w:tc>
        <w:tc>
          <w:tcPr>
            <w:tcW w:w="3932"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Номер приложения к ежеквартальному отчету</w:t>
            </w:r>
          </w:p>
        </w:tc>
      </w:tr>
      <w:tr w:rsidR="001347C3" w:rsidRPr="001347C3" w:rsidTr="001347C3">
        <w:tc>
          <w:tcPr>
            <w:tcW w:w="645"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1</w:t>
            </w:r>
          </w:p>
        </w:tc>
        <w:tc>
          <w:tcPr>
            <w:tcW w:w="4993"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2</w:t>
            </w:r>
          </w:p>
        </w:tc>
        <w:tc>
          <w:tcPr>
            <w:tcW w:w="3932"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3</w:t>
            </w: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1.</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АУДИТОРСКОЕ ЗАКЛЮЧЕНИЕ о годовой бухгалтерской (финансовой) отчетности Банка «Йошкар-ола» (ПАО) за 2019 год, подготовленное ООО «Листик и Партнеры»</w:t>
            </w:r>
          </w:p>
        </w:tc>
        <w:tc>
          <w:tcPr>
            <w:tcW w:w="3932" w:type="dxa"/>
            <w:vMerge w:val="restart"/>
            <w:vAlign w:val="center"/>
          </w:tcPr>
          <w:p w:rsidR="007B09D0" w:rsidRPr="001347C3" w:rsidRDefault="007B09D0" w:rsidP="001347C3">
            <w:pPr>
              <w:autoSpaceDE w:val="0"/>
              <w:autoSpaceDN w:val="0"/>
              <w:adjustRightInd w:val="0"/>
              <w:jc w:val="center"/>
            </w:pPr>
            <w:r w:rsidRPr="001347C3">
              <w:rPr>
                <w:sz w:val="22"/>
                <w:szCs w:val="22"/>
              </w:rPr>
              <w:t>Приложение 1</w:t>
            </w: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2.</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БУХГАЛТЕРСКИЙ БАЛАНС (публикуемая форма) за 2019 год</w:t>
            </w:r>
          </w:p>
        </w:tc>
        <w:tc>
          <w:tcPr>
            <w:tcW w:w="3932" w:type="dxa"/>
            <w:vMerge/>
            <w:vAlign w:val="center"/>
          </w:tcPr>
          <w:p w:rsidR="007B09D0" w:rsidRPr="001347C3" w:rsidRDefault="007B09D0" w:rsidP="001347C3">
            <w:pPr>
              <w:autoSpaceDE w:val="0"/>
              <w:autoSpaceDN w:val="0"/>
              <w:adjustRightInd w:val="0"/>
              <w:jc w:val="center"/>
            </w:pP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3.</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ОТЧЕТ О ФИНАНСОВЫХ РЕЗУЛЬТАТАХ (публикуемая форма) за 31 декабря 2019 года</w:t>
            </w:r>
          </w:p>
        </w:tc>
        <w:tc>
          <w:tcPr>
            <w:tcW w:w="3932" w:type="dxa"/>
            <w:vMerge/>
            <w:vAlign w:val="center"/>
          </w:tcPr>
          <w:p w:rsidR="007B09D0" w:rsidRPr="001347C3" w:rsidRDefault="007B09D0" w:rsidP="001347C3">
            <w:pPr>
              <w:autoSpaceDE w:val="0"/>
              <w:autoSpaceDN w:val="0"/>
              <w:adjustRightInd w:val="0"/>
              <w:jc w:val="center"/>
            </w:pP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4.</w:t>
            </w:r>
          </w:p>
        </w:tc>
        <w:tc>
          <w:tcPr>
            <w:tcW w:w="4993" w:type="dxa"/>
            <w:vAlign w:val="center"/>
          </w:tcPr>
          <w:p w:rsidR="007B09D0" w:rsidRPr="001347C3" w:rsidRDefault="007B09D0" w:rsidP="001347C3">
            <w:pPr>
              <w:pStyle w:val="ConsNormal"/>
              <w:widowControl/>
              <w:ind w:firstLine="0"/>
              <w:rPr>
                <w:rFonts w:ascii="Times New Roman" w:hAnsi="Times New Roman"/>
                <w:sz w:val="22"/>
                <w:szCs w:val="22"/>
              </w:rPr>
            </w:pPr>
            <w:r w:rsidRPr="001347C3">
              <w:rPr>
                <w:rFonts w:ascii="Times New Roman" w:hAnsi="Times New Roman"/>
                <w:sz w:val="22"/>
                <w:szCs w:val="22"/>
              </w:rPr>
              <w:t>ОТЧЕТ ОБ УРОВНЕ ДОСТАТОЧНОСТИ КАПИТАЛА ДЛЯ ПОКРЫТИЯ РИСКОВ</w:t>
            </w:r>
          </w:p>
          <w:p w:rsidR="007B09D0" w:rsidRPr="001347C3" w:rsidRDefault="007B09D0" w:rsidP="001347C3">
            <w:pPr>
              <w:pStyle w:val="af"/>
              <w:autoSpaceDE w:val="0"/>
              <w:autoSpaceDN w:val="0"/>
              <w:adjustRightInd w:val="0"/>
              <w:ind w:firstLine="0"/>
              <w:jc w:val="left"/>
              <w:rPr>
                <w:szCs w:val="22"/>
              </w:rPr>
            </w:pPr>
            <w:r w:rsidRPr="001347C3">
              <w:rPr>
                <w:sz w:val="22"/>
                <w:szCs w:val="22"/>
              </w:rPr>
              <w:t>(публикуемая форма) на 01 января 2020 года</w:t>
            </w:r>
          </w:p>
        </w:tc>
        <w:tc>
          <w:tcPr>
            <w:tcW w:w="3932" w:type="dxa"/>
            <w:vMerge/>
            <w:vAlign w:val="center"/>
          </w:tcPr>
          <w:p w:rsidR="007B09D0" w:rsidRPr="001347C3" w:rsidRDefault="007B09D0" w:rsidP="001347C3">
            <w:pPr>
              <w:autoSpaceDE w:val="0"/>
              <w:autoSpaceDN w:val="0"/>
              <w:adjustRightInd w:val="0"/>
              <w:jc w:val="center"/>
            </w:pP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5.</w:t>
            </w:r>
          </w:p>
        </w:tc>
        <w:tc>
          <w:tcPr>
            <w:tcW w:w="4993" w:type="dxa"/>
            <w:vAlign w:val="center"/>
          </w:tcPr>
          <w:p w:rsidR="007B09D0" w:rsidRPr="001347C3" w:rsidRDefault="007B09D0" w:rsidP="001347C3">
            <w:pPr>
              <w:pStyle w:val="ConsNormal"/>
              <w:widowControl/>
              <w:ind w:firstLine="0"/>
              <w:rPr>
                <w:rFonts w:ascii="Times New Roman" w:hAnsi="Times New Roman"/>
                <w:sz w:val="22"/>
                <w:szCs w:val="22"/>
              </w:rPr>
            </w:pPr>
            <w:r w:rsidRPr="001347C3">
              <w:rPr>
                <w:rFonts w:ascii="Times New Roman" w:hAnsi="Times New Roman"/>
                <w:sz w:val="22"/>
                <w:szCs w:val="22"/>
              </w:rPr>
              <w:t>ОТЧЕТ ОБ ИЗМЕНЕНИЯХ В КАПИТАЛЕ КРЕДИТНОЙ ОРГАНИЗАЦИИ (публикуемая форма) на 01 января 2020 года</w:t>
            </w:r>
          </w:p>
        </w:tc>
        <w:tc>
          <w:tcPr>
            <w:tcW w:w="3932" w:type="dxa"/>
            <w:vMerge/>
            <w:vAlign w:val="center"/>
          </w:tcPr>
          <w:p w:rsidR="007B09D0" w:rsidRPr="001347C3" w:rsidRDefault="007B09D0" w:rsidP="001347C3">
            <w:pPr>
              <w:autoSpaceDE w:val="0"/>
              <w:autoSpaceDN w:val="0"/>
              <w:adjustRightInd w:val="0"/>
              <w:jc w:val="center"/>
            </w:pP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6.</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СВЕДЕНИЯ ОБ ОБЯЗАТЕЛЬНЫХ НОРМАТИВАХ, НОРМАТИВЕ ФИНАНСОВОГО РЫЧАГА И НОРМАТИВЕ КРАТСКОСРОЧНОЙ ЛИКВИДНОСТИ (публикуемая форма) на 01 января 2020 года</w:t>
            </w:r>
          </w:p>
        </w:tc>
        <w:tc>
          <w:tcPr>
            <w:tcW w:w="3932" w:type="dxa"/>
            <w:vMerge/>
            <w:vAlign w:val="center"/>
          </w:tcPr>
          <w:p w:rsidR="007B09D0" w:rsidRPr="001347C3" w:rsidRDefault="007B09D0" w:rsidP="001347C3">
            <w:pPr>
              <w:autoSpaceDE w:val="0"/>
              <w:autoSpaceDN w:val="0"/>
              <w:adjustRightInd w:val="0"/>
              <w:jc w:val="center"/>
            </w:pPr>
          </w:p>
        </w:tc>
      </w:tr>
      <w:tr w:rsidR="001347C3"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7.</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ОТЧЕТ О ДВИЖЕНИИ ДЕНЕЖНЫХ СРЕДСТВ (публикуемая форма) на 01 января 2020 года</w:t>
            </w:r>
          </w:p>
        </w:tc>
        <w:tc>
          <w:tcPr>
            <w:tcW w:w="3932" w:type="dxa"/>
            <w:vMerge/>
            <w:vAlign w:val="center"/>
          </w:tcPr>
          <w:p w:rsidR="007B09D0" w:rsidRPr="001347C3" w:rsidRDefault="007B09D0" w:rsidP="001347C3">
            <w:pPr>
              <w:autoSpaceDE w:val="0"/>
              <w:autoSpaceDN w:val="0"/>
              <w:adjustRightInd w:val="0"/>
              <w:jc w:val="center"/>
            </w:pPr>
          </w:p>
        </w:tc>
      </w:tr>
      <w:tr w:rsidR="007B09D0" w:rsidRPr="001347C3" w:rsidTr="001347C3">
        <w:tc>
          <w:tcPr>
            <w:tcW w:w="645" w:type="dxa"/>
          </w:tcPr>
          <w:p w:rsidR="007B09D0" w:rsidRPr="001347C3" w:rsidRDefault="007B09D0" w:rsidP="001347C3">
            <w:pPr>
              <w:pStyle w:val="af"/>
              <w:autoSpaceDE w:val="0"/>
              <w:autoSpaceDN w:val="0"/>
              <w:adjustRightInd w:val="0"/>
              <w:ind w:firstLine="0"/>
              <w:rPr>
                <w:szCs w:val="22"/>
              </w:rPr>
            </w:pPr>
            <w:r w:rsidRPr="001347C3">
              <w:rPr>
                <w:sz w:val="22"/>
                <w:szCs w:val="22"/>
              </w:rPr>
              <w:t>8.</w:t>
            </w:r>
          </w:p>
        </w:tc>
        <w:tc>
          <w:tcPr>
            <w:tcW w:w="4993" w:type="dxa"/>
            <w:vAlign w:val="center"/>
          </w:tcPr>
          <w:p w:rsidR="007B09D0" w:rsidRPr="001347C3" w:rsidRDefault="007B09D0" w:rsidP="001347C3">
            <w:pPr>
              <w:pStyle w:val="af"/>
              <w:autoSpaceDE w:val="0"/>
              <w:autoSpaceDN w:val="0"/>
              <w:adjustRightInd w:val="0"/>
              <w:ind w:firstLine="0"/>
              <w:jc w:val="left"/>
              <w:rPr>
                <w:szCs w:val="22"/>
              </w:rPr>
            </w:pPr>
            <w:r w:rsidRPr="001347C3">
              <w:rPr>
                <w:sz w:val="22"/>
                <w:szCs w:val="22"/>
              </w:rPr>
              <w:t>ПОЯСНИТЕЛЬНАЯ ИНФОРМАЦИЯ К ГОДОВОЙ (ФИНАНСОВОЙ) ОТЧЕТНОСТИ</w:t>
            </w:r>
          </w:p>
          <w:p w:rsidR="007B09D0" w:rsidRPr="001347C3" w:rsidRDefault="007B09D0" w:rsidP="001347C3">
            <w:pPr>
              <w:pStyle w:val="af"/>
              <w:autoSpaceDE w:val="0"/>
              <w:autoSpaceDN w:val="0"/>
              <w:adjustRightInd w:val="0"/>
              <w:ind w:firstLine="0"/>
              <w:jc w:val="left"/>
              <w:rPr>
                <w:szCs w:val="22"/>
              </w:rPr>
            </w:pPr>
            <w:r w:rsidRPr="001347C3">
              <w:rPr>
                <w:sz w:val="22"/>
                <w:szCs w:val="22"/>
              </w:rPr>
              <w:t>Банка «Йошкар-Ола» (ПАО) за 2019 год</w:t>
            </w:r>
          </w:p>
        </w:tc>
        <w:tc>
          <w:tcPr>
            <w:tcW w:w="3932" w:type="dxa"/>
            <w:vMerge/>
            <w:vAlign w:val="center"/>
          </w:tcPr>
          <w:p w:rsidR="007B09D0" w:rsidRPr="001347C3" w:rsidRDefault="007B09D0" w:rsidP="001347C3">
            <w:pPr>
              <w:autoSpaceDE w:val="0"/>
              <w:autoSpaceDN w:val="0"/>
              <w:adjustRightInd w:val="0"/>
              <w:jc w:val="center"/>
            </w:pPr>
          </w:p>
        </w:tc>
      </w:tr>
    </w:tbl>
    <w:p w:rsidR="007B09D0" w:rsidRPr="001347C3" w:rsidRDefault="007B09D0" w:rsidP="007B09D0">
      <w:pPr>
        <w:pStyle w:val="af"/>
        <w:rPr>
          <w:sz w:val="22"/>
          <w:szCs w:val="22"/>
        </w:rPr>
      </w:pPr>
    </w:p>
    <w:p w:rsidR="007B09D0" w:rsidRPr="001347C3" w:rsidRDefault="007B09D0" w:rsidP="007B09D0">
      <w:pPr>
        <w:pStyle w:val="em-4"/>
      </w:pPr>
      <w:r w:rsidRPr="001347C3">
        <w:t>б) годовая финансовая отчетность, составленная в соответствии с Международными  стандартами финансовой отчетности:</w:t>
      </w:r>
    </w:p>
    <w:p w:rsidR="007B09D0" w:rsidRPr="001347C3" w:rsidRDefault="007B09D0" w:rsidP="007B09D0">
      <w:pPr>
        <w:pStyle w:val="em-4"/>
      </w:pPr>
    </w:p>
    <w:tbl>
      <w:tblPr>
        <w:tblW w:w="0" w:type="auto"/>
        <w:tblInd w:w="-72" w:type="dxa"/>
        <w:tblLook w:val="01E0" w:firstRow="1" w:lastRow="1" w:firstColumn="1" w:lastColumn="1" w:noHBand="0" w:noVBand="0"/>
      </w:tblPr>
      <w:tblGrid>
        <w:gridCol w:w="9642"/>
      </w:tblGrid>
      <w:tr w:rsidR="001347C3" w:rsidRPr="001347C3" w:rsidTr="001347C3">
        <w:tc>
          <w:tcPr>
            <w:tcW w:w="9642" w:type="dxa"/>
            <w:vAlign w:val="center"/>
          </w:tcPr>
          <w:p w:rsidR="007B09D0" w:rsidRPr="001347C3" w:rsidRDefault="007B09D0" w:rsidP="001347C3">
            <w:pPr>
              <w:pStyle w:val="aa"/>
              <w:adjustRightInd w:val="0"/>
              <w:ind w:firstLine="612"/>
              <w:jc w:val="both"/>
              <w:rPr>
                <w:sz w:val="22"/>
                <w:szCs w:val="22"/>
              </w:rPr>
            </w:pPr>
            <w:r w:rsidRPr="001347C3">
              <w:rPr>
                <w:sz w:val="22"/>
                <w:szCs w:val="22"/>
                <w:lang w:eastAsia="en-US"/>
              </w:rPr>
              <w:t>Кредитная организация – эмитент с 01.01.2019 года не составляет финансовую отчетность в соответствии с Международными стандартами финансовой отчетности, так как является банком с базовой лицензией.</w:t>
            </w:r>
          </w:p>
        </w:tc>
      </w:tr>
    </w:tbl>
    <w:p w:rsidR="007B09D0" w:rsidRPr="001347C3" w:rsidRDefault="007B09D0" w:rsidP="007B09D0">
      <w:pPr>
        <w:pStyle w:val="em-4"/>
      </w:pPr>
    </w:p>
    <w:p w:rsidR="007B09D0" w:rsidRPr="001347C3" w:rsidRDefault="007B09D0" w:rsidP="007B09D0">
      <w:pPr>
        <w:pStyle w:val="em-1"/>
        <w:rPr>
          <w:sz w:val="24"/>
          <w:szCs w:val="24"/>
        </w:rPr>
      </w:pPr>
      <w:bookmarkStart w:id="755" w:name="_Toc512618892"/>
      <w:bookmarkStart w:id="756" w:name="_Toc39320990"/>
      <w:r w:rsidRPr="001347C3">
        <w:rPr>
          <w:sz w:val="24"/>
          <w:szCs w:val="24"/>
        </w:rPr>
        <w:t>7.2. Промежуточная бухгалтерская (финансовая) отчетность эмитента</w:t>
      </w:r>
      <w:bookmarkEnd w:id="755"/>
      <w:bookmarkEnd w:id="756"/>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Состав промежуточной бухгалтерской (финансовой) отчетности эмитента, прилагаемой к ежеквартальному отчету:</w:t>
      </w:r>
    </w:p>
    <w:p w:rsidR="007B09D0" w:rsidRPr="001347C3" w:rsidRDefault="007B09D0" w:rsidP="007B09D0">
      <w:pPr>
        <w:pStyle w:val="em-4"/>
      </w:pPr>
    </w:p>
    <w:p w:rsidR="007B09D0" w:rsidRPr="001347C3" w:rsidRDefault="007B09D0" w:rsidP="007B09D0">
      <w:pPr>
        <w:pStyle w:val="em-4"/>
      </w:pPr>
      <w:r w:rsidRPr="001347C3">
        <w:t>а) промежуточная бухгалтерская (финансовая) отчётность, составленная в соответствии с требованиями законодательства Российской Федерации:</w:t>
      </w:r>
    </w:p>
    <w:p w:rsidR="007B09D0" w:rsidRDefault="007B09D0" w:rsidP="007B09D0">
      <w:pPr>
        <w:pStyle w:val="em-4"/>
      </w:pPr>
    </w:p>
    <w:p w:rsidR="001347C3" w:rsidRDefault="001347C3" w:rsidP="007B09D0">
      <w:pPr>
        <w:pStyle w:val="em-4"/>
      </w:pPr>
    </w:p>
    <w:p w:rsidR="001347C3" w:rsidRPr="001347C3" w:rsidRDefault="001347C3" w:rsidP="007B09D0">
      <w:pPr>
        <w:pStyle w:val="em-4"/>
      </w:pPr>
    </w:p>
    <w:tbl>
      <w:tblPr>
        <w:tblW w:w="0" w:type="auto"/>
        <w:tblInd w:w="108" w:type="dxa"/>
        <w:tblLook w:val="01E0" w:firstRow="1" w:lastRow="1" w:firstColumn="1" w:lastColumn="1" w:noHBand="0" w:noVBand="0"/>
      </w:tblPr>
      <w:tblGrid>
        <w:gridCol w:w="638"/>
        <w:gridCol w:w="6336"/>
        <w:gridCol w:w="2488"/>
      </w:tblGrid>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lastRenderedPageBreak/>
              <w:t>№ п/п</w:t>
            </w:r>
          </w:p>
        </w:tc>
        <w:tc>
          <w:tcPr>
            <w:tcW w:w="6336"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Наименование формы отчетности,</w:t>
            </w:r>
          </w:p>
          <w:p w:rsidR="007B09D0" w:rsidRPr="001347C3" w:rsidRDefault="007B09D0" w:rsidP="001347C3">
            <w:pPr>
              <w:pStyle w:val="af"/>
              <w:autoSpaceDE w:val="0"/>
              <w:autoSpaceDN w:val="0"/>
              <w:adjustRightInd w:val="0"/>
              <w:ind w:firstLine="0"/>
              <w:jc w:val="center"/>
              <w:rPr>
                <w:szCs w:val="22"/>
              </w:rPr>
            </w:pPr>
            <w:r w:rsidRPr="001347C3">
              <w:rPr>
                <w:sz w:val="22"/>
                <w:szCs w:val="22"/>
              </w:rPr>
              <w:t>иного документа</w:t>
            </w:r>
          </w:p>
        </w:tc>
        <w:tc>
          <w:tcPr>
            <w:tcW w:w="248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Номер приложения к ежеквартальному отчету</w:t>
            </w:r>
          </w:p>
        </w:tc>
      </w:tr>
      <w:tr w:rsidR="001347C3" w:rsidRPr="001347C3" w:rsidTr="001347C3">
        <w:tc>
          <w:tcPr>
            <w:tcW w:w="638"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1</w:t>
            </w:r>
          </w:p>
        </w:tc>
        <w:tc>
          <w:tcPr>
            <w:tcW w:w="6336"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2</w:t>
            </w:r>
          </w:p>
        </w:tc>
        <w:tc>
          <w:tcPr>
            <w:tcW w:w="2488"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3</w:t>
            </w: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1.</w:t>
            </w:r>
          </w:p>
        </w:tc>
        <w:tc>
          <w:tcPr>
            <w:tcW w:w="6336" w:type="dxa"/>
          </w:tcPr>
          <w:p w:rsidR="007B09D0" w:rsidRPr="001347C3" w:rsidRDefault="007B09D0" w:rsidP="001347C3">
            <w:pPr>
              <w:pStyle w:val="af"/>
              <w:autoSpaceDE w:val="0"/>
              <w:autoSpaceDN w:val="0"/>
              <w:adjustRightInd w:val="0"/>
              <w:ind w:firstLine="0"/>
              <w:rPr>
                <w:szCs w:val="22"/>
              </w:rPr>
            </w:pPr>
            <w:r w:rsidRPr="001347C3">
              <w:rPr>
                <w:sz w:val="22"/>
                <w:szCs w:val="22"/>
              </w:rPr>
              <w:t>БУХГАЛТЕРСКИЙ БАЛАНС (публикуемая форма) за 3 месяца 2020 года</w:t>
            </w:r>
          </w:p>
        </w:tc>
        <w:tc>
          <w:tcPr>
            <w:tcW w:w="2488" w:type="dxa"/>
            <w:vMerge w:val="restart"/>
            <w:vAlign w:val="center"/>
          </w:tcPr>
          <w:p w:rsidR="007B09D0" w:rsidRPr="001347C3" w:rsidRDefault="007B09D0" w:rsidP="001347C3">
            <w:pPr>
              <w:jc w:val="center"/>
            </w:pPr>
            <w:r w:rsidRPr="001347C3">
              <w:rPr>
                <w:sz w:val="22"/>
                <w:szCs w:val="22"/>
              </w:rPr>
              <w:t>Приложение 2</w:t>
            </w: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2.</w:t>
            </w:r>
          </w:p>
        </w:tc>
        <w:tc>
          <w:tcPr>
            <w:tcW w:w="6336" w:type="dxa"/>
          </w:tcPr>
          <w:p w:rsidR="007B09D0" w:rsidRPr="001347C3" w:rsidRDefault="007B09D0" w:rsidP="001347C3">
            <w:pPr>
              <w:tabs>
                <w:tab w:val="left" w:pos="310"/>
                <w:tab w:val="left" w:pos="8162"/>
                <w:tab w:val="left" w:pos="9151"/>
                <w:tab w:val="left" w:pos="10181"/>
              </w:tabs>
              <w:jc w:val="both"/>
              <w:rPr>
                <w:snapToGrid w:val="0"/>
              </w:rPr>
            </w:pPr>
            <w:r w:rsidRPr="001347C3">
              <w:rPr>
                <w:snapToGrid w:val="0"/>
                <w:sz w:val="22"/>
                <w:szCs w:val="22"/>
              </w:rPr>
              <w:t xml:space="preserve">ОТЧЕТ О ФИНАНСОВЫХ РЕЗУЛЬТАТАХ </w:t>
            </w:r>
            <w:r w:rsidRPr="001347C3">
              <w:rPr>
                <w:sz w:val="22"/>
                <w:szCs w:val="22"/>
              </w:rPr>
              <w:t>(публикуемая форма) за 31 марта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3.</w:t>
            </w:r>
          </w:p>
        </w:tc>
        <w:tc>
          <w:tcPr>
            <w:tcW w:w="6336" w:type="dxa"/>
            <w:vAlign w:val="center"/>
          </w:tcPr>
          <w:p w:rsidR="007B09D0" w:rsidRPr="001347C3" w:rsidRDefault="007B09D0" w:rsidP="001347C3">
            <w:pPr>
              <w:pStyle w:val="ConsNormal"/>
              <w:widowControl/>
              <w:ind w:firstLine="0"/>
              <w:jc w:val="both"/>
              <w:rPr>
                <w:rFonts w:ascii="Times New Roman" w:hAnsi="Times New Roman"/>
                <w:sz w:val="22"/>
                <w:szCs w:val="22"/>
              </w:rPr>
            </w:pPr>
            <w:r w:rsidRPr="001347C3">
              <w:rPr>
                <w:rFonts w:ascii="Times New Roman" w:hAnsi="Times New Roman"/>
                <w:snapToGrid w:val="0"/>
                <w:sz w:val="22"/>
                <w:szCs w:val="22"/>
              </w:rPr>
              <w:t xml:space="preserve">ОТЧЕТ ОБ УРОВНЕ ДОСТАТОЧНОСТИ КАПИТАЛА ДЛЯ ПОКРЫТИЯ РИСКОВ </w:t>
            </w:r>
            <w:r w:rsidRPr="001347C3">
              <w:rPr>
                <w:rFonts w:ascii="Times New Roman" w:hAnsi="Times New Roman"/>
                <w:sz w:val="22"/>
                <w:szCs w:val="22"/>
              </w:rPr>
              <w:t>(публикуемая форма) на 01 апреля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 xml:space="preserve">4. </w:t>
            </w:r>
          </w:p>
        </w:tc>
        <w:tc>
          <w:tcPr>
            <w:tcW w:w="6336" w:type="dxa"/>
            <w:vAlign w:val="center"/>
          </w:tcPr>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ОТЧЕТ ОБ ИЗМЕНЕНИЯХ В КАПИТАЛЕ КРЕДИТНОЙ ОРГАНИЗАЦИИ (публикуемая форма) на </w:t>
            </w:r>
            <w:r w:rsidRPr="001347C3">
              <w:rPr>
                <w:rFonts w:ascii="Times New Roman" w:hAnsi="Times New Roman"/>
                <w:snapToGrid w:val="0"/>
                <w:sz w:val="22"/>
                <w:szCs w:val="22"/>
              </w:rPr>
              <w:br/>
              <w:t>01 апреля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5.</w:t>
            </w:r>
          </w:p>
        </w:tc>
        <w:tc>
          <w:tcPr>
            <w:tcW w:w="6336" w:type="dxa"/>
            <w:vAlign w:val="center"/>
          </w:tcPr>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СВЕДЕНИЯ ОБ ОБЯЗАТЕЛЬНЫХ НОРМАТИВАХ, </w:t>
            </w:r>
          </w:p>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НОРМАТИВЕ ФИНАНСОВОГО РЫЧАГА </w:t>
            </w:r>
          </w:p>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И НОРМАТИВЕ КРАТКОСРОЧНОЙ ЛИКВИДНОСТИ</w:t>
            </w:r>
          </w:p>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(публикуемая форма) на 01 апреля 2020 года </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6.</w:t>
            </w:r>
          </w:p>
        </w:tc>
        <w:tc>
          <w:tcPr>
            <w:tcW w:w="6336" w:type="dxa"/>
            <w:vAlign w:val="center"/>
          </w:tcPr>
          <w:p w:rsidR="007B09D0" w:rsidRPr="001347C3" w:rsidRDefault="007B09D0" w:rsidP="001347C3">
            <w:pPr>
              <w:pStyle w:val="af"/>
              <w:autoSpaceDE w:val="0"/>
              <w:autoSpaceDN w:val="0"/>
              <w:adjustRightInd w:val="0"/>
              <w:ind w:firstLine="0"/>
              <w:rPr>
                <w:szCs w:val="22"/>
              </w:rPr>
            </w:pPr>
            <w:r w:rsidRPr="001347C3">
              <w:rPr>
                <w:sz w:val="22"/>
                <w:szCs w:val="22"/>
              </w:rPr>
              <w:t xml:space="preserve">ОТЧЕТ О ДВИЖЕНИИ ДЕНЕЖНЫХ СРЕДСТВ (публикуемая форма) </w:t>
            </w:r>
            <w:r w:rsidRPr="001347C3">
              <w:rPr>
                <w:snapToGrid w:val="0"/>
                <w:sz w:val="22"/>
                <w:szCs w:val="22"/>
              </w:rPr>
              <w:t>на 01 апреля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7.</w:t>
            </w:r>
          </w:p>
        </w:tc>
        <w:tc>
          <w:tcPr>
            <w:tcW w:w="6336" w:type="dxa"/>
            <w:vAlign w:val="center"/>
          </w:tcPr>
          <w:p w:rsidR="007B09D0" w:rsidRPr="001347C3" w:rsidRDefault="007B09D0" w:rsidP="001347C3">
            <w:pPr>
              <w:pStyle w:val="af"/>
              <w:autoSpaceDE w:val="0"/>
              <w:autoSpaceDN w:val="0"/>
              <w:adjustRightInd w:val="0"/>
              <w:ind w:firstLine="0"/>
              <w:rPr>
                <w:szCs w:val="22"/>
              </w:rPr>
            </w:pPr>
            <w:r w:rsidRPr="001347C3">
              <w:rPr>
                <w:sz w:val="22"/>
                <w:szCs w:val="22"/>
              </w:rPr>
              <w:t>ПОЯСНИТЕЛЬНАЯ ИНФОРМАЦИЯ К ПРОМЕЖУТОЧНОЙ (ФИНАНСОВОЙ) ОТЧЕТНОСТИ</w:t>
            </w:r>
          </w:p>
          <w:p w:rsidR="007B09D0" w:rsidRPr="001347C3" w:rsidRDefault="007B09D0" w:rsidP="001347C3">
            <w:pPr>
              <w:pStyle w:val="af"/>
              <w:autoSpaceDE w:val="0"/>
              <w:autoSpaceDN w:val="0"/>
              <w:adjustRightInd w:val="0"/>
              <w:ind w:firstLine="0"/>
              <w:rPr>
                <w:szCs w:val="22"/>
              </w:rPr>
            </w:pPr>
            <w:r w:rsidRPr="001347C3">
              <w:rPr>
                <w:sz w:val="22"/>
                <w:szCs w:val="22"/>
              </w:rPr>
              <w:t>Банка «Йошкар-Ола» (ПАО) за 3 месяца 2020 года</w:t>
            </w:r>
          </w:p>
        </w:tc>
        <w:tc>
          <w:tcPr>
            <w:tcW w:w="2488" w:type="dxa"/>
            <w:vMerge/>
            <w:vAlign w:val="center"/>
          </w:tcPr>
          <w:p w:rsidR="007B09D0" w:rsidRPr="001347C3" w:rsidRDefault="007B09D0" w:rsidP="001347C3">
            <w:pPr>
              <w:jc w:val="center"/>
            </w:pPr>
          </w:p>
        </w:tc>
      </w:tr>
      <w:tr w:rsidR="001347C3" w:rsidRPr="001347C3" w:rsidTr="001347C3">
        <w:tc>
          <w:tcPr>
            <w:tcW w:w="9462" w:type="dxa"/>
            <w:gridSpan w:val="3"/>
            <w:vAlign w:val="center"/>
          </w:tcPr>
          <w:p w:rsidR="007B09D0" w:rsidRPr="001347C3" w:rsidRDefault="007B09D0" w:rsidP="001347C3">
            <w:pPr>
              <w:pStyle w:val="aa"/>
              <w:adjustRightInd w:val="0"/>
              <w:ind w:firstLine="432"/>
              <w:rPr>
                <w:sz w:val="22"/>
                <w:szCs w:val="22"/>
              </w:rPr>
            </w:pPr>
          </w:p>
          <w:p w:rsidR="007B09D0" w:rsidRPr="001347C3" w:rsidRDefault="007B09D0" w:rsidP="001347C3">
            <w:pPr>
              <w:pStyle w:val="aa"/>
              <w:adjustRightInd w:val="0"/>
              <w:ind w:firstLine="432"/>
              <w:rPr>
                <w:sz w:val="22"/>
                <w:szCs w:val="22"/>
              </w:rPr>
            </w:pPr>
            <w:r w:rsidRPr="001347C3">
              <w:rPr>
                <w:sz w:val="22"/>
                <w:szCs w:val="22"/>
              </w:rPr>
              <w:t>б) промежуточная бухгалтерская (финансовая) отчётность, составленная в соответствии с Международными стандартами финансовой отчетности на русском языке:</w:t>
            </w:r>
          </w:p>
        </w:tc>
      </w:tr>
      <w:tr w:rsidR="007B09D0" w:rsidRPr="001347C3" w:rsidTr="001347C3">
        <w:tc>
          <w:tcPr>
            <w:tcW w:w="9462" w:type="dxa"/>
            <w:gridSpan w:val="3"/>
            <w:vAlign w:val="center"/>
          </w:tcPr>
          <w:p w:rsidR="007B09D0" w:rsidRPr="001347C3" w:rsidRDefault="007B09D0" w:rsidP="001347C3">
            <w:pPr>
              <w:pStyle w:val="aa"/>
              <w:adjustRightInd w:val="0"/>
              <w:ind w:firstLine="432"/>
              <w:jc w:val="both"/>
              <w:rPr>
                <w:sz w:val="22"/>
                <w:szCs w:val="22"/>
              </w:rPr>
            </w:pPr>
            <w:r w:rsidRPr="001347C3">
              <w:rPr>
                <w:sz w:val="22"/>
                <w:szCs w:val="22"/>
              </w:rPr>
              <w:t>Промежуточная бухгалтерская (финансовая) отчётность в соответствии с Международными стандартами финансовой отчетности кредитной организацией - эмитентом не составляется.</w:t>
            </w:r>
          </w:p>
        </w:tc>
      </w:tr>
    </w:tbl>
    <w:p w:rsidR="007B09D0" w:rsidRPr="001347C3" w:rsidRDefault="007B09D0" w:rsidP="007B09D0">
      <w:pPr>
        <w:pStyle w:val="em-4"/>
      </w:pPr>
    </w:p>
    <w:p w:rsidR="007B09D0" w:rsidRPr="001347C3" w:rsidRDefault="007B09D0" w:rsidP="007B09D0">
      <w:pPr>
        <w:pStyle w:val="em-1"/>
        <w:rPr>
          <w:sz w:val="24"/>
          <w:szCs w:val="24"/>
        </w:rPr>
      </w:pPr>
      <w:bookmarkStart w:id="757" w:name="_Toc39320991"/>
      <w:r w:rsidRPr="001347C3">
        <w:rPr>
          <w:sz w:val="24"/>
          <w:szCs w:val="24"/>
        </w:rPr>
        <w:t>7.3.  Консолидированная финансовая отчетность кредитной организации - эмитента</w:t>
      </w:r>
      <w:bookmarkEnd w:id="757"/>
    </w:p>
    <w:p w:rsidR="007B09D0" w:rsidRPr="001347C3" w:rsidRDefault="007B09D0" w:rsidP="007B09D0">
      <w:pPr>
        <w:pStyle w:val="em-1"/>
        <w:rPr>
          <w:sz w:val="24"/>
          <w:szCs w:val="24"/>
        </w:rPr>
      </w:pPr>
    </w:p>
    <w:p w:rsidR="007B09D0" w:rsidRPr="001347C3" w:rsidRDefault="007B09D0" w:rsidP="007B09D0">
      <w:pPr>
        <w:pStyle w:val="af"/>
        <w:rPr>
          <w:sz w:val="22"/>
          <w:szCs w:val="22"/>
        </w:rPr>
      </w:pPr>
      <w:r w:rsidRPr="001347C3">
        <w:rPr>
          <w:sz w:val="22"/>
          <w:szCs w:val="22"/>
        </w:rPr>
        <w:t>В соответствии с требованиями законодательства Российской Федерации и нормативными правовыми актами Банка России кредитная организация - эмитент не составляет консолидированную финансовую отчетность, поскольку не имеет дочерних обществ, и не входит в консолидированную группу.</w:t>
      </w:r>
    </w:p>
    <w:p w:rsidR="007B09D0" w:rsidRPr="001347C3" w:rsidRDefault="007B09D0" w:rsidP="007B09D0">
      <w:pPr>
        <w:pStyle w:val="em-4"/>
      </w:pPr>
    </w:p>
    <w:p w:rsidR="007B09D0" w:rsidRPr="001347C3" w:rsidRDefault="007B09D0" w:rsidP="007B09D0">
      <w:pPr>
        <w:pStyle w:val="em-1"/>
        <w:rPr>
          <w:sz w:val="24"/>
          <w:szCs w:val="24"/>
        </w:rPr>
      </w:pPr>
      <w:bookmarkStart w:id="758" w:name="_Toc39320992"/>
      <w:r w:rsidRPr="001347C3">
        <w:rPr>
          <w:sz w:val="24"/>
          <w:szCs w:val="24"/>
        </w:rPr>
        <w:t>7.4. Сведения об учетной политике кредитной организации - эмитента</w:t>
      </w:r>
      <w:bookmarkEnd w:id="758"/>
    </w:p>
    <w:p w:rsidR="007B09D0" w:rsidRPr="001347C3" w:rsidRDefault="007B09D0" w:rsidP="007B09D0">
      <w:pPr>
        <w:pStyle w:val="em-1"/>
        <w:rPr>
          <w:sz w:val="24"/>
          <w:szCs w:val="24"/>
        </w:rPr>
      </w:pPr>
    </w:p>
    <w:p w:rsidR="007B09D0" w:rsidRPr="001347C3" w:rsidRDefault="007B09D0" w:rsidP="007B09D0">
      <w:pPr>
        <w:pStyle w:val="em-4"/>
        <w:rPr>
          <w:b/>
          <w:sz w:val="24"/>
          <w:szCs w:val="24"/>
        </w:rPr>
      </w:pPr>
      <w:r w:rsidRPr="001347C3">
        <w:rPr>
          <w:b/>
          <w:sz w:val="24"/>
          <w:szCs w:val="24"/>
        </w:rPr>
        <w:t>Основные положения учётной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учёта кредитной организации - эмитента:</w:t>
      </w:r>
    </w:p>
    <w:p w:rsidR="007B09D0" w:rsidRPr="001347C3" w:rsidRDefault="007B09D0" w:rsidP="007B09D0">
      <w:pPr>
        <w:pStyle w:val="ABC-paragrahinNotes"/>
        <w:widowControl w:val="0"/>
        <w:tabs>
          <w:tab w:val="num" w:pos="540"/>
        </w:tabs>
        <w:spacing w:after="0"/>
        <w:rPr>
          <w:sz w:val="22"/>
          <w:szCs w:val="22"/>
          <w:lang w:val="ru-RU"/>
        </w:rPr>
      </w:pPr>
    </w:p>
    <w:p w:rsidR="007B09D0" w:rsidRPr="001347C3" w:rsidRDefault="007B09D0" w:rsidP="007B09D0">
      <w:pPr>
        <w:pStyle w:val="ABC-paragrahinNotes"/>
        <w:widowControl w:val="0"/>
        <w:tabs>
          <w:tab w:val="num" w:pos="399"/>
          <w:tab w:val="left" w:pos="567"/>
        </w:tabs>
        <w:spacing w:after="0"/>
        <w:rPr>
          <w:sz w:val="22"/>
          <w:szCs w:val="22"/>
          <w:lang w:val="ru-RU"/>
        </w:rPr>
      </w:pPr>
      <w:r w:rsidRPr="001347C3">
        <w:rPr>
          <w:sz w:val="22"/>
          <w:szCs w:val="22"/>
          <w:lang w:val="ru-RU"/>
        </w:rPr>
        <w:tab/>
      </w:r>
      <w:r w:rsidRPr="001347C3">
        <w:rPr>
          <w:sz w:val="22"/>
          <w:szCs w:val="22"/>
          <w:lang w:val="ru-RU"/>
        </w:rPr>
        <w:tab/>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31 декабря 2019 года № 265-п (далее по тексту – Учетная политика).</w:t>
      </w:r>
    </w:p>
    <w:p w:rsidR="007B09D0" w:rsidRPr="001347C3" w:rsidRDefault="007B09D0" w:rsidP="007B09D0">
      <w:pPr>
        <w:tabs>
          <w:tab w:val="left" w:pos="0"/>
          <w:tab w:val="left" w:pos="567"/>
          <w:tab w:val="left" w:pos="935"/>
          <w:tab w:val="left" w:pos="1122"/>
        </w:tabs>
        <w:autoSpaceDE w:val="0"/>
        <w:autoSpaceDN w:val="0"/>
        <w:adjustRightInd w:val="0"/>
        <w:jc w:val="both"/>
        <w:rPr>
          <w:sz w:val="22"/>
          <w:szCs w:val="22"/>
        </w:rPr>
      </w:pPr>
      <w:r w:rsidRPr="001347C3">
        <w:rPr>
          <w:sz w:val="22"/>
          <w:szCs w:val="22"/>
        </w:rPr>
        <w:tab/>
        <w:t>Учетная политика разработана в соответствии с Федеральным законом от 06 декабря 2011 года</w:t>
      </w:r>
      <w:r w:rsidRPr="001347C3">
        <w:rPr>
          <w:sz w:val="22"/>
          <w:szCs w:val="22"/>
        </w:rPr>
        <w:br/>
        <w:t xml:space="preserve"> № 402-ФЗ «О бухгалтерском учете», Положением Банка России от 27 февраля 2017 года №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w:t>
      </w:r>
      <w:r w:rsidRPr="001347C3">
        <w:rPr>
          <w:sz w:val="22"/>
          <w:szCs w:val="22"/>
          <w:lang w:val="ru-RU"/>
        </w:rPr>
        <w:lastRenderedPageBreak/>
        <w:t>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num" w:pos="567"/>
        </w:tabs>
        <w:spacing w:after="0"/>
        <w:rPr>
          <w:i/>
          <w:sz w:val="22"/>
          <w:szCs w:val="22"/>
          <w:lang w:val="ru-RU"/>
        </w:rPr>
      </w:pPr>
      <w:r w:rsidRPr="001347C3">
        <w:rPr>
          <w:i/>
          <w:sz w:val="22"/>
          <w:szCs w:val="22"/>
          <w:lang w:val="ru-RU"/>
        </w:rPr>
        <w:tab/>
        <w:t>Оценка активов и обязательств:</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Банком и прекращение признания актива и признания прибыли или убытка от выбытия в день его поставки.</w:t>
      </w:r>
    </w:p>
    <w:p w:rsidR="007B09D0" w:rsidRPr="001347C3" w:rsidRDefault="007B09D0" w:rsidP="007B09D0">
      <w:pPr>
        <w:pStyle w:val="ABC-paragrahinNotes"/>
        <w:widowControl w:val="0"/>
        <w:tabs>
          <w:tab w:val="num" w:pos="399"/>
        </w:tabs>
        <w:spacing w:after="0"/>
        <w:ind w:left="57"/>
        <w:rPr>
          <w:sz w:val="22"/>
          <w:szCs w:val="22"/>
          <w:lang w:val="ru-RU"/>
        </w:rPr>
      </w:pPr>
    </w:p>
    <w:p w:rsidR="007B09D0" w:rsidRPr="001347C3" w:rsidRDefault="007B09D0" w:rsidP="007B09D0">
      <w:pPr>
        <w:pStyle w:val="ABC-paragrahinNotes"/>
        <w:widowControl w:val="0"/>
        <w:tabs>
          <w:tab w:val="num" w:pos="567"/>
        </w:tabs>
        <w:spacing w:after="0"/>
        <w:rPr>
          <w:i/>
          <w:sz w:val="22"/>
          <w:szCs w:val="22"/>
          <w:lang w:val="ru-RU"/>
        </w:rPr>
      </w:pPr>
      <w:r w:rsidRPr="001347C3">
        <w:rPr>
          <w:i/>
          <w:sz w:val="22"/>
          <w:szCs w:val="22"/>
          <w:lang w:val="ru-RU"/>
        </w:rPr>
        <w:tab/>
        <w:t>Учет операций по размещению и привлечению денежных средств</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случае если справедливая стоимость финансового актива (обязательства) отличается от стоимости сделки по договору, то справедливая стоимость оценивается в соответствии с МСФО (IFRS) 9.</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После первоначального признания финансовые активы (обязательства) отражаются в бухгалтерском учете:</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по амортизированной стоимости;</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 xml:space="preserve">по справедливой стоимости через прочий совокупный доход; </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по справедливой стоимости через прибыль или убыток, исходя из бизнес-модели, используемой Банком для 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  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срок погашения (возврата) которых по требованию (сроком до востребования);</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 xml:space="preserve">если разница между амортизированной стоимостью финансового  актива (обязательства), рассчитанного с использованием метода ЭПС, и амортизированной стоимостью финансового актива </w:t>
      </w:r>
      <w:r w:rsidRPr="001347C3">
        <w:rPr>
          <w:sz w:val="22"/>
          <w:szCs w:val="22"/>
          <w:lang w:val="ru-RU"/>
        </w:rPr>
        <w:lastRenderedPageBreak/>
        <w:t>(обязательства),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num" w:pos="567"/>
        </w:tabs>
        <w:spacing w:after="0"/>
        <w:rPr>
          <w:i/>
          <w:sz w:val="22"/>
          <w:szCs w:val="22"/>
          <w:lang w:val="ru-RU"/>
        </w:rPr>
      </w:pPr>
      <w:r w:rsidRPr="001347C3">
        <w:rPr>
          <w:i/>
          <w:sz w:val="22"/>
          <w:szCs w:val="22"/>
          <w:lang w:val="ru-RU"/>
        </w:rPr>
        <w:tab/>
        <w:t>Учет операций в иностранной валюте</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Остатки валютных средств на счетах в иностранной валюте переоцениваются по мере изменения официального курса Банка России.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Требования (обязательства) в денежной форме в иностранной валюте принимаются к учету в рублевом эквиваленте по официальному курсу ЦБ РФ на дату постановки требований в иностранной валюте на учет (с последующей переоценкой в установленном порядке).</w:t>
      </w:r>
    </w:p>
    <w:p w:rsidR="007B09D0" w:rsidRPr="001347C3" w:rsidRDefault="007B09D0" w:rsidP="007B09D0">
      <w:pPr>
        <w:pStyle w:val="ABC-paragrahinNotes"/>
        <w:widowControl w:val="0"/>
        <w:tabs>
          <w:tab w:val="num" w:pos="399"/>
          <w:tab w:val="left" w:pos="567"/>
        </w:tabs>
        <w:spacing w:after="0"/>
        <w:rPr>
          <w:sz w:val="22"/>
          <w:szCs w:val="22"/>
          <w:lang w:val="ru-RU"/>
        </w:rPr>
      </w:pPr>
    </w:p>
    <w:p w:rsidR="007B09D0" w:rsidRPr="001347C3" w:rsidRDefault="007B09D0" w:rsidP="007B09D0">
      <w:pPr>
        <w:pStyle w:val="ABC-paragrahinNotes"/>
        <w:widowControl w:val="0"/>
        <w:tabs>
          <w:tab w:val="num" w:pos="567"/>
        </w:tabs>
        <w:spacing w:after="0"/>
        <w:ind w:left="567"/>
        <w:rPr>
          <w:i/>
          <w:sz w:val="22"/>
          <w:szCs w:val="22"/>
          <w:lang w:val="ru-RU"/>
        </w:rPr>
      </w:pPr>
      <w:r w:rsidRPr="001347C3">
        <w:rPr>
          <w:i/>
          <w:sz w:val="22"/>
          <w:szCs w:val="22"/>
          <w:lang w:val="ru-RU"/>
        </w:rPr>
        <w:t>Учет имущества Банка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Учет имущества Банка осуществляется обособленно от имущества других юридических и физических лиц, находящегося в Банке.</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 xml:space="preserve">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 </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Нематериальные активы учитываются по первоначальной стоимости за вычетом накопленной амортизации и накопленных убытков от обесценения.</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Начисление амортизации основных средств и нематериальных активов осуществляется ежемесячно, исходя из сроков полезного использования.</w:t>
      </w:r>
    </w:p>
    <w:p w:rsidR="007B09D0" w:rsidRPr="001347C3" w:rsidRDefault="007B09D0" w:rsidP="007B09D0">
      <w:pPr>
        <w:pStyle w:val="ABC-paragrahinNotes"/>
        <w:widowControl w:val="0"/>
        <w:tabs>
          <w:tab w:val="left" w:pos="567"/>
          <w:tab w:val="num" w:pos="709"/>
        </w:tabs>
        <w:spacing w:after="0"/>
        <w:rPr>
          <w:sz w:val="22"/>
          <w:szCs w:val="22"/>
          <w:lang w:val="ru-RU"/>
        </w:rPr>
      </w:pPr>
      <w:r w:rsidRPr="001347C3">
        <w:rPr>
          <w:sz w:val="22"/>
          <w:szCs w:val="22"/>
          <w:lang w:val="ru-RU"/>
        </w:rPr>
        <w:tab/>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использования активов. Убытки от обесценения объектов основных средств, нематериальных активов подлежат признанию на момент их выявления. </w:t>
      </w:r>
    </w:p>
    <w:p w:rsidR="007B09D0" w:rsidRPr="001347C3" w:rsidRDefault="007B09D0" w:rsidP="007B09D0">
      <w:pPr>
        <w:pStyle w:val="ABC-paragrahinNotes"/>
        <w:widowControl w:val="0"/>
        <w:tabs>
          <w:tab w:val="left" w:pos="567"/>
          <w:tab w:val="num" w:pos="709"/>
        </w:tabs>
        <w:spacing w:after="0"/>
        <w:rPr>
          <w:sz w:val="22"/>
          <w:szCs w:val="22"/>
          <w:lang w:val="ru-RU"/>
        </w:rPr>
      </w:pPr>
      <w:r w:rsidRPr="001347C3">
        <w:rPr>
          <w:sz w:val="22"/>
          <w:szCs w:val="22"/>
          <w:lang w:val="ru-RU"/>
        </w:rPr>
        <w:tab/>
        <w:t xml:space="preserve">В составе недвижимости, временно неиспользуемой в основной деятельности, имущество (часть имущества)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w:t>
      </w:r>
      <w:r w:rsidRPr="001347C3">
        <w:rPr>
          <w:sz w:val="22"/>
          <w:szCs w:val="22"/>
          <w:lang w:val="ru-RU"/>
        </w:rPr>
        <w:lastRenderedPageBreak/>
        <w:t>временно неиспользуемой в основной деятельности, Банком не планируется.</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 Объекты недвижимости, временно неиспользуемой в основной деятельности учитываются по справедливой стоимости.</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Запасы оцениваются  по стоимости каждой единицы, отражаются в учете по их фактической стоимости, которая включает все расходы, связанные с их приобретением и доведением до состояния, пригодного для использования.</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7B09D0" w:rsidRPr="001347C3" w:rsidRDefault="007B09D0" w:rsidP="007B09D0">
      <w:pPr>
        <w:pStyle w:val="ABC-paragrahinNotes"/>
        <w:widowControl w:val="0"/>
        <w:tabs>
          <w:tab w:val="num" w:pos="567"/>
        </w:tabs>
        <w:spacing w:after="0"/>
        <w:rPr>
          <w:sz w:val="22"/>
          <w:szCs w:val="22"/>
          <w:lang w:val="ru-RU"/>
        </w:rPr>
      </w:pPr>
    </w:p>
    <w:p w:rsidR="007B09D0" w:rsidRPr="001347C3" w:rsidRDefault="007B09D0" w:rsidP="007B09D0">
      <w:pPr>
        <w:pStyle w:val="ABC-paragrahinNotes"/>
        <w:widowControl w:val="0"/>
        <w:tabs>
          <w:tab w:val="num" w:pos="567"/>
        </w:tabs>
        <w:spacing w:after="0"/>
        <w:rPr>
          <w:i/>
          <w:sz w:val="22"/>
          <w:szCs w:val="22"/>
          <w:lang w:val="ru-RU"/>
        </w:rPr>
      </w:pPr>
      <w:r w:rsidRPr="001347C3">
        <w:rPr>
          <w:i/>
          <w:sz w:val="22"/>
          <w:szCs w:val="22"/>
          <w:lang w:val="ru-RU"/>
        </w:rPr>
        <w:tab/>
        <w:t>Учет резервов на возможные потери и условных обязательств некредитного характера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  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 </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обязательство возникло в результате прошлых событий финансово-хозяйственной деятельности Банка. При этом наличие такого обязательства на последний операционный день месяца зависит от наступления/ненаступления одного или нескольких будущих неопределенных событий, которые Банк не контролирует;</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по обязательству мала вероятность того, что для его урегулирования потребуется выбытие ресурсов.</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Задолженность признается безнадежной в случае, если Банком предприняты необходимые и достаточные юридические и фактические действия по ее взысканию и по реализации прав, вытекающих </w:t>
      </w:r>
      <w:r w:rsidRPr="001347C3">
        <w:rPr>
          <w:sz w:val="22"/>
          <w:szCs w:val="22"/>
          <w:lang w:val="ru-RU"/>
        </w:rPr>
        <w:lastRenderedPageBreak/>
        <w:t>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 процента капитала осуществляется по решению Правления Банка. </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num" w:pos="567"/>
        </w:tabs>
        <w:spacing w:after="0"/>
        <w:rPr>
          <w:i/>
          <w:sz w:val="22"/>
          <w:szCs w:val="22"/>
          <w:lang w:val="ru-RU"/>
        </w:rPr>
      </w:pPr>
      <w:r w:rsidRPr="001347C3">
        <w:rPr>
          <w:i/>
          <w:sz w:val="22"/>
          <w:szCs w:val="22"/>
          <w:lang w:val="ru-RU"/>
        </w:rPr>
        <w:tab/>
        <w:t>Учет доходов, расходов и финансового результата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Отражение доходов и расходов в бухгалтерском учете осуществляется по методу «начисления». </w:t>
      </w:r>
    </w:p>
    <w:p w:rsidR="007B09D0" w:rsidRPr="001347C3" w:rsidRDefault="007B09D0" w:rsidP="007B09D0">
      <w:pPr>
        <w:pStyle w:val="ConsPlusNormal"/>
        <w:tabs>
          <w:tab w:val="num" w:pos="567"/>
        </w:tabs>
        <w:ind w:firstLine="567"/>
        <w:jc w:val="both"/>
        <w:rPr>
          <w:rFonts w:ascii="Times New Roman" w:hAnsi="Times New Roman" w:cs="Times New Roman"/>
          <w:sz w:val="22"/>
          <w:szCs w:val="22"/>
        </w:rPr>
      </w:pPr>
      <w:r w:rsidRPr="001347C3">
        <w:rPr>
          <w:rFonts w:ascii="Times New Roman" w:hAnsi="Times New Roman" w:cs="Times New Roman"/>
          <w:sz w:val="22"/>
          <w:szCs w:val="22"/>
        </w:rPr>
        <w:t>Доход признается в бухгалтерском учете при наличии следующих условий:</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право на получение этого дохода вытекает из договора или подтверждено иным соответствующим образом;</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сумма дохода может быть определена;</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отсутствует неопределенность в получении дохода;</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19" w:history="1">
        <w:r w:rsidRPr="001347C3">
          <w:rPr>
            <w:sz w:val="22"/>
            <w:szCs w:val="22"/>
            <w:lang w:val="ru-RU"/>
          </w:rPr>
          <w:t>пунктом 33</w:t>
        </w:r>
      </w:hyperlink>
      <w:r w:rsidRPr="001347C3">
        <w:rPr>
          <w:sz w:val="22"/>
          <w:szCs w:val="22"/>
          <w:lang w:val="ru-RU"/>
        </w:rPr>
        <w:t xml:space="preserve"> Международного стандарта финансовой отчетности (IFRS) 15 «Выручка по договорам с покупателями».</w:t>
      </w:r>
    </w:p>
    <w:p w:rsidR="007B09D0" w:rsidRPr="001347C3" w:rsidRDefault="007B09D0" w:rsidP="007B09D0">
      <w:pPr>
        <w:pStyle w:val="ConsPlusNormal"/>
        <w:ind w:firstLine="567"/>
        <w:jc w:val="both"/>
        <w:rPr>
          <w:rFonts w:ascii="Times New Roman" w:hAnsi="Times New Roman" w:cs="Times New Roman"/>
          <w:sz w:val="22"/>
          <w:szCs w:val="22"/>
        </w:rPr>
      </w:pPr>
      <w:bookmarkStart w:id="759" w:name="P122"/>
      <w:bookmarkEnd w:id="759"/>
      <w:r w:rsidRPr="001347C3">
        <w:rPr>
          <w:rFonts w:ascii="Times New Roman" w:hAnsi="Times New Roman" w:cs="Times New Roman"/>
          <w:sz w:val="22"/>
          <w:szCs w:val="22"/>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7B09D0" w:rsidRPr="001347C3" w:rsidRDefault="007B09D0" w:rsidP="007B09D0">
      <w:pPr>
        <w:autoSpaceDE w:val="0"/>
        <w:autoSpaceDN w:val="0"/>
        <w:adjustRightInd w:val="0"/>
        <w:ind w:firstLine="567"/>
        <w:jc w:val="both"/>
        <w:rPr>
          <w:sz w:val="22"/>
          <w:szCs w:val="22"/>
        </w:rPr>
      </w:pPr>
      <w:r w:rsidRPr="001347C3">
        <w:rPr>
          <w:sz w:val="22"/>
          <w:szCs w:val="22"/>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7B09D0" w:rsidRPr="001347C3" w:rsidRDefault="007B09D0" w:rsidP="007B09D0">
      <w:pPr>
        <w:autoSpaceDE w:val="0"/>
        <w:autoSpaceDN w:val="0"/>
        <w:adjustRightInd w:val="0"/>
        <w:ind w:firstLine="567"/>
        <w:jc w:val="both"/>
        <w:rPr>
          <w:sz w:val="22"/>
          <w:szCs w:val="22"/>
        </w:rPr>
      </w:pPr>
      <w:r w:rsidRPr="001347C3">
        <w:rPr>
          <w:sz w:val="22"/>
          <w:szCs w:val="22"/>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7B09D0" w:rsidRPr="001347C3" w:rsidRDefault="007B09D0" w:rsidP="007B09D0">
      <w:pPr>
        <w:autoSpaceDE w:val="0"/>
        <w:autoSpaceDN w:val="0"/>
        <w:adjustRightInd w:val="0"/>
        <w:ind w:firstLine="567"/>
        <w:jc w:val="both"/>
        <w:rPr>
          <w:sz w:val="22"/>
          <w:szCs w:val="22"/>
        </w:rPr>
      </w:pPr>
      <w:r w:rsidRPr="001347C3">
        <w:rPr>
          <w:sz w:val="22"/>
          <w:szCs w:val="22"/>
        </w:rPr>
        <w:t>Процентные доходы по размещенным денежным средствам и долговым ценным бумагам, а также процентные расходы по привлеченным денежным средствам физических и юридических лиц, выпущенным долговым ценным бумагам со сроком погашения более одного года на момент первоначального признания отражаются в отчете о финансовых результатах с применением эффективной процентной ставки.</w:t>
      </w:r>
    </w:p>
    <w:p w:rsidR="007B09D0" w:rsidRPr="001347C3" w:rsidRDefault="007B09D0" w:rsidP="007B09D0">
      <w:pPr>
        <w:pStyle w:val="ConsPlusNormal"/>
        <w:ind w:firstLine="567"/>
        <w:jc w:val="both"/>
        <w:rPr>
          <w:rFonts w:ascii="Times New Roman" w:hAnsi="Times New Roman" w:cs="Times New Roman"/>
          <w:sz w:val="22"/>
          <w:szCs w:val="22"/>
        </w:rPr>
      </w:pPr>
      <w:bookmarkStart w:id="760" w:name="P127"/>
      <w:bookmarkStart w:id="761" w:name="P288"/>
      <w:bookmarkEnd w:id="760"/>
      <w:bookmarkEnd w:id="761"/>
      <w:r w:rsidRPr="001347C3">
        <w:rPr>
          <w:rFonts w:ascii="Times New Roman" w:hAnsi="Times New Roman" w:cs="Times New Roman"/>
          <w:sz w:val="22"/>
          <w:szCs w:val="22"/>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7B09D0" w:rsidRPr="001347C3" w:rsidRDefault="007B09D0" w:rsidP="007B09D0">
      <w:pPr>
        <w:pStyle w:val="ConsPlusNormal"/>
        <w:ind w:firstLine="567"/>
        <w:jc w:val="both"/>
        <w:rPr>
          <w:rFonts w:ascii="Times New Roman" w:hAnsi="Times New Roman" w:cs="Times New Roman"/>
          <w:sz w:val="22"/>
          <w:szCs w:val="22"/>
        </w:rPr>
      </w:pPr>
      <w:bookmarkStart w:id="762" w:name="P301"/>
      <w:bookmarkEnd w:id="762"/>
      <w:r w:rsidRPr="001347C3">
        <w:rPr>
          <w:rFonts w:ascii="Times New Roman" w:hAnsi="Times New Roman" w:cs="Times New Roman"/>
          <w:sz w:val="22"/>
          <w:szCs w:val="22"/>
        </w:rPr>
        <w:t>Расход признается в бухгалтерском учете при наличии следующих условий:</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сумма расхода может быть определена;</w:t>
      </w:r>
    </w:p>
    <w:p w:rsidR="007B09D0" w:rsidRPr="001347C3" w:rsidRDefault="007B09D0" w:rsidP="007B09D0">
      <w:pPr>
        <w:pStyle w:val="ABC-paragrahinNotes"/>
        <w:widowControl w:val="0"/>
        <w:numPr>
          <w:ilvl w:val="0"/>
          <w:numId w:val="9"/>
        </w:numPr>
        <w:tabs>
          <w:tab w:val="clear" w:pos="1777"/>
          <w:tab w:val="num" w:pos="399"/>
        </w:tabs>
        <w:spacing w:after="0"/>
        <w:ind w:left="399" w:hanging="228"/>
        <w:rPr>
          <w:sz w:val="22"/>
          <w:szCs w:val="22"/>
          <w:lang w:val="ru-RU"/>
        </w:rPr>
      </w:pPr>
      <w:r w:rsidRPr="001347C3">
        <w:rPr>
          <w:sz w:val="22"/>
          <w:szCs w:val="22"/>
          <w:lang w:val="ru-RU"/>
        </w:rPr>
        <w:t>отсутствует неопределенность в отношении признания расхода.</w:t>
      </w:r>
    </w:p>
    <w:p w:rsidR="007B09D0" w:rsidRPr="001347C3" w:rsidRDefault="007B09D0" w:rsidP="007B09D0">
      <w:pPr>
        <w:autoSpaceDE w:val="0"/>
        <w:autoSpaceDN w:val="0"/>
        <w:adjustRightInd w:val="0"/>
        <w:ind w:firstLine="567"/>
        <w:jc w:val="both"/>
        <w:rPr>
          <w:sz w:val="22"/>
          <w:szCs w:val="22"/>
        </w:rPr>
      </w:pPr>
      <w:bookmarkStart w:id="763" w:name="P306"/>
      <w:bookmarkEnd w:id="763"/>
      <w:r w:rsidRPr="001347C3">
        <w:rPr>
          <w:sz w:val="22"/>
          <w:szCs w:val="22"/>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7B09D0" w:rsidRPr="001347C3" w:rsidRDefault="007B09D0" w:rsidP="007B09D0">
      <w:pPr>
        <w:pStyle w:val="ConsPlusNormal"/>
        <w:tabs>
          <w:tab w:val="left" w:pos="567"/>
        </w:tabs>
        <w:ind w:firstLine="567"/>
        <w:jc w:val="both"/>
        <w:rPr>
          <w:rFonts w:ascii="Times New Roman" w:hAnsi="Times New Roman" w:cs="Times New Roman"/>
          <w:sz w:val="22"/>
          <w:szCs w:val="22"/>
        </w:rPr>
      </w:pPr>
      <w:r w:rsidRPr="001347C3">
        <w:rPr>
          <w:rFonts w:ascii="Times New Roman" w:hAnsi="Times New Roman" w:cs="Times New Roman"/>
          <w:sz w:val="22"/>
          <w:szCs w:val="22"/>
        </w:rPr>
        <w:t>Принципы признания расходов являются исчерпывающими, если в отношении отдельных категорий расходов не установлены особенности.</w:t>
      </w:r>
    </w:p>
    <w:p w:rsidR="007B09D0" w:rsidRPr="001347C3" w:rsidRDefault="007B09D0" w:rsidP="007B09D0">
      <w:pPr>
        <w:autoSpaceDE w:val="0"/>
        <w:autoSpaceDN w:val="0"/>
        <w:adjustRightInd w:val="0"/>
        <w:jc w:val="both"/>
        <w:rPr>
          <w:sz w:val="22"/>
          <w:szCs w:val="22"/>
        </w:rPr>
      </w:pPr>
      <w:bookmarkStart w:id="764" w:name="P315"/>
      <w:bookmarkStart w:id="765" w:name="P340"/>
      <w:bookmarkEnd w:id="764"/>
      <w:bookmarkEnd w:id="765"/>
    </w:p>
    <w:p w:rsidR="007B09D0" w:rsidRPr="001347C3" w:rsidRDefault="007B09D0" w:rsidP="007B09D0">
      <w:pPr>
        <w:autoSpaceDE w:val="0"/>
        <w:autoSpaceDN w:val="0"/>
        <w:adjustRightInd w:val="0"/>
        <w:ind w:firstLine="567"/>
        <w:jc w:val="both"/>
        <w:rPr>
          <w:sz w:val="22"/>
          <w:szCs w:val="22"/>
        </w:rPr>
      </w:pPr>
      <w:r w:rsidRPr="001347C3">
        <w:rPr>
          <w:sz w:val="22"/>
          <w:szCs w:val="22"/>
        </w:rPr>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20" w:history="1">
        <w:r w:rsidRPr="001347C3">
          <w:rPr>
            <w:sz w:val="22"/>
            <w:szCs w:val="22"/>
          </w:rPr>
          <w:t>Указанием</w:t>
        </w:r>
      </w:hyperlink>
      <w:r w:rsidRPr="001347C3">
        <w:rPr>
          <w:sz w:val="22"/>
          <w:szCs w:val="22"/>
        </w:rPr>
        <w:t xml:space="preserve"> Банка России от 04.09.2013 №3054-У «О порядке составления </w:t>
      </w:r>
      <w:r w:rsidRPr="001347C3">
        <w:rPr>
          <w:sz w:val="22"/>
          <w:szCs w:val="22"/>
        </w:rPr>
        <w:lastRenderedPageBreak/>
        <w:t xml:space="preserve">кредитными организациями </w:t>
      </w:r>
      <w:r w:rsidR="00EA43FF">
        <w:rPr>
          <w:sz w:val="22"/>
          <w:szCs w:val="22"/>
        </w:rPr>
        <w:t xml:space="preserve">годовой </w:t>
      </w:r>
      <w:r w:rsidRPr="001347C3">
        <w:rPr>
          <w:sz w:val="22"/>
          <w:szCs w:val="22"/>
        </w:rPr>
        <w:t>бухгалтерской (финансовой) отчетности» в качестве событий после отчетной даты.</w:t>
      </w:r>
    </w:p>
    <w:p w:rsidR="007B09D0" w:rsidRPr="001347C3" w:rsidRDefault="007B09D0" w:rsidP="007B09D0">
      <w:pPr>
        <w:autoSpaceDE w:val="0"/>
        <w:autoSpaceDN w:val="0"/>
        <w:adjustRightInd w:val="0"/>
        <w:ind w:firstLine="567"/>
        <w:jc w:val="both"/>
        <w:rPr>
          <w:sz w:val="22"/>
          <w:szCs w:val="22"/>
        </w:rPr>
      </w:pPr>
      <w:bookmarkStart w:id="766" w:name="P462"/>
      <w:bookmarkEnd w:id="766"/>
      <w:r w:rsidRPr="001347C3">
        <w:rPr>
          <w:sz w:val="22"/>
          <w:szCs w:val="22"/>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7B09D0" w:rsidRPr="001347C3" w:rsidRDefault="007B09D0" w:rsidP="007B09D0">
      <w:pPr>
        <w:autoSpaceDE w:val="0"/>
        <w:autoSpaceDN w:val="0"/>
        <w:adjustRightInd w:val="0"/>
        <w:ind w:firstLine="567"/>
        <w:jc w:val="both"/>
        <w:rPr>
          <w:sz w:val="22"/>
          <w:szCs w:val="22"/>
        </w:rPr>
      </w:pPr>
      <w:r w:rsidRPr="001347C3">
        <w:rPr>
          <w:sz w:val="22"/>
          <w:szCs w:val="22"/>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Учет событий после отчетной даты осуществляется в порядке, установленном нормативными документами Банка России.</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Прибыль, остающаяся в распоряжении Банка, распределяется согласно решению собрания акционеров Банка.</w:t>
      </w:r>
    </w:p>
    <w:p w:rsidR="007B09D0" w:rsidRPr="001347C3" w:rsidRDefault="007B09D0" w:rsidP="007B09D0">
      <w:pPr>
        <w:pStyle w:val="ABC-paragrahinNotes"/>
        <w:widowControl w:val="0"/>
        <w:tabs>
          <w:tab w:val="left" w:pos="567"/>
        </w:tabs>
        <w:spacing w:after="0"/>
        <w:rPr>
          <w:sz w:val="22"/>
          <w:szCs w:val="22"/>
          <w:lang w:val="ru-RU"/>
        </w:rPr>
      </w:pPr>
      <w:r w:rsidRPr="001347C3">
        <w:rPr>
          <w:sz w:val="22"/>
          <w:szCs w:val="22"/>
          <w:lang w:val="ru-RU"/>
        </w:rPr>
        <w:tab/>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7B09D0" w:rsidRPr="001347C3" w:rsidRDefault="007B09D0" w:rsidP="007B09D0">
      <w:pPr>
        <w:pStyle w:val="ABC-paragrahinNotes"/>
        <w:widowControl w:val="0"/>
        <w:tabs>
          <w:tab w:val="num" w:pos="399"/>
        </w:tabs>
        <w:spacing w:after="0"/>
        <w:rPr>
          <w:sz w:val="22"/>
          <w:szCs w:val="22"/>
          <w:lang w:val="ru-RU"/>
        </w:rPr>
      </w:pP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Главные изменения в учетной политике на 2020 год связаны с вступлением в действие Положения Банка России от 12.11.2018 №659-П «О порядке отражения на с</w:t>
      </w:r>
      <w:r w:rsidR="00EA43FF">
        <w:rPr>
          <w:sz w:val="22"/>
          <w:szCs w:val="22"/>
          <w:lang w:val="ru-RU"/>
        </w:rPr>
        <w:t>ч</w:t>
      </w:r>
      <w:r w:rsidRPr="001347C3">
        <w:rPr>
          <w:sz w:val="22"/>
          <w:szCs w:val="22"/>
          <w:lang w:val="ru-RU"/>
        </w:rPr>
        <w:t xml:space="preserve">етах бухгалтерского учета договоров аренды кредитными организациями», цель которого - сближение российского бухгалтерского учета в кредитных организациях с международными стандартами финансовой отчетности. </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Согласно МСФО (IFRS) 16 «Аренда»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Договоры аренды, срок которых заканчивается в 2020 году (с учетом планируемого срока аренды) учитываются в качестве краткосрочной аренды. 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21" w:history="1">
        <w:r w:rsidRPr="001347C3">
          <w:rPr>
            <w:sz w:val="22"/>
            <w:szCs w:val="22"/>
            <w:lang w:val="ru-RU"/>
          </w:rPr>
          <w:t>пунктом 5.5.17</w:t>
        </w:r>
      </w:hyperlink>
      <w:r w:rsidRPr="001347C3">
        <w:rPr>
          <w:sz w:val="22"/>
          <w:szCs w:val="22"/>
          <w:lang w:val="ru-RU"/>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w:t>
      </w:r>
      <w:bookmarkStart w:id="767" w:name="P259"/>
      <w:bookmarkEnd w:id="767"/>
      <w:r w:rsidRPr="001347C3">
        <w:rPr>
          <w:sz w:val="22"/>
          <w:szCs w:val="22"/>
          <w:lang w:val="ru-RU"/>
        </w:rPr>
        <w:t xml:space="preserve"> Расчет и корректировка величины оценочного резерва под ожидаемые кредитные убытки осуществляется арендодателем не реже одного раза в квартал на последний календарный день квартала, кроме случаев значительного увеличения кредитного риска.</w:t>
      </w:r>
    </w:p>
    <w:p w:rsidR="007B09D0" w:rsidRPr="001347C3" w:rsidRDefault="007B09D0" w:rsidP="007B09D0">
      <w:pPr>
        <w:pStyle w:val="ABC-paragrahinNotes"/>
        <w:widowControl w:val="0"/>
        <w:tabs>
          <w:tab w:val="num" w:pos="567"/>
        </w:tabs>
        <w:spacing w:after="0"/>
        <w:rPr>
          <w:sz w:val="22"/>
          <w:szCs w:val="22"/>
          <w:lang w:val="ru-RU"/>
        </w:rPr>
      </w:pPr>
      <w:r w:rsidRPr="001347C3">
        <w:rPr>
          <w:sz w:val="22"/>
          <w:szCs w:val="22"/>
          <w:lang w:val="ru-RU"/>
        </w:rPr>
        <w:tab/>
        <w:t>В связи с внесением изменений с 1 января 2020 года в Положение Банка России от 22.12.2014</w:t>
      </w:r>
      <w:r w:rsidRPr="001347C3">
        <w:rPr>
          <w:sz w:val="22"/>
          <w:szCs w:val="22"/>
          <w:lang w:val="ru-RU"/>
        </w:rPr>
        <w:br/>
        <w:t xml:space="preserve"> №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Банк определил минимальный объект учета нематериального актива, подлежащий признанию в качестве инвентарного объекта, актив стоимостью свыше 100 тыс. рублей (включая НДС). 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22" w:history="1">
        <w:r w:rsidRPr="001347C3">
          <w:rPr>
            <w:sz w:val="22"/>
            <w:szCs w:val="22"/>
            <w:lang w:val="ru-RU"/>
          </w:rPr>
          <w:t>пунктом 6</w:t>
        </w:r>
      </w:hyperlink>
      <w:r w:rsidRPr="001347C3">
        <w:rPr>
          <w:sz w:val="22"/>
          <w:szCs w:val="22"/>
          <w:lang w:val="ru-RU"/>
        </w:rPr>
        <w:t xml:space="preserve"> Международного стандарта финансовой отчетности (IAS) 2 «Запасы», введенным в действие на территории Российской Федерации </w:t>
      </w:r>
      <w:hyperlink r:id="rId23" w:history="1">
        <w:r w:rsidRPr="001347C3">
          <w:rPr>
            <w:sz w:val="22"/>
            <w:szCs w:val="22"/>
            <w:lang w:val="ru-RU"/>
          </w:rPr>
          <w:t>приказом</w:t>
        </w:r>
      </w:hyperlink>
      <w:r w:rsidRPr="001347C3">
        <w:rPr>
          <w:sz w:val="22"/>
          <w:szCs w:val="22"/>
          <w:lang w:val="ru-RU"/>
        </w:rPr>
        <w:t xml:space="preserve"> Минфина России № 217н с поправками, введенными в действие на территории Российской Федерации приказом Минфина России № 98н, приказом Минфина России № 11н. Запасы подлежат такой оценке также на конец отчетного </w:t>
      </w:r>
      <w:r w:rsidRPr="001347C3">
        <w:rPr>
          <w:sz w:val="22"/>
          <w:szCs w:val="22"/>
          <w:lang w:val="ru-RU"/>
        </w:rPr>
        <w:lastRenderedPageBreak/>
        <w:t>года, а также в случае наличия признаков снижения стоимости запасов, либо принятия Банком решения об их продаже.</w:t>
      </w:r>
    </w:p>
    <w:p w:rsidR="007B09D0" w:rsidRPr="001347C3" w:rsidRDefault="007B09D0" w:rsidP="007B09D0">
      <w:pPr>
        <w:pStyle w:val="ABC-paragrahinNotes"/>
        <w:widowControl w:val="0"/>
        <w:tabs>
          <w:tab w:val="num" w:pos="709"/>
        </w:tabs>
        <w:spacing w:after="0"/>
        <w:rPr>
          <w:sz w:val="22"/>
          <w:szCs w:val="22"/>
          <w:lang w:val="ru-RU"/>
        </w:rPr>
      </w:pPr>
    </w:p>
    <w:p w:rsidR="007B09D0" w:rsidRPr="001347C3" w:rsidRDefault="007B09D0" w:rsidP="007B09D0">
      <w:pPr>
        <w:pStyle w:val="em-1"/>
        <w:rPr>
          <w:sz w:val="24"/>
          <w:szCs w:val="24"/>
        </w:rPr>
      </w:pPr>
      <w:bookmarkStart w:id="768" w:name="_Toc39320993"/>
      <w:r w:rsidRPr="001347C3">
        <w:rPr>
          <w:sz w:val="24"/>
          <w:szCs w:val="24"/>
        </w:rPr>
        <w:t>7.5. Сведения об общей сумме экспорта, а также о доле, которую составляет экспорт в общем объеме продаж</w:t>
      </w:r>
      <w:bookmarkEnd w:id="768"/>
    </w:p>
    <w:p w:rsidR="007B09D0" w:rsidRPr="001347C3" w:rsidRDefault="007B09D0" w:rsidP="007B09D0">
      <w:pPr>
        <w:pStyle w:val="em-1"/>
        <w:rPr>
          <w:sz w:val="24"/>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769" w:name="_Toc39320994"/>
      <w:r w:rsidRPr="001347C3">
        <w:rPr>
          <w:sz w:val="24"/>
          <w:szCs w:val="24"/>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bookmarkEnd w:id="769"/>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Сведения о существенных изменениях в составе имущества кредитной организации - эмитента, произошедших в течение 12 месяцев до даты окончания отчетного квартала:</w:t>
      </w:r>
    </w:p>
    <w:p w:rsidR="007B09D0" w:rsidRPr="001347C3" w:rsidRDefault="007B09D0" w:rsidP="007B09D0">
      <w:pPr>
        <w:pStyle w:val="em-4"/>
        <w:rPr>
          <w:b/>
        </w:rPr>
      </w:pPr>
    </w:p>
    <w:p w:rsidR="007B09D0" w:rsidRPr="001347C3" w:rsidRDefault="007B09D0" w:rsidP="007B09D0">
      <w:pPr>
        <w:pStyle w:val="em-4"/>
      </w:pPr>
      <w:r w:rsidRPr="001347C3">
        <w:t>Существенные изменения в составе имущества кредитной организации – эмитента, произошедшие  в течение 12 месяцев до даты окончания отчетного квартала отсутствуют.</w:t>
      </w:r>
    </w:p>
    <w:p w:rsidR="007B09D0" w:rsidRPr="001347C3" w:rsidRDefault="007B09D0" w:rsidP="007B09D0">
      <w:pPr>
        <w:pStyle w:val="em-1"/>
      </w:pPr>
    </w:p>
    <w:p w:rsidR="007B09D0" w:rsidRPr="001347C3" w:rsidRDefault="007B09D0" w:rsidP="007B09D0">
      <w:pPr>
        <w:pStyle w:val="em-1"/>
        <w:rPr>
          <w:sz w:val="24"/>
          <w:szCs w:val="24"/>
        </w:rPr>
      </w:pPr>
      <w:bookmarkStart w:id="770" w:name="_Toc39320995"/>
      <w:r w:rsidRPr="001347C3">
        <w:rPr>
          <w:sz w:val="24"/>
          <w:szCs w:val="24"/>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770"/>
    </w:p>
    <w:p w:rsidR="007B09D0" w:rsidRPr="001347C3" w:rsidRDefault="007B09D0" w:rsidP="007B09D0">
      <w:pPr>
        <w:pStyle w:val="em-1"/>
        <w:rPr>
          <w:sz w:val="24"/>
          <w:szCs w:val="24"/>
        </w:rPr>
      </w:pPr>
    </w:p>
    <w:p w:rsidR="007B09D0" w:rsidRPr="001347C3" w:rsidRDefault="007B09D0" w:rsidP="007B09D0">
      <w:pPr>
        <w:pStyle w:val="prilozhenie"/>
        <w:rPr>
          <w:b/>
          <w:sz w:val="22"/>
          <w:szCs w:val="22"/>
        </w:rPr>
      </w:pPr>
      <w:r w:rsidRPr="001347C3">
        <w:rPr>
          <w:b/>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 с даты начала последнего завершенного отчетного года и до даты окончания отчётного квартала:</w:t>
      </w:r>
    </w:p>
    <w:tbl>
      <w:tblPr>
        <w:tblW w:w="9828" w:type="dxa"/>
        <w:tblLook w:val="01E0" w:firstRow="1" w:lastRow="1" w:firstColumn="1" w:lastColumn="1" w:noHBand="0" w:noVBand="0"/>
      </w:tblPr>
      <w:tblGrid>
        <w:gridCol w:w="9828"/>
      </w:tblGrid>
      <w:tr w:rsidR="001347C3" w:rsidRPr="001347C3" w:rsidTr="001347C3">
        <w:trPr>
          <w:trHeight w:val="720"/>
        </w:trPr>
        <w:tc>
          <w:tcPr>
            <w:tcW w:w="9828" w:type="dxa"/>
            <w:shd w:val="clear" w:color="auto" w:fill="auto"/>
            <w:vAlign w:val="center"/>
          </w:tcPr>
          <w:p w:rsidR="007B09D0" w:rsidRPr="001347C3" w:rsidRDefault="007B09D0" w:rsidP="001347C3">
            <w:pPr>
              <w:pStyle w:val="em-4"/>
            </w:pPr>
            <w:r w:rsidRPr="001347C3">
              <w:t>Банк «Йошкар-Ола» (ПАО) не участвует в судебных процессах, которые могут существенно отразиться на финансово-хозяйственной деятельности кредитной организации-эмитента.</w:t>
            </w:r>
          </w:p>
        </w:tc>
      </w:tr>
    </w:tbl>
    <w:p w:rsidR="007B09D0" w:rsidRPr="001347C3" w:rsidRDefault="007B09D0" w:rsidP="007B09D0">
      <w:pPr>
        <w:pStyle w:val="em-12"/>
        <w:ind w:firstLine="0"/>
        <w:jc w:val="center"/>
        <w:rPr>
          <w:rFonts w:ascii="Times New Roman" w:hAnsi="Times New Roman"/>
          <w:sz w:val="28"/>
          <w:szCs w:val="28"/>
        </w:rPr>
      </w:pPr>
      <w:r w:rsidRPr="001347C3">
        <w:rPr>
          <w:rFonts w:ascii="Times New Roman" w:hAnsi="Times New Roman"/>
        </w:rPr>
        <w:br w:type="page"/>
      </w:r>
      <w:bookmarkStart w:id="771" w:name="_Toc39320996"/>
      <w:r w:rsidRPr="001347C3">
        <w:rPr>
          <w:rFonts w:ascii="Times New Roman" w:hAnsi="Times New Roman"/>
          <w:sz w:val="28"/>
          <w:szCs w:val="28"/>
        </w:rPr>
        <w:lastRenderedPageBreak/>
        <w:t>VIII. Дополнительные сведения о кредитной организации - эмитенте и о размещенных ею эмиссионных ценных бумагах</w:t>
      </w:r>
      <w:bookmarkEnd w:id="771"/>
    </w:p>
    <w:p w:rsidR="007B09D0" w:rsidRPr="001347C3" w:rsidRDefault="007B09D0" w:rsidP="007B09D0">
      <w:pPr>
        <w:pStyle w:val="em-1"/>
        <w:ind w:firstLine="0"/>
        <w:rPr>
          <w:b w:val="0"/>
        </w:rPr>
      </w:pPr>
    </w:p>
    <w:p w:rsidR="007B09D0" w:rsidRPr="001347C3" w:rsidRDefault="007B09D0" w:rsidP="007B09D0">
      <w:pPr>
        <w:pStyle w:val="em-1"/>
        <w:rPr>
          <w:sz w:val="24"/>
          <w:szCs w:val="24"/>
        </w:rPr>
      </w:pPr>
      <w:bookmarkStart w:id="772" w:name="_Toc504565729"/>
      <w:bookmarkStart w:id="773" w:name="_Toc39320997"/>
      <w:r w:rsidRPr="001347C3">
        <w:rPr>
          <w:sz w:val="24"/>
          <w:szCs w:val="24"/>
        </w:rPr>
        <w:t>8.1. Дополнительные сведения о кредитной организации - эмитенте</w:t>
      </w:r>
      <w:bookmarkEnd w:id="772"/>
      <w:bookmarkEnd w:id="773"/>
    </w:p>
    <w:p w:rsidR="007B09D0" w:rsidRPr="001347C3" w:rsidRDefault="007B09D0" w:rsidP="007B09D0">
      <w:pPr>
        <w:pStyle w:val="em-7"/>
        <w:rPr>
          <w:sz w:val="24"/>
          <w:szCs w:val="24"/>
        </w:rPr>
      </w:pPr>
      <w:bookmarkStart w:id="774" w:name="_Toc504565730"/>
      <w:bookmarkStart w:id="775" w:name="_Toc39320998"/>
      <w:r w:rsidRPr="001347C3">
        <w:rPr>
          <w:sz w:val="24"/>
          <w:szCs w:val="24"/>
        </w:rPr>
        <w:t>8.1.1. Сведения о размере, структуре уставного капитала кредитной организации -  эмитента</w:t>
      </w:r>
      <w:bookmarkEnd w:id="774"/>
      <w:bookmarkEnd w:id="775"/>
    </w:p>
    <w:p w:rsidR="007B09D0" w:rsidRPr="001347C3" w:rsidRDefault="007B09D0" w:rsidP="007B09D0">
      <w:pPr>
        <w:pStyle w:val="em-7"/>
        <w:rPr>
          <w:b w:val="0"/>
        </w:rPr>
      </w:pPr>
    </w:p>
    <w:tbl>
      <w:tblPr>
        <w:tblW w:w="10188" w:type="dxa"/>
        <w:tblLook w:val="01E0" w:firstRow="1" w:lastRow="1" w:firstColumn="1" w:lastColumn="1" w:noHBand="0" w:noVBand="0"/>
      </w:tblPr>
      <w:tblGrid>
        <w:gridCol w:w="6948"/>
        <w:gridCol w:w="2520"/>
        <w:gridCol w:w="720"/>
      </w:tblGrid>
      <w:tr w:rsidR="007B09D0" w:rsidRPr="001347C3" w:rsidTr="001347C3">
        <w:tc>
          <w:tcPr>
            <w:tcW w:w="6948" w:type="dxa"/>
            <w:shd w:val="clear" w:color="auto" w:fill="auto"/>
          </w:tcPr>
          <w:p w:rsidR="007B09D0" w:rsidRPr="001347C3" w:rsidRDefault="007B09D0" w:rsidP="001347C3">
            <w:pPr>
              <w:pStyle w:val="em-4"/>
              <w:autoSpaceDE w:val="0"/>
              <w:autoSpaceDN w:val="0"/>
              <w:adjustRightInd w:val="0"/>
              <w:ind w:firstLine="0"/>
            </w:pPr>
            <w:r w:rsidRPr="001347C3">
              <w:t>Размер уставного капитала кредитной организации - эмитента на дату окончания последнего отчетного квартала:</w:t>
            </w:r>
          </w:p>
        </w:tc>
        <w:tc>
          <w:tcPr>
            <w:tcW w:w="25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29 909 600</w:t>
            </w:r>
          </w:p>
        </w:tc>
        <w:tc>
          <w:tcPr>
            <w:tcW w:w="7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руб.</w:t>
            </w:r>
          </w:p>
        </w:tc>
      </w:tr>
    </w:tbl>
    <w:p w:rsidR="007B09D0" w:rsidRPr="001347C3" w:rsidRDefault="007B09D0" w:rsidP="007B09D0">
      <w:pPr>
        <w:pStyle w:val="prilozhenie"/>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700"/>
      </w:tblGrid>
      <w:tr w:rsidR="001347C3" w:rsidRPr="001347C3" w:rsidTr="001347C3">
        <w:tc>
          <w:tcPr>
            <w:tcW w:w="4608"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Акции, составляющие уставный капитал кредитной организации - эмитента</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Общая номинальная стоимость, руб.</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Доля акций в уставном капитале, %</w:t>
            </w:r>
          </w:p>
        </w:tc>
      </w:tr>
      <w:tr w:rsidR="001347C3" w:rsidRPr="001347C3" w:rsidTr="001347C3">
        <w:tc>
          <w:tcPr>
            <w:tcW w:w="4608"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1</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2</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3</w:t>
            </w:r>
          </w:p>
        </w:tc>
      </w:tr>
      <w:tr w:rsidR="001347C3" w:rsidRPr="001347C3" w:rsidTr="001347C3">
        <w:tc>
          <w:tcPr>
            <w:tcW w:w="4608" w:type="dxa"/>
            <w:shd w:val="clear" w:color="auto" w:fill="auto"/>
            <w:vAlign w:val="center"/>
          </w:tcPr>
          <w:p w:rsidR="007B09D0" w:rsidRPr="001347C3" w:rsidRDefault="007B09D0" w:rsidP="001347C3">
            <w:pPr>
              <w:pStyle w:val="prilozhenie"/>
              <w:ind w:firstLine="0"/>
              <w:jc w:val="left"/>
              <w:rPr>
                <w:szCs w:val="22"/>
              </w:rPr>
            </w:pPr>
            <w:r w:rsidRPr="001347C3">
              <w:rPr>
                <w:sz w:val="22"/>
                <w:szCs w:val="22"/>
              </w:rPr>
              <w:t>Обыкновенные акции</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29 909 600</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100,0</w:t>
            </w:r>
          </w:p>
        </w:tc>
      </w:tr>
      <w:tr w:rsidR="007B09D0" w:rsidRPr="001347C3" w:rsidTr="001347C3">
        <w:tc>
          <w:tcPr>
            <w:tcW w:w="4608" w:type="dxa"/>
            <w:shd w:val="clear" w:color="auto" w:fill="auto"/>
            <w:vAlign w:val="center"/>
          </w:tcPr>
          <w:p w:rsidR="007B09D0" w:rsidRPr="001347C3" w:rsidRDefault="007B09D0" w:rsidP="001347C3">
            <w:pPr>
              <w:pStyle w:val="prilozhenie"/>
              <w:ind w:firstLine="0"/>
              <w:jc w:val="left"/>
              <w:rPr>
                <w:szCs w:val="22"/>
              </w:rPr>
            </w:pPr>
            <w:r w:rsidRPr="001347C3">
              <w:rPr>
                <w:sz w:val="22"/>
                <w:szCs w:val="22"/>
              </w:rPr>
              <w:t>Привилегированные акции</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0</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0,0</w:t>
            </w:r>
          </w:p>
        </w:tc>
      </w:tr>
    </w:tbl>
    <w:p w:rsidR="007B09D0" w:rsidRPr="001347C3" w:rsidRDefault="007B09D0" w:rsidP="007B09D0">
      <w:pPr>
        <w:pStyle w:val="prilozhenie"/>
        <w:rPr>
          <w:sz w:val="22"/>
          <w:szCs w:val="22"/>
        </w:rPr>
      </w:pPr>
    </w:p>
    <w:p w:rsidR="007B09D0" w:rsidRPr="001347C3" w:rsidRDefault="007B09D0" w:rsidP="007B09D0">
      <w:pPr>
        <w:pStyle w:val="em-4"/>
      </w:pPr>
      <w:r w:rsidRPr="001347C3">
        <w:t>Информация о величине уставного капитала кредитной организации - эмитента, приведенной в настоящем пункте, соответствует уставу кредитной организации - эмитента.</w:t>
      </w:r>
    </w:p>
    <w:p w:rsidR="007B09D0" w:rsidRPr="001347C3" w:rsidRDefault="007B09D0" w:rsidP="007B09D0">
      <w:pPr>
        <w:pStyle w:val="em-4"/>
      </w:pPr>
      <w:r w:rsidRPr="001347C3">
        <w:t>Акции кредитной организации -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7B09D0" w:rsidRPr="001347C3" w:rsidRDefault="007B09D0" w:rsidP="007B09D0">
      <w:pPr>
        <w:pStyle w:val="em-1"/>
        <w:ind w:firstLine="0"/>
        <w:rPr>
          <w:b w:val="0"/>
        </w:rPr>
      </w:pPr>
    </w:p>
    <w:p w:rsidR="007B09D0" w:rsidRPr="001347C3" w:rsidRDefault="007B09D0" w:rsidP="007B09D0">
      <w:pPr>
        <w:pStyle w:val="em-7"/>
        <w:rPr>
          <w:sz w:val="24"/>
          <w:szCs w:val="24"/>
        </w:rPr>
      </w:pPr>
      <w:bookmarkStart w:id="776" w:name="_Toc504565731"/>
      <w:bookmarkStart w:id="777" w:name="_Toc39320999"/>
      <w:r w:rsidRPr="001347C3">
        <w:rPr>
          <w:sz w:val="24"/>
          <w:szCs w:val="24"/>
        </w:rPr>
        <w:t>8.1.2. Сведения об изменении размера уставного капитала кредитной организации - эмитента</w:t>
      </w:r>
      <w:bookmarkEnd w:id="776"/>
      <w:bookmarkEnd w:id="777"/>
    </w:p>
    <w:p w:rsidR="007B09D0" w:rsidRPr="001347C3" w:rsidRDefault="007B09D0" w:rsidP="007B09D0">
      <w:pPr>
        <w:pStyle w:val="em-4"/>
      </w:pPr>
    </w:p>
    <w:p w:rsidR="007B09D0" w:rsidRPr="001347C3" w:rsidRDefault="007B09D0" w:rsidP="007B09D0">
      <w:pPr>
        <w:pStyle w:val="em-4"/>
      </w:pPr>
      <w:r w:rsidRPr="001347C3">
        <w:t>Сведения об изменениях размера уставного капитала кредитной организации - эмитента, произошедших за последний завершенный отчетный год, предшествующий дате окончания отчетного квартала, а также за период с даты начала текущего года до даты окончания отчетного квартала: изменения отсутствуют.</w:t>
      </w:r>
    </w:p>
    <w:p w:rsidR="007B09D0" w:rsidRPr="001347C3" w:rsidRDefault="007B09D0" w:rsidP="007B09D0">
      <w:pPr>
        <w:pStyle w:val="em-4"/>
      </w:pPr>
    </w:p>
    <w:p w:rsidR="007B09D0" w:rsidRPr="001347C3" w:rsidRDefault="007B09D0" w:rsidP="007B09D0">
      <w:pPr>
        <w:pStyle w:val="em-7"/>
        <w:rPr>
          <w:sz w:val="24"/>
          <w:szCs w:val="24"/>
        </w:rPr>
      </w:pPr>
      <w:bookmarkStart w:id="778" w:name="_Toc39321000"/>
      <w:r w:rsidRPr="001347C3">
        <w:rPr>
          <w:sz w:val="24"/>
          <w:szCs w:val="24"/>
        </w:rPr>
        <w:t>8.1.3. Сведения о порядке созыва и проведения собрания (заседания) высшего органа управления кредитной организации - эмитента</w:t>
      </w:r>
      <w:bookmarkEnd w:id="778"/>
    </w:p>
    <w:p w:rsidR="007B09D0" w:rsidRPr="001347C3" w:rsidRDefault="007B09D0" w:rsidP="007B09D0">
      <w:pPr>
        <w:pStyle w:val="em-4"/>
      </w:pPr>
    </w:p>
    <w:p w:rsidR="007B09D0" w:rsidRPr="001347C3" w:rsidRDefault="007B09D0" w:rsidP="007B09D0">
      <w:pPr>
        <w:pStyle w:val="em-4"/>
      </w:pPr>
      <w:r w:rsidRPr="001347C3">
        <w:t xml:space="preserve">Наименование высшего органа управления кредитной организации </w:t>
      </w:r>
      <w:r w:rsidRPr="001347C3">
        <w:noBreakHyphen/>
        <w:t xml:space="preserve"> эмитента: </w:t>
      </w:r>
    </w:p>
    <w:tbl>
      <w:tblPr>
        <w:tblW w:w="0" w:type="auto"/>
        <w:tblLook w:val="01E0" w:firstRow="1" w:lastRow="1" w:firstColumn="1" w:lastColumn="1" w:noHBand="0" w:noVBand="0"/>
      </w:tblPr>
      <w:tblGrid>
        <w:gridCol w:w="9570"/>
      </w:tblGrid>
      <w:tr w:rsidR="001347C3" w:rsidRPr="001347C3" w:rsidTr="001347C3">
        <w:tc>
          <w:tcPr>
            <w:tcW w:w="9570" w:type="dxa"/>
            <w:tcBorders>
              <w:top w:val="nil"/>
              <w:left w:val="nil"/>
              <w:bottom w:val="nil"/>
              <w:right w:val="nil"/>
            </w:tcBorders>
          </w:tcPr>
          <w:p w:rsidR="007B09D0" w:rsidRPr="001347C3" w:rsidRDefault="007B09D0" w:rsidP="001347C3">
            <w:pPr>
              <w:pStyle w:val="em-4"/>
              <w:autoSpaceDE w:val="0"/>
              <w:autoSpaceDN w:val="0"/>
              <w:adjustRightInd w:val="0"/>
              <w:ind w:firstLine="540"/>
            </w:pPr>
            <w:r w:rsidRPr="001347C3">
              <w:t>Высшим органом управления кредитной организации – эмитента является Общее собрание акционеров.</w:t>
            </w:r>
          </w:p>
        </w:tc>
      </w:tr>
      <w:tr w:rsidR="001347C3" w:rsidRPr="001347C3" w:rsidTr="001347C3">
        <w:tc>
          <w:tcPr>
            <w:tcW w:w="9570" w:type="dxa"/>
            <w:tcBorders>
              <w:top w:val="nil"/>
              <w:left w:val="nil"/>
              <w:bottom w:val="nil"/>
              <w:right w:val="nil"/>
            </w:tcBorders>
          </w:tcPr>
          <w:p w:rsidR="007B09D0" w:rsidRPr="001347C3" w:rsidRDefault="007B09D0" w:rsidP="001347C3">
            <w:pPr>
              <w:pStyle w:val="em-4"/>
              <w:autoSpaceDE w:val="0"/>
              <w:autoSpaceDN w:val="0"/>
              <w:adjustRightInd w:val="0"/>
              <w:ind w:firstLine="540"/>
            </w:pPr>
            <w:r w:rsidRPr="001347C3">
              <w:t>Порядок уведомления акционеров (участников) о проведении собрания (заседания) высшего органа управления кредитной организации – эмитента:</w:t>
            </w:r>
          </w:p>
        </w:tc>
      </w:tr>
      <w:tr w:rsidR="007B09D0" w:rsidRPr="001347C3" w:rsidTr="001347C3">
        <w:tc>
          <w:tcPr>
            <w:tcW w:w="9570" w:type="dxa"/>
            <w:tcBorders>
              <w:top w:val="nil"/>
              <w:left w:val="nil"/>
              <w:bottom w:val="nil"/>
              <w:right w:val="nil"/>
            </w:tcBorders>
          </w:tcPr>
          <w:p w:rsidR="007B09D0" w:rsidRPr="001347C3" w:rsidRDefault="007B09D0" w:rsidP="001347C3">
            <w:pPr>
              <w:pStyle w:val="em-4"/>
              <w:autoSpaceDE w:val="0"/>
              <w:autoSpaceDN w:val="0"/>
              <w:adjustRightInd w:val="0"/>
              <w:ind w:firstLine="540"/>
            </w:pPr>
            <w:r w:rsidRPr="001347C3">
              <w:t>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Банка, - не позднее чем за 30 дней до даты его проведения.</w:t>
            </w:r>
          </w:p>
          <w:p w:rsidR="007B09D0" w:rsidRPr="001347C3" w:rsidRDefault="007B09D0" w:rsidP="001347C3">
            <w:pPr>
              <w:pStyle w:val="em-4"/>
              <w:autoSpaceDE w:val="0"/>
              <w:autoSpaceDN w:val="0"/>
              <w:adjustRightInd w:val="0"/>
              <w:ind w:firstLine="540"/>
            </w:pPr>
            <w:r w:rsidRPr="001347C3">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или вручено каждому из указанных лиц под роспись.</w:t>
            </w:r>
          </w:p>
          <w:p w:rsidR="007B09D0" w:rsidRPr="001347C3" w:rsidRDefault="007B09D0" w:rsidP="001347C3">
            <w:pPr>
              <w:pStyle w:val="em-4"/>
              <w:autoSpaceDE w:val="0"/>
              <w:autoSpaceDN w:val="0"/>
              <w:adjustRightInd w:val="0"/>
              <w:ind w:firstLine="540"/>
            </w:pPr>
            <w:r w:rsidRPr="001347C3">
              <w:t>В сообщении о проведении Общего собрания акционеров должны быть указаны:</w:t>
            </w:r>
          </w:p>
          <w:p w:rsidR="007B09D0" w:rsidRPr="001347C3" w:rsidRDefault="007B09D0" w:rsidP="001347C3">
            <w:pPr>
              <w:pStyle w:val="em-4"/>
              <w:autoSpaceDE w:val="0"/>
              <w:autoSpaceDN w:val="0"/>
              <w:adjustRightInd w:val="0"/>
              <w:ind w:firstLine="540"/>
            </w:pPr>
            <w:r w:rsidRPr="001347C3">
              <w:t>-</w:t>
            </w:r>
            <w:r w:rsidRPr="001347C3">
              <w:tab/>
              <w:t>полное фирменное наименование Банка и место нахождения Банка;</w:t>
            </w:r>
          </w:p>
          <w:p w:rsidR="007B09D0" w:rsidRPr="001347C3" w:rsidRDefault="007B09D0" w:rsidP="001347C3">
            <w:pPr>
              <w:pStyle w:val="em-4"/>
              <w:autoSpaceDE w:val="0"/>
              <w:autoSpaceDN w:val="0"/>
              <w:adjustRightInd w:val="0"/>
              <w:ind w:firstLine="540"/>
            </w:pPr>
            <w:r w:rsidRPr="001347C3">
              <w:t>-</w:t>
            </w:r>
            <w:r w:rsidRPr="001347C3">
              <w:tab/>
              <w:t>форма проведения Общего собрания акционеров (собрание или заочное голосование);</w:t>
            </w:r>
          </w:p>
          <w:p w:rsidR="007B09D0" w:rsidRPr="001347C3" w:rsidRDefault="007B09D0" w:rsidP="001347C3">
            <w:pPr>
              <w:pStyle w:val="em-4"/>
              <w:autoSpaceDE w:val="0"/>
              <w:autoSpaceDN w:val="0"/>
              <w:adjustRightInd w:val="0"/>
              <w:ind w:firstLine="540"/>
            </w:pPr>
            <w:r w:rsidRPr="001347C3">
              <w:t>-</w:t>
            </w:r>
            <w:r w:rsidRPr="001347C3">
              <w:tab/>
              <w:t>дата, место, время проведения Общего собрания акционеров и почтовый адрес, по которому могут направляться заполненные бюллетени, либо в случае проведения Общего собрания акционеров в заочной форме дата окончания приема бюллетеней для голосования и почтовый адрес, по которому должны направляться заполненные бюллетени;</w:t>
            </w:r>
          </w:p>
          <w:p w:rsidR="007B09D0" w:rsidRPr="001347C3" w:rsidRDefault="007B09D0" w:rsidP="001347C3">
            <w:pPr>
              <w:pStyle w:val="em-4"/>
              <w:autoSpaceDE w:val="0"/>
              <w:autoSpaceDN w:val="0"/>
              <w:adjustRightInd w:val="0"/>
              <w:ind w:firstLine="540"/>
            </w:pPr>
            <w:r w:rsidRPr="001347C3">
              <w:t>-</w:t>
            </w:r>
            <w:r w:rsidRPr="001347C3">
              <w:tab/>
              <w:t>время начала регистрации лиц, участвующих в Общем собрании, проводимом в форме собрания (совместного присутствия);</w:t>
            </w:r>
          </w:p>
          <w:p w:rsidR="007B09D0" w:rsidRPr="001347C3" w:rsidRDefault="007B09D0" w:rsidP="001347C3">
            <w:pPr>
              <w:pStyle w:val="em-4"/>
              <w:autoSpaceDE w:val="0"/>
              <w:autoSpaceDN w:val="0"/>
              <w:adjustRightInd w:val="0"/>
              <w:ind w:firstLine="540"/>
            </w:pPr>
            <w:r w:rsidRPr="001347C3">
              <w:t>-</w:t>
            </w:r>
            <w:r w:rsidRPr="001347C3">
              <w:tab/>
              <w:t>дата, на которую определяются (фиксируются) лица, имеющие право на участие в Общем собрании акционеров;</w:t>
            </w:r>
          </w:p>
          <w:p w:rsidR="007B09D0" w:rsidRPr="001347C3" w:rsidRDefault="007B09D0" w:rsidP="001347C3">
            <w:pPr>
              <w:pStyle w:val="em-4"/>
              <w:autoSpaceDE w:val="0"/>
              <w:autoSpaceDN w:val="0"/>
              <w:adjustRightInd w:val="0"/>
              <w:ind w:firstLine="540"/>
            </w:pPr>
            <w:r w:rsidRPr="001347C3">
              <w:t>-</w:t>
            </w:r>
            <w:r w:rsidRPr="001347C3">
              <w:tab/>
              <w:t>повестка дня Общего собрания акционеров;</w:t>
            </w:r>
          </w:p>
          <w:p w:rsidR="007B09D0" w:rsidRPr="001347C3" w:rsidRDefault="007B09D0" w:rsidP="001347C3">
            <w:pPr>
              <w:pStyle w:val="em-4"/>
              <w:autoSpaceDE w:val="0"/>
              <w:autoSpaceDN w:val="0"/>
              <w:adjustRightInd w:val="0"/>
              <w:ind w:firstLine="540"/>
            </w:pPr>
            <w:r w:rsidRPr="001347C3">
              <w:t>-</w:t>
            </w:r>
            <w:r w:rsidRPr="001347C3">
              <w:tab/>
              <w:t xml:space="preserve">порядок ознакомления с информацией (материалами), подлежащей предоставлению при </w:t>
            </w:r>
            <w:r w:rsidRPr="001347C3">
              <w:lastRenderedPageBreak/>
              <w:t>подготовке к проведению Общего собрания акционеров, и адрес (адреса), по которому с ней можно ознакомиться;</w:t>
            </w:r>
          </w:p>
          <w:p w:rsidR="007B09D0" w:rsidRPr="001347C3" w:rsidRDefault="007B09D0" w:rsidP="001347C3">
            <w:pPr>
              <w:pStyle w:val="em-4"/>
              <w:autoSpaceDE w:val="0"/>
              <w:autoSpaceDN w:val="0"/>
              <w:adjustRightInd w:val="0"/>
              <w:ind w:firstLine="540"/>
            </w:pPr>
            <w:r w:rsidRPr="001347C3">
              <w:t>- категории (типы) акций, владельцы которых имеют право голоса по всем или некоторым вопросам повестки дня Общего собрания акционеров.</w:t>
            </w:r>
          </w:p>
        </w:tc>
      </w:tr>
    </w:tbl>
    <w:p w:rsidR="007B09D0" w:rsidRPr="001347C3" w:rsidRDefault="007B09D0" w:rsidP="007B09D0">
      <w:pPr>
        <w:pStyle w:val="em-4"/>
      </w:pPr>
    </w:p>
    <w:p w:rsidR="007B09D0" w:rsidRPr="001347C3" w:rsidRDefault="007B09D0" w:rsidP="007B09D0">
      <w:pPr>
        <w:pStyle w:val="em-4"/>
      </w:pPr>
      <w:r w:rsidRPr="001347C3">
        <w:t xml:space="preserve">Лица (органы), которые вправе созывать (требовать проведения) внеочередного собрания (заседания) высшего органа управления кредитной организации </w:t>
      </w:r>
      <w:r w:rsidRPr="001347C3">
        <w:noBreakHyphen/>
        <w:t xml:space="preserve"> эмитента, а также порядок направления (предъявления) таких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1347C3" w:rsidRPr="001347C3" w:rsidTr="001347C3">
        <w:tc>
          <w:tcPr>
            <w:tcW w:w="9675" w:type="dxa"/>
            <w:tcBorders>
              <w:top w:val="nil"/>
              <w:left w:val="nil"/>
              <w:bottom w:val="nil"/>
              <w:right w:val="nil"/>
            </w:tcBorders>
            <w:vAlign w:val="center"/>
          </w:tcPr>
          <w:p w:rsidR="007B09D0" w:rsidRPr="001347C3" w:rsidRDefault="007B09D0" w:rsidP="001347C3">
            <w:pPr>
              <w:pStyle w:val="em-4"/>
            </w:pPr>
            <w:r w:rsidRPr="001347C3">
              <w:t>1. Все проводимые помимо годового Общие собрания акционеров являются внеочередным.</w:t>
            </w:r>
          </w:p>
          <w:p w:rsidR="007B09D0" w:rsidRPr="001347C3" w:rsidRDefault="007B09D0" w:rsidP="001347C3">
            <w:pPr>
              <w:pStyle w:val="em-4"/>
            </w:pPr>
            <w:r w:rsidRPr="001347C3">
              <w:t>2. Внеочередное общее собрание акционеров проводится по решению Совета директоров Банка на основании его собственной инициативы, требования ревизионной комиссии (ревизора) Банка, аудиторской организации Банка, а также акционеров (акционера), являющихся владельцами не менее чем 10 процентов голосующих акций Банка на дату предъявления требования.</w:t>
            </w:r>
          </w:p>
        </w:tc>
      </w:tr>
      <w:tr w:rsidR="001347C3" w:rsidRPr="001347C3" w:rsidTr="001347C3">
        <w:tc>
          <w:tcPr>
            <w:tcW w:w="9675" w:type="dxa"/>
            <w:tcBorders>
              <w:top w:val="nil"/>
              <w:left w:val="nil"/>
              <w:bottom w:val="nil"/>
              <w:right w:val="nil"/>
            </w:tcBorders>
            <w:vAlign w:val="center"/>
          </w:tcPr>
          <w:p w:rsidR="007B09D0" w:rsidRPr="001347C3" w:rsidRDefault="007B09D0" w:rsidP="001347C3">
            <w:pPr>
              <w:autoSpaceDE w:val="0"/>
              <w:autoSpaceDN w:val="0"/>
              <w:adjustRightInd w:val="0"/>
              <w:ind w:firstLine="567"/>
              <w:jc w:val="both"/>
            </w:pPr>
            <w:r w:rsidRPr="001347C3">
              <w:rPr>
                <w:sz w:val="22"/>
                <w:szCs w:val="22"/>
              </w:rPr>
              <w:t xml:space="preserve">3. Созыв внеочередного общего собрания акционеров по требованию Ревизионной комиссии (ревизора) Банка, аудиторской организации Банка или акционеров (акционера), являющихся владельцами не менее, чем 10 процентов голосующих акций Банка, осуществляется Советом директоров Банка. </w:t>
            </w:r>
          </w:p>
          <w:p w:rsidR="007B09D0" w:rsidRPr="001347C3" w:rsidRDefault="007B09D0" w:rsidP="001347C3">
            <w:pPr>
              <w:autoSpaceDE w:val="0"/>
              <w:autoSpaceDN w:val="0"/>
              <w:adjustRightInd w:val="0"/>
              <w:ind w:firstLine="567"/>
              <w:jc w:val="both"/>
            </w:pPr>
            <w:r w:rsidRPr="001347C3">
              <w:rPr>
                <w:sz w:val="22"/>
                <w:szCs w:val="22"/>
              </w:rPr>
              <w:t xml:space="preserve">4. Внеочередное Общее собрание акционеров, созываемое по требованию ревизионной комиссии Банка, аудиторской организации Банка или акционеров (акционера), являющихся владельцами не менее чем 10 процентов голосующих акций Банка, должно быть проведено в течение 40 дней с момента представления требования о проведении внеочередного общего собрания акционеров. </w:t>
            </w:r>
          </w:p>
          <w:p w:rsidR="007B09D0" w:rsidRPr="001347C3" w:rsidRDefault="007B09D0" w:rsidP="001347C3">
            <w:pPr>
              <w:autoSpaceDE w:val="0"/>
              <w:autoSpaceDN w:val="0"/>
              <w:adjustRightInd w:val="0"/>
              <w:ind w:firstLine="567"/>
              <w:jc w:val="both"/>
            </w:pPr>
            <w:r w:rsidRPr="001347C3">
              <w:rPr>
                <w:sz w:val="22"/>
                <w:szCs w:val="22"/>
              </w:rPr>
              <w:t>5. Если предлагаемая повестка дня внеочередного Общего собрания акционеров содержит вопрос об избрании членов Совета директоров Банка, то такое общее собрание акционеров должно быть проведено в течение 75 дней с момента представления требования о проведении внеочередного общего собрания акционеров.</w:t>
            </w:r>
          </w:p>
          <w:p w:rsidR="007B09D0" w:rsidRPr="001347C3" w:rsidRDefault="007B09D0" w:rsidP="001347C3">
            <w:pPr>
              <w:tabs>
                <w:tab w:val="left" w:pos="570"/>
              </w:tabs>
              <w:jc w:val="both"/>
            </w:pPr>
            <w:r w:rsidRPr="001347C3">
              <w:rPr>
                <w:sz w:val="22"/>
                <w:szCs w:val="22"/>
              </w:rPr>
              <w:t xml:space="preserve">        6. В случаях, предусмотренных Федеральным законом «Об акционерных обществах», когда Совет директоров Банка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Банка или в течение 70 дней с момента принятия решения о его проведении Советом директоров Банка, если повестка дня внеочередного Общего собрания акционеров содержит вопрос об избрании членов Совета директоров Банка.</w:t>
            </w:r>
          </w:p>
          <w:p w:rsidR="007B09D0" w:rsidRPr="001347C3" w:rsidRDefault="007B09D0" w:rsidP="001347C3">
            <w:pPr>
              <w:tabs>
                <w:tab w:val="left" w:pos="570"/>
              </w:tabs>
              <w:jc w:val="both"/>
            </w:pPr>
          </w:p>
        </w:tc>
      </w:tr>
    </w:tbl>
    <w:p w:rsidR="007B09D0" w:rsidRPr="001347C3" w:rsidRDefault="007B09D0" w:rsidP="007B09D0">
      <w:pPr>
        <w:pStyle w:val="em-4"/>
      </w:pPr>
      <w:r w:rsidRPr="001347C3">
        <w:t>Порядок определения даты проведения собрания (заседания) высшего органа управления кредитной организации – эмитента:</w:t>
      </w:r>
    </w:p>
    <w:tbl>
      <w:tblPr>
        <w:tblW w:w="0" w:type="auto"/>
        <w:tblLook w:val="01E0" w:firstRow="1" w:lastRow="1" w:firstColumn="1" w:lastColumn="1" w:noHBand="0" w:noVBand="0"/>
      </w:tblPr>
      <w:tblGrid>
        <w:gridCol w:w="9570"/>
      </w:tblGrid>
      <w:tr w:rsidR="007B09D0" w:rsidRPr="001347C3" w:rsidTr="001347C3">
        <w:trPr>
          <w:trHeight w:val="60"/>
        </w:trPr>
        <w:tc>
          <w:tcPr>
            <w:tcW w:w="9570" w:type="dxa"/>
          </w:tcPr>
          <w:p w:rsidR="007B09D0" w:rsidRPr="001347C3" w:rsidRDefault="007B09D0" w:rsidP="001347C3">
            <w:pPr>
              <w:pStyle w:val="em-4"/>
              <w:autoSpaceDE w:val="0"/>
              <w:autoSpaceDN w:val="0"/>
              <w:adjustRightInd w:val="0"/>
            </w:pPr>
            <w:r w:rsidRPr="001347C3">
              <w:t>Порядок определения даты проведения,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Банка в соответствии с требованиями Устава.</w:t>
            </w:r>
          </w:p>
        </w:tc>
      </w:tr>
    </w:tbl>
    <w:p w:rsidR="007B09D0" w:rsidRPr="001347C3" w:rsidRDefault="007B09D0" w:rsidP="007B09D0">
      <w:pPr>
        <w:pStyle w:val="em-4"/>
      </w:pPr>
    </w:p>
    <w:p w:rsidR="007B09D0" w:rsidRPr="001347C3" w:rsidRDefault="007B09D0" w:rsidP="007B09D0">
      <w:pPr>
        <w:pStyle w:val="em-4"/>
      </w:pPr>
      <w:r w:rsidRPr="001347C3">
        <w:t>Лица, которые вправе вносить предложения в повестку дня собрания (заседания) высшего органа управления кредитной организации – эмитента, а также порядок внесения таких предложений:</w:t>
      </w:r>
    </w:p>
    <w:p w:rsidR="007B09D0" w:rsidRPr="001347C3" w:rsidRDefault="007B09D0" w:rsidP="007B09D0">
      <w:pPr>
        <w:pStyle w:val="em-4"/>
      </w:pPr>
      <w:r w:rsidRPr="001347C3">
        <w:t>Повестка дня Общего собрания акционеров утверждается Советом директоров Банка.</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em-4"/>
              <w:autoSpaceDE w:val="0"/>
              <w:autoSpaceDN w:val="0"/>
              <w:adjustRightInd w:val="0"/>
              <w:ind w:firstLine="540"/>
            </w:pPr>
            <w:r w:rsidRPr="001347C3">
              <w:t>Акционеры (акционер), являющиеся в совокупности владельцами не менее чем 2 процентов голосующих акций, вправе внести вопросы в повестку дня годового Общего собрания акционеров и выдвинуть кандидатов в Совет директоров, Ревизионную комиссию,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Банк не позднее чем через 30 дней после окончания финансового года.</w:t>
            </w:r>
          </w:p>
          <w:p w:rsidR="007B09D0" w:rsidRPr="001347C3" w:rsidRDefault="007B09D0" w:rsidP="001347C3">
            <w:pPr>
              <w:pStyle w:val="em-4"/>
              <w:autoSpaceDE w:val="0"/>
              <w:autoSpaceDN w:val="0"/>
              <w:adjustRightInd w:val="0"/>
              <w:ind w:firstLine="540"/>
            </w:pPr>
            <w:r w:rsidRPr="001347C3">
              <w:t xml:space="preserve">Предложение о внесении вопросов в повестку дня Общего собрания акционеров, а равно требование о созыве внеочередного общего собрания акционеров, должно содержать формулировку каждого предлагаемого вопроса, а предложение о выдвижении кандидатов </w:t>
            </w:r>
            <w:r w:rsidRPr="001347C3">
              <w:noBreakHyphen/>
              <w:t xml:space="preserve">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нём, предусмотренные внутренними документами Банка. Предложение (требование) о внесении вопросов в повестку дня общего собрания акционеров может содержать формулировку решения по каждому предлагаемому вопросу.</w:t>
            </w:r>
          </w:p>
          <w:p w:rsidR="007B09D0" w:rsidRPr="001347C3" w:rsidRDefault="007B09D0" w:rsidP="001347C3">
            <w:pPr>
              <w:pStyle w:val="em-4"/>
              <w:autoSpaceDE w:val="0"/>
              <w:autoSpaceDN w:val="0"/>
              <w:adjustRightInd w:val="0"/>
              <w:ind w:firstLine="540"/>
            </w:pPr>
            <w:r w:rsidRPr="001347C3">
              <w:lastRenderedPageBreak/>
              <w:t xml:space="preserve">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w:t>
            </w:r>
          </w:p>
          <w:p w:rsidR="007B09D0" w:rsidRPr="001347C3" w:rsidRDefault="007B09D0" w:rsidP="001347C3">
            <w:pPr>
              <w:pStyle w:val="em-4"/>
              <w:autoSpaceDE w:val="0"/>
              <w:autoSpaceDN w:val="0"/>
              <w:adjustRightInd w:val="0"/>
              <w:ind w:firstLine="540"/>
            </w:pPr>
            <w:r w:rsidRPr="001347C3">
              <w:t xml:space="preserve">Акционеры (акционер) Банка, не зарегистрированные в реестре акционеров Банка,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24" w:history="1">
              <w:r w:rsidRPr="001347C3">
                <w:t>законодательства</w:t>
              </w:r>
            </w:hyperlink>
            <w:r w:rsidRPr="001347C3">
              <w:t xml:space="preserve"> Российской Федерации о ценных бумагах.</w:t>
            </w:r>
          </w:p>
        </w:tc>
      </w:tr>
      <w:tr w:rsidR="001347C3" w:rsidRPr="001347C3" w:rsidTr="001347C3">
        <w:tc>
          <w:tcPr>
            <w:tcW w:w="9570" w:type="dxa"/>
          </w:tcPr>
          <w:p w:rsidR="007B09D0" w:rsidRPr="001347C3" w:rsidRDefault="007B09D0" w:rsidP="001347C3">
            <w:pPr>
              <w:jc w:val="both"/>
            </w:pPr>
            <w:r w:rsidRPr="001347C3">
              <w:rPr>
                <w:sz w:val="22"/>
                <w:szCs w:val="22"/>
              </w:rPr>
              <w:lastRenderedPageBreak/>
              <w:t xml:space="preserve">          Совет директоров Банка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срока, установленного Уставом Банка.</w:t>
            </w:r>
          </w:p>
          <w:p w:rsidR="007B09D0" w:rsidRPr="001347C3" w:rsidRDefault="007B09D0" w:rsidP="001347C3">
            <w:pPr>
              <w:ind w:firstLine="540"/>
              <w:jc w:val="both"/>
            </w:pPr>
            <w:r w:rsidRPr="001347C3">
              <w:rPr>
                <w:sz w:val="22"/>
                <w:szCs w:val="22"/>
              </w:rPr>
              <w:t>Решение Совета директоров Банка об отказе во включении в повестку дня отдельных вопросов, предложенных инициаторами созыва собрания, а равно об отказе в созыве внеочередного Общего собрания акционеров, может быть принято исключительно в следующих случаях:</w:t>
            </w:r>
          </w:p>
          <w:p w:rsidR="007B09D0" w:rsidRPr="001347C3" w:rsidRDefault="007B09D0" w:rsidP="001347C3">
            <w:pPr>
              <w:ind w:firstLine="540"/>
              <w:jc w:val="both"/>
            </w:pPr>
            <w:r w:rsidRPr="001347C3">
              <w:rPr>
                <w:sz w:val="22"/>
                <w:szCs w:val="22"/>
              </w:rPr>
              <w:t>-</w:t>
            </w:r>
            <w:r w:rsidRPr="001347C3">
              <w:rPr>
                <w:sz w:val="22"/>
                <w:szCs w:val="22"/>
              </w:rPr>
              <w:tab/>
              <w:t>акционерами (акционером) не соблюдены сроки, установленные Федеральным законом «Об акционерных обществах»;</w:t>
            </w:r>
          </w:p>
          <w:p w:rsidR="007B09D0" w:rsidRPr="001347C3" w:rsidRDefault="007B09D0" w:rsidP="001347C3">
            <w:pPr>
              <w:ind w:firstLine="540"/>
              <w:jc w:val="both"/>
            </w:pPr>
            <w:r w:rsidRPr="001347C3">
              <w:rPr>
                <w:sz w:val="22"/>
                <w:szCs w:val="22"/>
              </w:rPr>
              <w:t>-</w:t>
            </w:r>
            <w:r w:rsidRPr="001347C3">
              <w:rPr>
                <w:sz w:val="22"/>
                <w:szCs w:val="22"/>
              </w:rPr>
              <w:tab/>
              <w:t>акционеры (акционер) не являются владельцами предусмотренного Федеральным законом «Об акционерных обществах» количества голосующих акций;</w:t>
            </w:r>
          </w:p>
          <w:p w:rsidR="007B09D0" w:rsidRPr="001347C3" w:rsidRDefault="007B09D0" w:rsidP="001347C3">
            <w:pPr>
              <w:ind w:firstLine="540"/>
              <w:jc w:val="both"/>
            </w:pPr>
            <w:r w:rsidRPr="001347C3">
              <w:rPr>
                <w:sz w:val="22"/>
                <w:szCs w:val="22"/>
              </w:rPr>
              <w:t>-</w:t>
            </w:r>
            <w:r w:rsidRPr="001347C3">
              <w:rPr>
                <w:sz w:val="22"/>
                <w:szCs w:val="22"/>
              </w:rPr>
              <w:tab/>
              <w:t>предложение не соответствует требованиям, предусмотренным Федеральным законом «Об акционерных обществах»;</w:t>
            </w:r>
          </w:p>
          <w:p w:rsidR="007B09D0" w:rsidRPr="001347C3" w:rsidRDefault="007B09D0" w:rsidP="001347C3">
            <w:pPr>
              <w:ind w:firstLine="540"/>
              <w:jc w:val="both"/>
            </w:pPr>
            <w:r w:rsidRPr="001347C3">
              <w:rPr>
                <w:sz w:val="22"/>
                <w:szCs w:val="22"/>
              </w:rPr>
              <w:t>-</w:t>
            </w:r>
            <w:r w:rsidRPr="001347C3">
              <w:rPr>
                <w:sz w:val="22"/>
                <w:szCs w:val="22"/>
              </w:rPr>
              <w:tab/>
              <w:t>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7B09D0" w:rsidRPr="001347C3" w:rsidRDefault="007B09D0" w:rsidP="001347C3">
            <w:pPr>
              <w:tabs>
                <w:tab w:val="left" w:pos="690"/>
              </w:tabs>
              <w:jc w:val="both"/>
            </w:pPr>
            <w:r w:rsidRPr="001347C3">
              <w:rPr>
                <w:sz w:val="22"/>
                <w:szCs w:val="22"/>
              </w:rPr>
              <w:t xml:space="preserve">         Мотивированное решение об отказе о включении вопроса в повестку дня годового Общего собрания, а равно решение об отказе в созыве внеочередного Общего </w:t>
            </w:r>
            <w:r w:rsidRPr="001347C3">
              <w:rPr>
                <w:spacing w:val="-4"/>
                <w:sz w:val="22"/>
                <w:szCs w:val="22"/>
              </w:rPr>
              <w:t>собрания акционеров, направляется акционерам, внесшим вопрос, или лицам, направившим</w:t>
            </w:r>
            <w:r w:rsidRPr="001347C3">
              <w:rPr>
                <w:sz w:val="22"/>
                <w:szCs w:val="22"/>
              </w:rPr>
              <w:t xml:space="preserve"> требование, не позднее 3 (трех) дней со дня принятия такого решения.</w:t>
            </w:r>
          </w:p>
          <w:p w:rsidR="007B09D0" w:rsidRPr="001347C3" w:rsidRDefault="007B09D0" w:rsidP="001347C3">
            <w:pPr>
              <w:tabs>
                <w:tab w:val="left" w:pos="570"/>
              </w:tabs>
              <w:jc w:val="both"/>
            </w:pPr>
            <w:r w:rsidRPr="001347C3">
              <w:rPr>
                <w:sz w:val="22"/>
                <w:szCs w:val="22"/>
              </w:rPr>
              <w:t xml:space="preserve">         Решение Совета директоров Банка об отказе о включении вопроса в повестку дня годового Общего собрания акционеров или об отказе в созыве внеочередного общего собрания акционеров может быть обжаловано в суд.</w:t>
            </w:r>
          </w:p>
        </w:tc>
      </w:tr>
      <w:tr w:rsidR="001347C3" w:rsidRPr="001347C3" w:rsidTr="001347C3">
        <w:tc>
          <w:tcPr>
            <w:tcW w:w="9570" w:type="dxa"/>
          </w:tcPr>
          <w:p w:rsidR="007B09D0" w:rsidRPr="001347C3" w:rsidRDefault="007B09D0" w:rsidP="001347C3">
            <w:pPr>
              <w:jc w:val="both"/>
            </w:pPr>
          </w:p>
        </w:tc>
      </w:tr>
    </w:tbl>
    <w:p w:rsidR="007B09D0" w:rsidRPr="001347C3" w:rsidRDefault="007B09D0" w:rsidP="007B09D0">
      <w:pPr>
        <w:pStyle w:val="em-4"/>
      </w:pPr>
      <w:r w:rsidRPr="001347C3">
        <w:t xml:space="preserve">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кредитной организации </w:t>
      </w:r>
      <w:r w:rsidRPr="001347C3">
        <w:noBreakHyphen/>
        <w:t xml:space="preserve"> эмитента, а также порядок ознакомления с такой информацией (материалами):</w:t>
      </w:r>
    </w:p>
    <w:tbl>
      <w:tblPr>
        <w:tblW w:w="0" w:type="auto"/>
        <w:tblLook w:val="01E0" w:firstRow="1" w:lastRow="1" w:firstColumn="1" w:lastColumn="1" w:noHBand="0" w:noVBand="0"/>
      </w:tblPr>
      <w:tblGrid>
        <w:gridCol w:w="9570"/>
      </w:tblGrid>
      <w:tr w:rsidR="001347C3" w:rsidRPr="001347C3" w:rsidTr="001347C3">
        <w:tc>
          <w:tcPr>
            <w:tcW w:w="9570" w:type="dxa"/>
          </w:tcPr>
          <w:p w:rsidR="007B09D0" w:rsidRPr="001347C3" w:rsidRDefault="007B09D0" w:rsidP="001347C3">
            <w:pPr>
              <w:pStyle w:val="ConsNormal"/>
              <w:ind w:firstLine="0"/>
              <w:jc w:val="both"/>
              <w:rPr>
                <w:rFonts w:ascii="Times New Roman" w:hAnsi="Times New Roman"/>
                <w:sz w:val="22"/>
                <w:szCs w:val="22"/>
              </w:rPr>
            </w:pPr>
            <w:r w:rsidRPr="001347C3">
              <w:rPr>
                <w:rFonts w:ascii="Times New Roman" w:hAnsi="Times New Roman"/>
                <w:sz w:val="22"/>
                <w:szCs w:val="22"/>
              </w:rPr>
              <w:t xml:space="preserve">          Информация (материалы), предоставляемая (предоставляемые) для подготовки и проведения Общего собрания акционеров, должна быть доступна лицам, имеющим право на участие в Общем собрании акционеров, для ознакомления в помещении головного офиса Банка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7B09D0" w:rsidRPr="001347C3" w:rsidRDefault="007B09D0" w:rsidP="001347C3">
            <w:pPr>
              <w:jc w:val="both"/>
            </w:pPr>
            <w:r w:rsidRPr="001347C3">
              <w:rPr>
                <w:sz w:val="22"/>
                <w:szCs w:val="22"/>
              </w:rPr>
              <w:t xml:space="preserve">          Банк обязан по требованию лица, имеющего право на участие в Общем собрании акционеров, предоставить ему копии указанных документов. Плата, взимаемая Банком за предоставление данных копий, не может превышать затраты на их изготовление.</w:t>
            </w:r>
          </w:p>
          <w:p w:rsidR="007B09D0" w:rsidRPr="001347C3" w:rsidRDefault="007B09D0" w:rsidP="001347C3">
            <w:pPr>
              <w:pStyle w:val="em-4"/>
              <w:autoSpaceDE w:val="0"/>
              <w:autoSpaceDN w:val="0"/>
              <w:adjustRightInd w:val="0"/>
              <w:ind w:firstLine="540"/>
            </w:pPr>
          </w:p>
        </w:tc>
      </w:tr>
    </w:tbl>
    <w:p w:rsidR="007B09D0" w:rsidRPr="001347C3" w:rsidRDefault="007B09D0" w:rsidP="007B09D0">
      <w:pPr>
        <w:pStyle w:val="em-4"/>
      </w:pPr>
      <w:r w:rsidRPr="001347C3">
        <w:t xml:space="preserve">Порядок оглашения (доведения до сведения акционеров (участников) кредитной организации – эмитента) решений, принятых высшим органом управления кредитной организации </w:t>
      </w:r>
      <w:r w:rsidRPr="001347C3">
        <w:noBreakHyphen/>
        <w:t xml:space="preserve"> эмитента, а также итогов голосования:</w:t>
      </w:r>
    </w:p>
    <w:tbl>
      <w:tblPr>
        <w:tblW w:w="0" w:type="auto"/>
        <w:tblLook w:val="01E0" w:firstRow="1" w:lastRow="1" w:firstColumn="1" w:lastColumn="1" w:noHBand="0" w:noVBand="0"/>
      </w:tblPr>
      <w:tblGrid>
        <w:gridCol w:w="9570"/>
      </w:tblGrid>
      <w:tr w:rsidR="007B09D0" w:rsidRPr="001347C3" w:rsidTr="001347C3">
        <w:tc>
          <w:tcPr>
            <w:tcW w:w="9570" w:type="dxa"/>
          </w:tcPr>
          <w:p w:rsidR="007B09D0" w:rsidRPr="001347C3" w:rsidRDefault="007B09D0" w:rsidP="001347C3">
            <w:pPr>
              <w:autoSpaceDE w:val="0"/>
              <w:autoSpaceDN w:val="0"/>
              <w:adjustRightInd w:val="0"/>
              <w:ind w:firstLine="540"/>
              <w:jc w:val="both"/>
            </w:pPr>
            <w:r w:rsidRPr="001347C3">
              <w:rPr>
                <w:sz w:val="22"/>
                <w:szCs w:val="22"/>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и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7B09D0" w:rsidRPr="001347C3" w:rsidRDefault="007B09D0" w:rsidP="001347C3">
            <w:pPr>
              <w:autoSpaceDE w:val="0"/>
              <w:autoSpaceDN w:val="0"/>
              <w:adjustRightInd w:val="0"/>
              <w:ind w:firstLine="540"/>
              <w:jc w:val="both"/>
            </w:pPr>
            <w:r w:rsidRPr="001347C3">
              <w:rPr>
                <w:sz w:val="22"/>
                <w:szCs w:val="22"/>
              </w:rPr>
              <w:t xml:space="preserve">Протокол Общего собрания акционеров составляется не позднее 3 рабочих дней после </w:t>
            </w:r>
            <w:r w:rsidRPr="001347C3">
              <w:rPr>
                <w:sz w:val="22"/>
                <w:szCs w:val="22"/>
              </w:rPr>
              <w:lastRenderedPageBreak/>
              <w:t>закрытия Общего собрания акционеров. Протокол подписывается председательствующим на Общем собрании акционеров и секретарем Общего собрания акционеров.</w:t>
            </w:r>
          </w:p>
          <w:p w:rsidR="007B09D0" w:rsidRPr="001347C3" w:rsidRDefault="007B09D0" w:rsidP="001347C3">
            <w:pPr>
              <w:autoSpaceDE w:val="0"/>
              <w:autoSpaceDN w:val="0"/>
              <w:adjustRightInd w:val="0"/>
              <w:ind w:firstLine="540"/>
              <w:jc w:val="both"/>
            </w:pPr>
            <w:r w:rsidRPr="001347C3">
              <w:rPr>
                <w:sz w:val="22"/>
                <w:szCs w:val="22"/>
              </w:rPr>
              <w:t>В протоколе Общего собрания акционеров указываются:</w:t>
            </w:r>
          </w:p>
          <w:p w:rsidR="007B09D0" w:rsidRPr="001347C3" w:rsidRDefault="007B09D0" w:rsidP="001347C3">
            <w:pPr>
              <w:numPr>
                <w:ilvl w:val="0"/>
                <w:numId w:val="16"/>
              </w:numPr>
              <w:autoSpaceDE w:val="0"/>
              <w:autoSpaceDN w:val="0"/>
              <w:adjustRightInd w:val="0"/>
              <w:jc w:val="both"/>
            </w:pPr>
            <w:r w:rsidRPr="001347C3">
              <w:rPr>
                <w:sz w:val="22"/>
                <w:szCs w:val="22"/>
              </w:rPr>
              <w:t>место и время проведения Общего собрания акционеров;</w:t>
            </w:r>
          </w:p>
          <w:p w:rsidR="007B09D0" w:rsidRPr="001347C3" w:rsidRDefault="007B09D0" w:rsidP="001347C3">
            <w:pPr>
              <w:numPr>
                <w:ilvl w:val="0"/>
                <w:numId w:val="16"/>
              </w:numPr>
              <w:autoSpaceDE w:val="0"/>
              <w:autoSpaceDN w:val="0"/>
              <w:adjustRightInd w:val="0"/>
              <w:jc w:val="both"/>
            </w:pPr>
            <w:r w:rsidRPr="001347C3">
              <w:rPr>
                <w:sz w:val="22"/>
                <w:szCs w:val="22"/>
              </w:rPr>
              <w:t>общее количество голосов, которыми обладают акционеры - владельцы голосующих акций Банка;</w:t>
            </w:r>
          </w:p>
          <w:p w:rsidR="007B09D0" w:rsidRPr="001347C3" w:rsidRDefault="007B09D0" w:rsidP="001347C3">
            <w:pPr>
              <w:numPr>
                <w:ilvl w:val="0"/>
                <w:numId w:val="16"/>
              </w:numPr>
              <w:autoSpaceDE w:val="0"/>
              <w:autoSpaceDN w:val="0"/>
              <w:adjustRightInd w:val="0"/>
              <w:jc w:val="both"/>
            </w:pPr>
            <w:r w:rsidRPr="001347C3">
              <w:rPr>
                <w:sz w:val="22"/>
                <w:szCs w:val="22"/>
              </w:rPr>
              <w:t>количество голосов, которыми обладают акционеры, принимающие участие в собрании;</w:t>
            </w:r>
          </w:p>
          <w:p w:rsidR="007B09D0" w:rsidRPr="001347C3" w:rsidRDefault="007B09D0" w:rsidP="001347C3">
            <w:pPr>
              <w:numPr>
                <w:ilvl w:val="0"/>
                <w:numId w:val="16"/>
              </w:numPr>
              <w:autoSpaceDE w:val="0"/>
              <w:autoSpaceDN w:val="0"/>
              <w:adjustRightInd w:val="0"/>
              <w:jc w:val="both"/>
            </w:pPr>
            <w:r w:rsidRPr="001347C3">
              <w:rPr>
                <w:sz w:val="22"/>
                <w:szCs w:val="22"/>
              </w:rPr>
              <w:t>председатель и секретарь собрания, повестка дня собрания.</w:t>
            </w:r>
          </w:p>
          <w:p w:rsidR="007B09D0" w:rsidRPr="001347C3" w:rsidRDefault="007B09D0" w:rsidP="001347C3">
            <w:pPr>
              <w:pStyle w:val="em-4"/>
              <w:autoSpaceDE w:val="0"/>
              <w:autoSpaceDN w:val="0"/>
              <w:adjustRightInd w:val="0"/>
              <w:ind w:firstLine="540"/>
            </w:pPr>
            <w:r w:rsidRPr="001347C3">
              <w:t>В протоколе Общего собрания акционеров Банка должны содержаться основные положения выступлений, вопросы, поставленные на голосование, и итоги голосования по ним, решения, принятые собранием и другие положения, предусмотренные действующим законодательством.</w:t>
            </w:r>
          </w:p>
        </w:tc>
      </w:tr>
    </w:tbl>
    <w:p w:rsidR="007B09D0" w:rsidRPr="001347C3" w:rsidRDefault="007B09D0" w:rsidP="007B09D0">
      <w:pPr>
        <w:pStyle w:val="em-4"/>
      </w:pPr>
    </w:p>
    <w:p w:rsidR="007B09D0" w:rsidRPr="001347C3" w:rsidRDefault="007B09D0" w:rsidP="007B09D0">
      <w:pPr>
        <w:pStyle w:val="em-7"/>
        <w:rPr>
          <w:sz w:val="24"/>
          <w:szCs w:val="24"/>
        </w:rPr>
      </w:pPr>
      <w:bookmarkStart w:id="779" w:name="_Toc39321001"/>
      <w:r w:rsidRPr="001347C3">
        <w:rPr>
          <w:sz w:val="24"/>
          <w:szCs w:val="24"/>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bookmarkEnd w:id="779"/>
    </w:p>
    <w:p w:rsidR="007B09D0" w:rsidRPr="001347C3" w:rsidRDefault="007B09D0" w:rsidP="007B09D0">
      <w:pPr>
        <w:pStyle w:val="em-7"/>
        <w:rPr>
          <w:sz w:val="24"/>
          <w:szCs w:val="24"/>
        </w:rPr>
      </w:pPr>
    </w:p>
    <w:p w:rsidR="007B09D0" w:rsidRPr="001347C3" w:rsidRDefault="007B09D0" w:rsidP="007B09D0">
      <w:pPr>
        <w:pStyle w:val="em-4"/>
      </w:pPr>
      <w:r w:rsidRPr="001347C3">
        <w:t>Коммерческие организации, в которых кредитная организация - эмитент владеет не менее чем пятью процентами уставного капитала либо не менее чем пятью процентами обыкновенных акций, отсутствуют.</w:t>
      </w:r>
    </w:p>
    <w:p w:rsidR="007B09D0" w:rsidRPr="001347C3" w:rsidRDefault="007B09D0" w:rsidP="007B09D0">
      <w:pPr>
        <w:pStyle w:val="em-4"/>
      </w:pPr>
    </w:p>
    <w:p w:rsidR="007B09D0" w:rsidRPr="001347C3" w:rsidRDefault="007B09D0" w:rsidP="007B09D0">
      <w:pPr>
        <w:pStyle w:val="em-7"/>
        <w:rPr>
          <w:sz w:val="24"/>
          <w:szCs w:val="24"/>
        </w:rPr>
      </w:pPr>
      <w:bookmarkStart w:id="780" w:name="_Toc39321002"/>
      <w:r w:rsidRPr="001347C3">
        <w:rPr>
          <w:sz w:val="24"/>
          <w:szCs w:val="24"/>
        </w:rPr>
        <w:t>8.1.5. Сведения о существенных сделках, совершенных кредитной организацией - эмитентом</w:t>
      </w:r>
      <w:bookmarkEnd w:id="780"/>
    </w:p>
    <w:p w:rsidR="007B09D0" w:rsidRPr="001347C3" w:rsidRDefault="007B09D0" w:rsidP="007B09D0">
      <w:pPr>
        <w:pStyle w:val="em-7"/>
        <w:rPr>
          <w:sz w:val="24"/>
          <w:szCs w:val="24"/>
        </w:rPr>
      </w:pPr>
    </w:p>
    <w:p w:rsidR="007B09D0" w:rsidRPr="001347C3" w:rsidRDefault="007B09D0" w:rsidP="007B09D0">
      <w:pPr>
        <w:pStyle w:val="em-4"/>
      </w:pPr>
      <w:r w:rsidRPr="001347C3">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 указанные сделки не совершались.</w:t>
      </w:r>
    </w:p>
    <w:p w:rsidR="007B09D0" w:rsidRPr="001347C3" w:rsidRDefault="007B09D0" w:rsidP="007B09D0">
      <w:pPr>
        <w:pStyle w:val="em-7"/>
      </w:pPr>
    </w:p>
    <w:p w:rsidR="007B09D0" w:rsidRPr="001347C3" w:rsidRDefault="007B09D0" w:rsidP="007B09D0">
      <w:pPr>
        <w:pStyle w:val="em-7"/>
      </w:pPr>
      <w:bookmarkStart w:id="781" w:name="_Toc39321003"/>
      <w:r w:rsidRPr="001347C3">
        <w:t>8.1.6. Сведения о кредитных рейтингах кредитной организации – эмитента</w:t>
      </w:r>
      <w:bookmarkEnd w:id="781"/>
    </w:p>
    <w:p w:rsidR="007B09D0" w:rsidRPr="001347C3" w:rsidRDefault="007B09D0" w:rsidP="007B09D0">
      <w:pPr>
        <w:pStyle w:val="em-7"/>
      </w:pPr>
    </w:p>
    <w:p w:rsidR="007B09D0" w:rsidRPr="001347C3" w:rsidRDefault="007B09D0" w:rsidP="007B09D0">
      <w:pPr>
        <w:pStyle w:val="em-4"/>
      </w:pPr>
      <w:r w:rsidRPr="001347C3">
        <w:t xml:space="preserve">Кредитные рейтинги за последний завершенный отчетный год, а также за первый квартал текущего года не присваивались. </w:t>
      </w:r>
    </w:p>
    <w:p w:rsidR="007B09D0" w:rsidRPr="001347C3" w:rsidRDefault="007B09D0" w:rsidP="007B09D0">
      <w:pPr>
        <w:pStyle w:val="em-4"/>
      </w:pPr>
    </w:p>
    <w:p w:rsidR="007B09D0" w:rsidRPr="001347C3" w:rsidRDefault="007B09D0" w:rsidP="007B09D0">
      <w:pPr>
        <w:pStyle w:val="em-1"/>
        <w:rPr>
          <w:sz w:val="24"/>
          <w:szCs w:val="24"/>
        </w:rPr>
      </w:pPr>
      <w:bookmarkStart w:id="782" w:name="_Toc39321004"/>
      <w:r w:rsidRPr="001347C3">
        <w:rPr>
          <w:sz w:val="24"/>
          <w:szCs w:val="24"/>
        </w:rPr>
        <w:t>8.2. Сведения о каждой категории (типе) акций кредитной организации - эмитента</w:t>
      </w:r>
      <w:bookmarkEnd w:id="782"/>
    </w:p>
    <w:p w:rsidR="007B09D0" w:rsidRPr="001347C3" w:rsidRDefault="007B09D0" w:rsidP="007B09D0">
      <w:pPr>
        <w:ind w:firstLine="540"/>
      </w:pPr>
    </w:p>
    <w:p w:rsidR="007B09D0" w:rsidRPr="001347C3" w:rsidRDefault="007B09D0" w:rsidP="007B09D0">
      <w:pPr>
        <w:pStyle w:val="em-4"/>
      </w:pPr>
      <w:r w:rsidRPr="001347C3">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027"/>
        <w:gridCol w:w="2027"/>
        <w:gridCol w:w="2028"/>
        <w:gridCol w:w="2028"/>
      </w:tblGrid>
      <w:tr w:rsidR="001347C3" w:rsidRPr="001347C3" w:rsidTr="001347C3">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Дата государственной регистрации</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Категория</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Тип</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Номинальная стоимость, руб.</w:t>
            </w:r>
          </w:p>
        </w:tc>
      </w:tr>
      <w:tr w:rsidR="001347C3" w:rsidRPr="001347C3" w:rsidTr="001347C3">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sz w:val="20"/>
                <w:szCs w:val="20"/>
              </w:rPr>
            </w:pPr>
            <w:r w:rsidRPr="001347C3">
              <w:rPr>
                <w:rFonts w:ascii="Times New Roman" w:hAnsi="Times New Roman"/>
                <w:sz w:val="20"/>
                <w:szCs w:val="20"/>
              </w:rPr>
              <w:t>1</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sz w:val="20"/>
                <w:szCs w:val="20"/>
              </w:rPr>
            </w:pPr>
            <w:r w:rsidRPr="001347C3">
              <w:rPr>
                <w:rFonts w:ascii="Times New Roman" w:hAnsi="Times New Roman"/>
                <w:sz w:val="20"/>
                <w:szCs w:val="20"/>
              </w:rPr>
              <w:t>2</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sz w:val="20"/>
                <w:szCs w:val="20"/>
              </w:rPr>
            </w:pPr>
            <w:r w:rsidRPr="001347C3">
              <w:rPr>
                <w:rFonts w:ascii="Times New Roman" w:hAnsi="Times New Roman"/>
                <w:sz w:val="20"/>
                <w:szCs w:val="20"/>
              </w:rPr>
              <w:t>3</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sz w:val="20"/>
                <w:szCs w:val="20"/>
              </w:rPr>
            </w:pPr>
            <w:r w:rsidRPr="001347C3">
              <w:rPr>
                <w:rFonts w:ascii="Times New Roman" w:hAnsi="Times New Roman"/>
                <w:sz w:val="20"/>
                <w:szCs w:val="20"/>
              </w:rPr>
              <w:t>4</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sz w:val="20"/>
                <w:szCs w:val="20"/>
              </w:rPr>
            </w:pPr>
            <w:r w:rsidRPr="001347C3">
              <w:rPr>
                <w:rFonts w:ascii="Times New Roman" w:hAnsi="Times New Roman"/>
                <w:sz w:val="20"/>
                <w:szCs w:val="20"/>
              </w:rPr>
              <w:t>5</w:t>
            </w:r>
          </w:p>
        </w:tc>
      </w:tr>
      <w:tr w:rsidR="001347C3" w:rsidRPr="001347C3" w:rsidTr="001347C3">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04.09.1998</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1347C3" w:rsidRPr="001347C3" w:rsidTr="001347C3">
        <w:tc>
          <w:tcPr>
            <w:tcW w:w="2027" w:type="dxa"/>
            <w:shd w:val="clear" w:color="auto" w:fill="auto"/>
            <w:vAlign w:val="center"/>
          </w:tcPr>
          <w:p w:rsidR="007B09D0" w:rsidRPr="001347C3" w:rsidRDefault="007B09D0" w:rsidP="001347C3">
            <w:pPr>
              <w:jc w:val="center"/>
            </w:pPr>
            <w:r w:rsidRPr="001347C3">
              <w:rPr>
                <w:sz w:val="22"/>
                <w:szCs w:val="22"/>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02.11.1998</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1347C3" w:rsidRPr="001347C3" w:rsidTr="001347C3">
        <w:tc>
          <w:tcPr>
            <w:tcW w:w="2027" w:type="dxa"/>
            <w:shd w:val="clear" w:color="auto" w:fill="auto"/>
            <w:vAlign w:val="center"/>
          </w:tcPr>
          <w:p w:rsidR="007B09D0" w:rsidRPr="001347C3" w:rsidRDefault="007B09D0" w:rsidP="001347C3">
            <w:pPr>
              <w:jc w:val="center"/>
            </w:pPr>
            <w:r w:rsidRPr="001347C3">
              <w:rPr>
                <w:sz w:val="22"/>
                <w:szCs w:val="22"/>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30.06.2004</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1347C3" w:rsidRPr="001347C3" w:rsidTr="001347C3">
        <w:tc>
          <w:tcPr>
            <w:tcW w:w="2027" w:type="dxa"/>
            <w:shd w:val="clear" w:color="auto" w:fill="auto"/>
            <w:vAlign w:val="center"/>
          </w:tcPr>
          <w:p w:rsidR="007B09D0" w:rsidRPr="001347C3" w:rsidRDefault="007B09D0" w:rsidP="001347C3">
            <w:pPr>
              <w:jc w:val="center"/>
            </w:pPr>
            <w:r w:rsidRPr="001347C3">
              <w:rPr>
                <w:sz w:val="22"/>
                <w:szCs w:val="22"/>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10.12.2004</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1347C3" w:rsidRPr="001347C3" w:rsidTr="001347C3">
        <w:tc>
          <w:tcPr>
            <w:tcW w:w="2027" w:type="dxa"/>
            <w:shd w:val="clear" w:color="auto" w:fill="auto"/>
            <w:vAlign w:val="center"/>
          </w:tcPr>
          <w:p w:rsidR="007B09D0" w:rsidRPr="001347C3" w:rsidRDefault="007B09D0" w:rsidP="001347C3">
            <w:pPr>
              <w:jc w:val="center"/>
            </w:pPr>
            <w:r w:rsidRPr="001347C3">
              <w:rPr>
                <w:sz w:val="22"/>
                <w:szCs w:val="22"/>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02.08.2005</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1347C3" w:rsidRPr="001347C3" w:rsidTr="001347C3">
        <w:tc>
          <w:tcPr>
            <w:tcW w:w="2027" w:type="dxa"/>
            <w:shd w:val="clear" w:color="auto" w:fill="auto"/>
            <w:vAlign w:val="center"/>
          </w:tcPr>
          <w:p w:rsidR="007B09D0" w:rsidRPr="001347C3" w:rsidRDefault="007B09D0" w:rsidP="001347C3">
            <w:pPr>
              <w:jc w:val="center"/>
            </w:pPr>
            <w:r w:rsidRPr="001347C3">
              <w:rPr>
                <w:sz w:val="22"/>
                <w:szCs w:val="22"/>
              </w:rPr>
              <w:lastRenderedPageBreak/>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21.04.2011</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r w:rsidR="007B09D0" w:rsidRPr="001347C3" w:rsidTr="001347C3">
        <w:tc>
          <w:tcPr>
            <w:tcW w:w="2027" w:type="dxa"/>
            <w:shd w:val="clear" w:color="auto" w:fill="auto"/>
            <w:vAlign w:val="center"/>
          </w:tcPr>
          <w:p w:rsidR="007B09D0" w:rsidRPr="001347C3" w:rsidRDefault="007B09D0" w:rsidP="001347C3">
            <w:pPr>
              <w:jc w:val="center"/>
            </w:pPr>
            <w:r w:rsidRPr="001347C3">
              <w:rPr>
                <w:sz w:val="22"/>
                <w:szCs w:val="22"/>
              </w:rPr>
              <w:t>10102802В</w:t>
            </w:r>
          </w:p>
        </w:tc>
        <w:tc>
          <w:tcPr>
            <w:tcW w:w="2027"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26.04.2013</w:t>
            </w:r>
          </w:p>
        </w:tc>
        <w:tc>
          <w:tcPr>
            <w:tcW w:w="2027" w:type="dxa"/>
            <w:shd w:val="clear" w:color="auto" w:fill="auto"/>
            <w:vAlign w:val="center"/>
          </w:tcPr>
          <w:p w:rsidR="007B09D0" w:rsidRPr="001347C3" w:rsidRDefault="007B09D0" w:rsidP="001347C3">
            <w:pPr>
              <w:jc w:val="center"/>
            </w:pPr>
            <w:r w:rsidRPr="001347C3">
              <w:rPr>
                <w:sz w:val="22"/>
                <w:szCs w:val="22"/>
              </w:rPr>
              <w:t>Обыкновенные именные</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w:t>
            </w:r>
          </w:p>
        </w:tc>
        <w:tc>
          <w:tcPr>
            <w:tcW w:w="2028" w:type="dxa"/>
            <w:shd w:val="clear" w:color="auto" w:fill="auto"/>
            <w:vAlign w:val="center"/>
          </w:tcPr>
          <w:p w:rsidR="007B09D0" w:rsidRPr="001347C3" w:rsidRDefault="007B09D0" w:rsidP="001347C3">
            <w:pPr>
              <w:pStyle w:val="aff0"/>
              <w:spacing w:after="0" w:line="240" w:lineRule="auto"/>
              <w:ind w:left="0"/>
              <w:jc w:val="center"/>
              <w:rPr>
                <w:rFonts w:ascii="Times New Roman" w:hAnsi="Times New Roman"/>
              </w:rPr>
            </w:pPr>
            <w:r w:rsidRPr="001347C3">
              <w:rPr>
                <w:rFonts w:ascii="Times New Roman" w:hAnsi="Times New Roman"/>
              </w:rPr>
              <w:t>100</w:t>
            </w:r>
          </w:p>
        </w:tc>
      </w:tr>
    </w:tbl>
    <w:p w:rsidR="007B09D0" w:rsidRPr="001347C3" w:rsidRDefault="007B09D0" w:rsidP="007B09D0">
      <w:pPr>
        <w:pStyle w:val="aff0"/>
        <w:spacing w:after="0" w:line="240" w:lineRule="auto"/>
        <w:ind w:left="-110"/>
        <w:jc w:val="both"/>
        <w:rPr>
          <w:rFonts w:ascii="Times New Roman" w:hAnsi="Times New Roman"/>
          <w:sz w:val="18"/>
          <w:szCs w:val="18"/>
        </w:rPr>
      </w:pPr>
    </w:p>
    <w:p w:rsidR="007B09D0" w:rsidRPr="001347C3" w:rsidRDefault="007B09D0" w:rsidP="007B09D0">
      <w:pPr>
        <w:pStyle w:val="em-4"/>
      </w:pPr>
      <w:r w:rsidRPr="001347C3">
        <w:t>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 Собственных акций, выкупленных Банком у акционеров нет.</w:t>
      </w:r>
    </w:p>
    <w:p w:rsidR="007B09D0" w:rsidRPr="001347C3" w:rsidRDefault="007B09D0" w:rsidP="007B09D0">
      <w:pPr>
        <w:pStyle w:val="aff0"/>
        <w:spacing w:after="0" w:line="240" w:lineRule="auto"/>
        <w:ind w:left="-110" w:firstLine="660"/>
        <w:jc w:val="both"/>
        <w:rPr>
          <w:rFonts w:ascii="Times New Roman" w:hAnsi="Times New Roman"/>
          <w:sz w:val="18"/>
          <w:szCs w:val="18"/>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4060"/>
      </w:tblGrid>
      <w:tr w:rsidR="001347C3" w:rsidRPr="001347C3" w:rsidTr="001347C3">
        <w:tc>
          <w:tcPr>
            <w:tcW w:w="9804" w:type="dxa"/>
            <w:gridSpan w:val="3"/>
            <w:tcBorders>
              <w:top w:val="nil"/>
              <w:left w:val="nil"/>
              <w:bottom w:val="nil"/>
              <w:right w:val="nil"/>
            </w:tcBorders>
            <w:shd w:val="clear" w:color="auto" w:fill="auto"/>
            <w:vAlign w:val="center"/>
          </w:tcPr>
          <w:p w:rsidR="007B09D0" w:rsidRPr="001347C3" w:rsidRDefault="007B09D0" w:rsidP="001347C3">
            <w:pPr>
              <w:pStyle w:val="aff0"/>
              <w:spacing w:after="0" w:line="240" w:lineRule="auto"/>
              <w:ind w:left="-110"/>
              <w:jc w:val="both"/>
              <w:rPr>
                <w:rFonts w:ascii="Times New Roman" w:hAnsi="Times New Roman"/>
              </w:rPr>
            </w:pPr>
            <w:r w:rsidRPr="001347C3">
              <w:rPr>
                <w:rFonts w:ascii="Times New Roman" w:hAnsi="Times New Roman"/>
              </w:rPr>
              <w:t>Количество акций, находящихся в обращении (количество акций, которые не являются погашенными или аннулированными):</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4239"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Количество акций, находящихся в обращении,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w:t>
            </w:r>
          </w:p>
        </w:tc>
        <w:tc>
          <w:tcPr>
            <w:tcW w:w="4239"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10102802B</w:t>
            </w:r>
          </w:p>
        </w:tc>
        <w:tc>
          <w:tcPr>
            <w:tcW w:w="4239"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299 096</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3"/>
            <w:tcBorders>
              <w:top w:val="single" w:sz="4" w:space="0" w:color="auto"/>
            </w:tcBorders>
            <w:vAlign w:val="center"/>
          </w:tcPr>
          <w:p w:rsidR="007B09D0" w:rsidRPr="001347C3" w:rsidRDefault="007B09D0" w:rsidP="001347C3">
            <w:pPr>
              <w:pStyle w:val="aff0"/>
              <w:spacing w:after="0" w:line="240" w:lineRule="auto"/>
              <w:ind w:left="-110"/>
              <w:jc w:val="both"/>
              <w:rPr>
                <w:rFonts w:ascii="Times New Roman" w:hAnsi="Times New Roman"/>
              </w:rPr>
            </w:pPr>
            <w:r w:rsidRPr="001347C3">
              <w:rPr>
                <w:rFonts w:ascii="Times New Roman" w:hAnsi="Times New Roman"/>
              </w:rP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Количество акций, находящихся в размещении,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lang w:val="en-US"/>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rPr>
                <w:rFonts w:ascii="Times New Roman" w:hAnsi="Times New Roman"/>
              </w:rPr>
            </w:pPr>
            <w:r w:rsidRPr="001347C3">
              <w:rPr>
                <w:rFonts w:ascii="Times New Roman" w:hAnsi="Times New Roman"/>
              </w:rPr>
              <w:t>Количество объявленных акций:</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Количество объявленных акций,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10102802B</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300 904</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0"/>
              <w:rPr>
                <w:rFonts w:ascii="Times New Roman" w:hAnsi="Times New Roman"/>
              </w:rPr>
            </w:pPr>
            <w:r w:rsidRPr="001347C3">
              <w:rPr>
                <w:rFonts w:ascii="Times New Roman" w:hAnsi="Times New Roman"/>
              </w:rPr>
              <w:t>Количество акций, находящихся на балансе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Количество акций, поступивших в распоряжение кредитной организации – эмитента (находящихся на балансе),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lang w:val="en-US"/>
              </w:rPr>
            </w:pPr>
            <w:r w:rsidRPr="001347C3">
              <w:rPr>
                <w:rFonts w:ascii="Times New Roman" w:hAnsi="Times New Roman"/>
                <w:lang w:val="en-US"/>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jc w:val="both"/>
              <w:rPr>
                <w:rFonts w:ascii="Times New Roman" w:hAnsi="Times New Roman"/>
              </w:rPr>
            </w:pPr>
            <w:r w:rsidRPr="001347C3">
              <w:rPr>
                <w:rFonts w:ascii="Times New Roman" w:hAnsi="Times New Roman"/>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Индивидуальный государственный регистрационный номер выпуска (дополнительного выпуска) акций</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Количество акций, которые могут быть размещены в результате конвертации,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1</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w:t>
            </w:r>
          </w:p>
        </w:tc>
        <w:tc>
          <w:tcPr>
            <w:tcW w:w="4060" w:type="dxa"/>
            <w:tcBorders>
              <w:top w:val="single" w:sz="4" w:space="0" w:color="auto"/>
              <w:left w:val="nil"/>
              <w:bottom w:val="single" w:sz="4" w:space="0" w:color="auto"/>
              <w:right w:val="single" w:sz="4" w:space="0" w:color="auto"/>
            </w:tcBorders>
            <w:vAlign w:val="center"/>
          </w:tcPr>
          <w:p w:rsidR="007B09D0" w:rsidRPr="001347C3" w:rsidRDefault="007B09D0" w:rsidP="001347C3">
            <w:pPr>
              <w:pStyle w:val="aff0"/>
              <w:spacing w:after="0" w:line="240" w:lineRule="auto"/>
              <w:ind w:left="-110" w:firstLine="660"/>
              <w:jc w:val="center"/>
              <w:rPr>
                <w:rFonts w:ascii="Times New Roman" w:hAnsi="Times New Roman"/>
              </w:rPr>
            </w:pPr>
            <w:r w:rsidRPr="001347C3">
              <w:rPr>
                <w:rFonts w:ascii="Times New Roman" w:hAnsi="Times New Roman"/>
              </w:rPr>
              <w:t>0</w:t>
            </w:r>
          </w:p>
        </w:tc>
      </w:tr>
    </w:tbl>
    <w:p w:rsidR="007B09D0" w:rsidRPr="001347C3" w:rsidRDefault="007B09D0" w:rsidP="007B09D0">
      <w:pPr>
        <w:jc w:val="both"/>
        <w:rPr>
          <w:b/>
          <w:bCs/>
          <w:sz w:val="22"/>
          <w:szCs w:val="22"/>
        </w:rPr>
      </w:pPr>
      <w:r w:rsidRPr="001347C3">
        <w:rPr>
          <w:b/>
          <w:bCs/>
          <w:sz w:val="22"/>
          <w:szCs w:val="22"/>
        </w:rPr>
        <w:t>Права владельцев акций в соответствии с Уставом Банка: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347C3" w:rsidRPr="001347C3" w:rsidTr="001347C3">
        <w:tc>
          <w:tcPr>
            <w:tcW w:w="2552" w:type="dxa"/>
            <w:vAlign w:val="center"/>
          </w:tcPr>
          <w:p w:rsidR="007B09D0" w:rsidRPr="001347C3" w:rsidRDefault="007B09D0" w:rsidP="001347C3">
            <w:pPr>
              <w:jc w:val="center"/>
            </w:pPr>
            <w:r w:rsidRPr="001347C3">
              <w:rPr>
                <w:sz w:val="22"/>
                <w:szCs w:val="22"/>
              </w:rPr>
              <w:t>Государственный регистрационный номер выпуска акций</w:t>
            </w:r>
          </w:p>
        </w:tc>
        <w:tc>
          <w:tcPr>
            <w:tcW w:w="7087" w:type="dxa"/>
            <w:vAlign w:val="center"/>
          </w:tcPr>
          <w:p w:rsidR="007B09D0" w:rsidRPr="001347C3" w:rsidRDefault="007B09D0" w:rsidP="001347C3">
            <w:pPr>
              <w:jc w:val="center"/>
            </w:pPr>
            <w:r w:rsidRPr="001347C3">
              <w:rPr>
                <w:sz w:val="22"/>
                <w:szCs w:val="22"/>
              </w:rPr>
              <w:t>Права владельцев</w:t>
            </w:r>
          </w:p>
        </w:tc>
      </w:tr>
      <w:tr w:rsidR="001347C3" w:rsidRPr="001347C3" w:rsidTr="001347C3">
        <w:tc>
          <w:tcPr>
            <w:tcW w:w="2552" w:type="dxa"/>
            <w:vAlign w:val="center"/>
          </w:tcPr>
          <w:p w:rsidR="007B09D0" w:rsidRPr="001347C3" w:rsidRDefault="007B09D0" w:rsidP="001347C3">
            <w:pPr>
              <w:jc w:val="center"/>
            </w:pPr>
            <w:r w:rsidRPr="001347C3">
              <w:rPr>
                <w:sz w:val="22"/>
                <w:szCs w:val="22"/>
              </w:rPr>
              <w:t>10102802В</w:t>
            </w:r>
          </w:p>
          <w:p w:rsidR="007B09D0" w:rsidRPr="001347C3" w:rsidRDefault="007B09D0" w:rsidP="001347C3">
            <w:pPr>
              <w:jc w:val="center"/>
            </w:pPr>
          </w:p>
        </w:tc>
        <w:tc>
          <w:tcPr>
            <w:tcW w:w="7087" w:type="dxa"/>
          </w:tcPr>
          <w:p w:rsidR="007B09D0" w:rsidRPr="001347C3" w:rsidRDefault="007B09D0" w:rsidP="001347C3">
            <w:pPr>
              <w:jc w:val="both"/>
            </w:pPr>
            <w:r w:rsidRPr="001347C3">
              <w:rPr>
                <w:sz w:val="22"/>
                <w:szCs w:val="22"/>
              </w:rPr>
              <w:t xml:space="preserve">Каждая обыкновенная акция Банка предоставляет акционеру </w:t>
            </w:r>
            <w:r w:rsidRPr="001347C3">
              <w:rPr>
                <w:sz w:val="22"/>
                <w:szCs w:val="22"/>
              </w:rPr>
              <w:noBreakHyphen/>
              <w:t xml:space="preserve"> её владельцу одинаковый объём прав.</w:t>
            </w:r>
          </w:p>
          <w:p w:rsidR="007B09D0" w:rsidRPr="001347C3" w:rsidRDefault="007B09D0" w:rsidP="001347C3">
            <w:pPr>
              <w:jc w:val="both"/>
            </w:pPr>
            <w:r w:rsidRPr="001347C3">
              <w:rPr>
                <w:sz w:val="22"/>
                <w:szCs w:val="22"/>
              </w:rPr>
              <w:t>1. Акционеры - владельцы обыкновенных акций имеют право:</w:t>
            </w:r>
          </w:p>
          <w:p w:rsidR="007B09D0" w:rsidRPr="001347C3" w:rsidRDefault="007B09D0" w:rsidP="001347C3">
            <w:pPr>
              <w:jc w:val="both"/>
            </w:pPr>
            <w:r w:rsidRPr="001347C3">
              <w:rPr>
                <w:sz w:val="22"/>
                <w:szCs w:val="22"/>
              </w:rPr>
              <w:t>- участвовать в Общем собрании акционеров с правом голоса по всем вопросам его компетенции;</w:t>
            </w:r>
          </w:p>
          <w:p w:rsidR="007B09D0" w:rsidRPr="001347C3" w:rsidRDefault="007B09D0" w:rsidP="001347C3">
            <w:pPr>
              <w:jc w:val="both"/>
            </w:pPr>
            <w:r w:rsidRPr="001347C3">
              <w:rPr>
                <w:sz w:val="22"/>
                <w:szCs w:val="22"/>
              </w:rPr>
              <w:lastRenderedPageBreak/>
              <w:t>- получать дивиденды;</w:t>
            </w:r>
          </w:p>
          <w:p w:rsidR="007B09D0" w:rsidRPr="001347C3" w:rsidRDefault="007B09D0" w:rsidP="001347C3">
            <w:pPr>
              <w:jc w:val="both"/>
            </w:pPr>
            <w:r w:rsidRPr="001347C3">
              <w:rPr>
                <w:sz w:val="22"/>
                <w:szCs w:val="22"/>
              </w:rPr>
              <w:t>- получить часть имущества Банка в случае его ликвидации;</w:t>
            </w:r>
          </w:p>
          <w:p w:rsidR="007B09D0" w:rsidRPr="001347C3" w:rsidRDefault="007B09D0" w:rsidP="001347C3">
            <w:pPr>
              <w:jc w:val="both"/>
            </w:pPr>
            <w:r w:rsidRPr="001347C3">
              <w:rPr>
                <w:sz w:val="22"/>
                <w:szCs w:val="22"/>
              </w:rPr>
              <w:t xml:space="preserve">- участвовать в управлении делами Банка; </w:t>
            </w:r>
          </w:p>
          <w:p w:rsidR="007B09D0" w:rsidRPr="001347C3" w:rsidRDefault="007B09D0" w:rsidP="001347C3">
            <w:pPr>
              <w:jc w:val="both"/>
            </w:pPr>
            <w:r w:rsidRPr="001347C3">
              <w:rPr>
                <w:sz w:val="22"/>
                <w:szCs w:val="22"/>
              </w:rPr>
              <w:t>- в случаях и в порядке, которые предусмотрены законом и Уставом Банка, получать информацию о деятельности Банка и знакомиться с его бухгалтерской и иной документацией;</w:t>
            </w:r>
          </w:p>
          <w:p w:rsidR="007B09D0" w:rsidRPr="001347C3" w:rsidRDefault="007B09D0" w:rsidP="001347C3">
            <w:pPr>
              <w:jc w:val="both"/>
            </w:pPr>
            <w:r w:rsidRPr="001347C3">
              <w:rPr>
                <w:sz w:val="22"/>
                <w:szCs w:val="22"/>
              </w:rPr>
              <w:t>- обжаловать решения органов Банка, влекущие гражданско-правовые последствия, в случаях и в порядке, которые предусмотрены законом;</w:t>
            </w:r>
          </w:p>
          <w:p w:rsidR="007B09D0" w:rsidRPr="001347C3" w:rsidRDefault="007B09D0" w:rsidP="001347C3">
            <w:pPr>
              <w:jc w:val="both"/>
            </w:pPr>
            <w:r w:rsidRPr="001347C3">
              <w:rPr>
                <w:sz w:val="22"/>
                <w:szCs w:val="22"/>
              </w:rPr>
              <w:t>- требовать, действуя от имени Банка, возмещения причиненных Банку убытков;</w:t>
            </w:r>
          </w:p>
          <w:p w:rsidR="007B09D0" w:rsidRPr="001347C3" w:rsidRDefault="007B09D0" w:rsidP="001347C3">
            <w:pPr>
              <w:jc w:val="both"/>
            </w:pPr>
            <w:r w:rsidRPr="001347C3">
              <w:rPr>
                <w:sz w:val="22"/>
                <w:szCs w:val="22"/>
              </w:rPr>
              <w:t xml:space="preserve">- оспаривать, действуя от имени Банка, совершенные им сделки по основаниям, предусмотренным </w:t>
            </w:r>
            <w:hyperlink r:id="rId25" w:history="1">
              <w:r w:rsidRPr="001347C3">
                <w:rPr>
                  <w:sz w:val="22"/>
                  <w:szCs w:val="22"/>
                </w:rPr>
                <w:t>статьей 174</w:t>
              </w:r>
            </w:hyperlink>
            <w:r w:rsidRPr="001347C3">
              <w:rPr>
                <w:sz w:val="22"/>
                <w:szCs w:val="22"/>
              </w:rPr>
              <w:t xml:space="preserve"> Гражданского кодекса Российской Федерации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Банка.</w:t>
            </w:r>
          </w:p>
          <w:p w:rsidR="007B09D0" w:rsidRPr="001347C3" w:rsidRDefault="007B09D0" w:rsidP="001347C3">
            <w:pPr>
              <w:jc w:val="both"/>
            </w:pPr>
            <w:r w:rsidRPr="001347C3">
              <w:rPr>
                <w:sz w:val="22"/>
                <w:szCs w:val="22"/>
              </w:rPr>
              <w:t xml:space="preserve">2. Акционеры Банка могут иметь и другие права, предусмотренные законом или Уставом Банка. </w:t>
            </w:r>
          </w:p>
          <w:p w:rsidR="007B09D0" w:rsidRPr="001347C3" w:rsidRDefault="007B09D0" w:rsidP="001347C3">
            <w:pPr>
              <w:jc w:val="both"/>
            </w:pPr>
            <w:r w:rsidRPr="001347C3">
              <w:rPr>
                <w:sz w:val="22"/>
                <w:szCs w:val="22"/>
              </w:rPr>
              <w:t>3. Акционеры - владельцы голосующих акций вправе требовать выкупа Банком принадлежащих им акций.</w:t>
            </w:r>
          </w:p>
        </w:tc>
      </w:tr>
    </w:tbl>
    <w:p w:rsidR="007B09D0" w:rsidRPr="001347C3" w:rsidRDefault="007B09D0" w:rsidP="007B09D0">
      <w:pPr>
        <w:pStyle w:val="aff0"/>
        <w:spacing w:after="0" w:line="240" w:lineRule="auto"/>
        <w:ind w:left="0" w:firstLine="567"/>
        <w:jc w:val="both"/>
        <w:rPr>
          <w:rFonts w:ascii="Times New Roman" w:hAnsi="Times New Roman"/>
        </w:rPr>
      </w:pPr>
      <w:r w:rsidRPr="001347C3">
        <w:rPr>
          <w:rFonts w:ascii="Times New Roman" w:hAnsi="Times New Roman"/>
        </w:rPr>
        <w:lastRenderedPageBreak/>
        <w:t>Других выпусков эмиссионных ценных бумаг, за исключением акций, кредитной организацией-эмитентом не производилось.</w:t>
      </w:r>
    </w:p>
    <w:p w:rsidR="007B09D0" w:rsidRPr="001347C3" w:rsidRDefault="007B09D0" w:rsidP="007B09D0">
      <w:pPr>
        <w:pStyle w:val="em-4"/>
      </w:pPr>
    </w:p>
    <w:p w:rsidR="007B09D0" w:rsidRPr="001347C3" w:rsidRDefault="007B09D0" w:rsidP="007B09D0">
      <w:pPr>
        <w:pStyle w:val="em-1"/>
        <w:rPr>
          <w:sz w:val="24"/>
          <w:szCs w:val="24"/>
        </w:rPr>
      </w:pPr>
      <w:bookmarkStart w:id="783" w:name="_Toc39321005"/>
      <w:r w:rsidRPr="001347C3">
        <w:rPr>
          <w:sz w:val="24"/>
          <w:szCs w:val="24"/>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783"/>
    </w:p>
    <w:p w:rsidR="007B09D0" w:rsidRPr="001347C3" w:rsidRDefault="007B09D0" w:rsidP="007B09D0">
      <w:pPr>
        <w:ind w:firstLine="540"/>
        <w:jc w:val="both"/>
        <w:rPr>
          <w:sz w:val="22"/>
          <w:szCs w:val="22"/>
        </w:rPr>
      </w:pPr>
      <w:bookmarkStart w:id="784" w:name="_Toc385855647"/>
      <w:bookmarkStart w:id="785" w:name="_Toc385928843"/>
      <w:bookmarkStart w:id="786" w:name="_Toc416523676"/>
      <w:bookmarkStart w:id="787" w:name="_Toc424811060"/>
    </w:p>
    <w:p w:rsidR="007B09D0" w:rsidRPr="001347C3" w:rsidRDefault="007B09D0" w:rsidP="007B09D0">
      <w:pPr>
        <w:ind w:firstLine="540"/>
        <w:jc w:val="both"/>
        <w:rPr>
          <w:sz w:val="22"/>
          <w:szCs w:val="22"/>
        </w:rPr>
      </w:pPr>
      <w:r w:rsidRPr="001347C3">
        <w:rPr>
          <w:sz w:val="22"/>
          <w:szCs w:val="22"/>
        </w:rPr>
        <w:t>Других выпусков эмиссионных ценных бумаг, за исключением акций, кредитной организацией - эмитентом не производилось</w:t>
      </w:r>
      <w:bookmarkEnd w:id="784"/>
      <w:bookmarkEnd w:id="785"/>
      <w:bookmarkEnd w:id="786"/>
      <w:bookmarkEnd w:id="787"/>
      <w:r w:rsidRPr="001347C3">
        <w:rPr>
          <w:sz w:val="22"/>
          <w:szCs w:val="22"/>
        </w:rPr>
        <w:t>.</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788" w:name="_Toc39321006"/>
      <w:r w:rsidRPr="001347C3">
        <w:rPr>
          <w:sz w:val="24"/>
          <w:szCs w:val="24"/>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bookmarkEnd w:id="788"/>
    </w:p>
    <w:p w:rsidR="007B09D0" w:rsidRPr="001347C3" w:rsidRDefault="007B09D0" w:rsidP="007B09D0">
      <w:pPr>
        <w:pStyle w:val="em-1"/>
        <w:rPr>
          <w:b w:val="0"/>
          <w:bCs/>
        </w:rPr>
      </w:pPr>
      <w:bookmarkStart w:id="789" w:name="_Toc385855653"/>
      <w:bookmarkStart w:id="790" w:name="_Toc385928849"/>
      <w:bookmarkStart w:id="791" w:name="_Toc416523682"/>
      <w:bookmarkStart w:id="792" w:name="_Toc424811066"/>
      <w:bookmarkStart w:id="793" w:name="_Toc442252250"/>
      <w:bookmarkStart w:id="794" w:name="_Toc481485010"/>
      <w:bookmarkStart w:id="795" w:name="_Toc512618909"/>
      <w:bookmarkStart w:id="796" w:name="_Toc520300894"/>
      <w:bookmarkStart w:id="797" w:name="_Toc520469516"/>
      <w:bookmarkStart w:id="798" w:name="_Toc520474052"/>
      <w:bookmarkStart w:id="799" w:name="_Toc527111242"/>
      <w:bookmarkStart w:id="800" w:name="_Toc536429052"/>
    </w:p>
    <w:p w:rsidR="007B09D0" w:rsidRPr="001347C3" w:rsidRDefault="007B09D0" w:rsidP="007B09D0">
      <w:pPr>
        <w:pStyle w:val="em-1"/>
        <w:rPr>
          <w:b w:val="0"/>
          <w:bCs/>
        </w:rPr>
      </w:pPr>
      <w:bookmarkStart w:id="801" w:name="_Toc39320778"/>
      <w:bookmarkStart w:id="802" w:name="_Toc39321007"/>
      <w:r w:rsidRPr="001347C3">
        <w:rPr>
          <w:b w:val="0"/>
          <w:bCs/>
        </w:rPr>
        <w:t>Кредитная организация - эмитент не осуществляет эмиссию облигаций.</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7B09D0" w:rsidRPr="001347C3" w:rsidRDefault="007B09D0" w:rsidP="007B09D0">
      <w:pPr>
        <w:pStyle w:val="em-4"/>
      </w:pPr>
    </w:p>
    <w:p w:rsidR="007B09D0" w:rsidRPr="001347C3" w:rsidRDefault="007B09D0" w:rsidP="007B09D0">
      <w:pPr>
        <w:pStyle w:val="em-1"/>
        <w:rPr>
          <w:sz w:val="24"/>
          <w:szCs w:val="24"/>
        </w:rPr>
      </w:pPr>
      <w:bookmarkStart w:id="803" w:name="_Toc39321008"/>
      <w:r w:rsidRPr="001347C3">
        <w:rPr>
          <w:sz w:val="24"/>
          <w:szCs w:val="24"/>
        </w:rPr>
        <w:t>8.5.</w:t>
      </w:r>
      <w:r w:rsidRPr="001347C3">
        <w:rPr>
          <w:sz w:val="24"/>
          <w:szCs w:val="24"/>
          <w:lang w:val="en-US"/>
        </w:rPr>
        <w:t> </w:t>
      </w:r>
      <w:r w:rsidRPr="001347C3">
        <w:rPr>
          <w:sz w:val="24"/>
          <w:szCs w:val="24"/>
        </w:rPr>
        <w:t>Сведения об организациях, осуществляющих учет прав на эмиссионные ценные бумаги кредитной организации - эмитента</w:t>
      </w:r>
      <w:bookmarkEnd w:id="803"/>
    </w:p>
    <w:p w:rsidR="007B09D0" w:rsidRPr="001347C3" w:rsidRDefault="007B09D0" w:rsidP="007B09D0">
      <w:pPr>
        <w:ind w:firstLine="540"/>
      </w:pPr>
    </w:p>
    <w:p w:rsidR="007B09D0" w:rsidRPr="001347C3" w:rsidRDefault="007B09D0" w:rsidP="007B09D0">
      <w:pPr>
        <w:pStyle w:val="em-4"/>
      </w:pPr>
      <w:r w:rsidRPr="001347C3">
        <w:t>Лицо, осуществляющее ведение реестра владельцев именных ценных бумаг кредитной организации - эмитента: регистратор.</w:t>
      </w:r>
    </w:p>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5403"/>
      </w:tblGrid>
      <w:tr w:rsidR="001347C3" w:rsidRPr="001347C3" w:rsidTr="001347C3">
        <w:trPr>
          <w:trHeight w:val="572"/>
        </w:trPr>
        <w:tc>
          <w:tcPr>
            <w:tcW w:w="9570" w:type="dxa"/>
            <w:gridSpan w:val="2"/>
            <w:tcBorders>
              <w:top w:val="nil"/>
              <w:left w:val="nil"/>
              <w:bottom w:val="nil"/>
              <w:right w:val="nil"/>
            </w:tcBorders>
            <w:vAlign w:val="center"/>
          </w:tcPr>
          <w:p w:rsidR="007B09D0" w:rsidRPr="001347C3" w:rsidRDefault="007B09D0" w:rsidP="001347C3">
            <w:pPr>
              <w:pStyle w:val="em-4"/>
              <w:ind w:firstLine="0"/>
            </w:pPr>
            <w:r w:rsidRPr="001347C3">
              <w:t>Информация о регистраторе, осуществляющем ведение реестра владельцев именных ценных бумаг кредитной организации - эмитента:</w:t>
            </w:r>
          </w:p>
        </w:tc>
      </w:tr>
      <w:tr w:rsidR="001347C3" w:rsidRPr="001347C3" w:rsidTr="001347C3">
        <w:tc>
          <w:tcPr>
            <w:tcW w:w="4167" w:type="dxa"/>
            <w:vAlign w:val="center"/>
          </w:tcPr>
          <w:p w:rsidR="007B09D0" w:rsidRPr="001347C3" w:rsidRDefault="007B09D0" w:rsidP="001347C3">
            <w:pPr>
              <w:jc w:val="both"/>
            </w:pPr>
            <w:r w:rsidRPr="001347C3">
              <w:rPr>
                <w:sz w:val="22"/>
                <w:szCs w:val="22"/>
              </w:rPr>
              <w:t>Полное фирменное наименование:</w:t>
            </w:r>
          </w:p>
        </w:tc>
        <w:tc>
          <w:tcPr>
            <w:tcW w:w="5403" w:type="dxa"/>
            <w:vAlign w:val="center"/>
          </w:tcPr>
          <w:p w:rsidR="007B09D0" w:rsidRPr="001347C3" w:rsidRDefault="007B09D0" w:rsidP="001347C3">
            <w:pPr>
              <w:jc w:val="both"/>
            </w:pPr>
            <w:r w:rsidRPr="001347C3">
              <w:rPr>
                <w:sz w:val="22"/>
                <w:szCs w:val="22"/>
              </w:rPr>
              <w:t>Акционерное общество «Реестр»</w:t>
            </w:r>
          </w:p>
        </w:tc>
      </w:tr>
      <w:tr w:rsidR="001347C3" w:rsidRPr="001347C3" w:rsidTr="001347C3">
        <w:tc>
          <w:tcPr>
            <w:tcW w:w="4167" w:type="dxa"/>
            <w:vAlign w:val="center"/>
          </w:tcPr>
          <w:p w:rsidR="007B09D0" w:rsidRPr="001347C3" w:rsidRDefault="007B09D0" w:rsidP="001347C3">
            <w:pPr>
              <w:jc w:val="both"/>
            </w:pPr>
            <w:r w:rsidRPr="001347C3">
              <w:rPr>
                <w:sz w:val="22"/>
                <w:szCs w:val="22"/>
              </w:rPr>
              <w:t>Сокращенное фирменное наименование:</w:t>
            </w:r>
          </w:p>
        </w:tc>
        <w:tc>
          <w:tcPr>
            <w:tcW w:w="5403" w:type="dxa"/>
            <w:vAlign w:val="center"/>
          </w:tcPr>
          <w:p w:rsidR="007B09D0" w:rsidRPr="001347C3" w:rsidRDefault="007B09D0" w:rsidP="001347C3">
            <w:pPr>
              <w:jc w:val="both"/>
            </w:pPr>
            <w:r w:rsidRPr="001347C3">
              <w:rPr>
                <w:sz w:val="22"/>
                <w:szCs w:val="22"/>
              </w:rPr>
              <w:t>АО «Реестр»</w:t>
            </w:r>
          </w:p>
        </w:tc>
      </w:tr>
      <w:tr w:rsidR="001347C3" w:rsidRPr="001347C3" w:rsidTr="001347C3">
        <w:tc>
          <w:tcPr>
            <w:tcW w:w="4167" w:type="dxa"/>
            <w:vAlign w:val="center"/>
          </w:tcPr>
          <w:p w:rsidR="007B09D0" w:rsidRPr="001347C3" w:rsidRDefault="007B09D0" w:rsidP="001347C3">
            <w:pPr>
              <w:jc w:val="both"/>
            </w:pPr>
            <w:r w:rsidRPr="001347C3">
              <w:rPr>
                <w:sz w:val="22"/>
                <w:szCs w:val="22"/>
              </w:rPr>
              <w:t>Место нахождение:</w:t>
            </w:r>
          </w:p>
        </w:tc>
        <w:tc>
          <w:tcPr>
            <w:tcW w:w="5403" w:type="dxa"/>
            <w:vAlign w:val="center"/>
          </w:tcPr>
          <w:p w:rsidR="007B09D0" w:rsidRPr="001347C3" w:rsidRDefault="007B09D0" w:rsidP="001347C3">
            <w:pPr>
              <w:jc w:val="both"/>
              <w:outlineLvl w:val="0"/>
            </w:pPr>
            <w:r w:rsidRPr="001347C3">
              <w:rPr>
                <w:sz w:val="22"/>
                <w:szCs w:val="22"/>
              </w:rPr>
              <w:t>Место нахождения: Большой Балканский пер., д. 20, стр. 1, г. Москва, Россия, 129090.</w:t>
            </w:r>
          </w:p>
          <w:p w:rsidR="007B09D0" w:rsidRPr="001347C3" w:rsidRDefault="007B09D0" w:rsidP="001347C3">
            <w:pPr>
              <w:jc w:val="both"/>
            </w:pPr>
            <w:r w:rsidRPr="001347C3">
              <w:rPr>
                <w:sz w:val="22"/>
                <w:szCs w:val="22"/>
              </w:rPr>
              <w:t>Почтовый адрес: Большой Балканский пер., д. 20, стр. 1, г. Москва, Россия, 129090.</w:t>
            </w:r>
          </w:p>
        </w:tc>
      </w:tr>
      <w:tr w:rsidR="001347C3" w:rsidRPr="001347C3" w:rsidTr="001347C3">
        <w:tc>
          <w:tcPr>
            <w:tcW w:w="4167" w:type="dxa"/>
            <w:vAlign w:val="center"/>
          </w:tcPr>
          <w:p w:rsidR="007B09D0" w:rsidRPr="001347C3" w:rsidRDefault="007B09D0" w:rsidP="001347C3">
            <w:pPr>
              <w:jc w:val="both"/>
            </w:pPr>
            <w:r w:rsidRPr="001347C3">
              <w:rPr>
                <w:sz w:val="22"/>
                <w:szCs w:val="22"/>
              </w:rPr>
              <w:t>ИНН:</w:t>
            </w:r>
          </w:p>
        </w:tc>
        <w:tc>
          <w:tcPr>
            <w:tcW w:w="5403" w:type="dxa"/>
            <w:vAlign w:val="center"/>
          </w:tcPr>
          <w:p w:rsidR="007B09D0" w:rsidRPr="001347C3" w:rsidRDefault="007B09D0" w:rsidP="001347C3">
            <w:pPr>
              <w:jc w:val="both"/>
            </w:pPr>
            <w:r w:rsidRPr="001347C3">
              <w:rPr>
                <w:sz w:val="22"/>
                <w:szCs w:val="22"/>
              </w:rPr>
              <w:t>7704028206</w:t>
            </w:r>
          </w:p>
        </w:tc>
      </w:tr>
      <w:tr w:rsidR="007B09D0" w:rsidRPr="001347C3" w:rsidTr="001347C3">
        <w:tc>
          <w:tcPr>
            <w:tcW w:w="4167" w:type="dxa"/>
            <w:vAlign w:val="center"/>
          </w:tcPr>
          <w:p w:rsidR="007B09D0" w:rsidRPr="001347C3" w:rsidRDefault="007B09D0" w:rsidP="001347C3">
            <w:pPr>
              <w:jc w:val="both"/>
            </w:pPr>
            <w:r w:rsidRPr="001347C3">
              <w:rPr>
                <w:sz w:val="22"/>
                <w:szCs w:val="22"/>
              </w:rPr>
              <w:t>ОГРН:</w:t>
            </w:r>
          </w:p>
        </w:tc>
        <w:tc>
          <w:tcPr>
            <w:tcW w:w="5403" w:type="dxa"/>
            <w:vAlign w:val="center"/>
          </w:tcPr>
          <w:p w:rsidR="007B09D0" w:rsidRPr="001347C3" w:rsidRDefault="007B09D0" w:rsidP="001347C3">
            <w:pPr>
              <w:jc w:val="both"/>
            </w:pPr>
            <w:r w:rsidRPr="001347C3">
              <w:rPr>
                <w:sz w:val="22"/>
                <w:szCs w:val="22"/>
              </w:rPr>
              <w:t>1027700047275</w:t>
            </w:r>
          </w:p>
        </w:tc>
      </w:tr>
    </w:tbl>
    <w:p w:rsidR="007B09D0" w:rsidRPr="001347C3" w:rsidRDefault="007B09D0" w:rsidP="007B09D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01"/>
      </w:tblGrid>
      <w:tr w:rsidR="001347C3" w:rsidRPr="001347C3" w:rsidTr="001347C3">
        <w:tc>
          <w:tcPr>
            <w:tcW w:w="9769" w:type="dxa"/>
            <w:gridSpan w:val="2"/>
            <w:tcBorders>
              <w:top w:val="nil"/>
              <w:left w:val="nil"/>
              <w:bottom w:val="nil"/>
              <w:right w:val="nil"/>
            </w:tcBorders>
            <w:vAlign w:val="center"/>
          </w:tcPr>
          <w:p w:rsidR="007B09D0" w:rsidRPr="001347C3" w:rsidRDefault="007B09D0" w:rsidP="001347C3">
            <w:pPr>
              <w:jc w:val="both"/>
            </w:pPr>
            <w:r w:rsidRPr="001347C3">
              <w:rPr>
                <w:sz w:val="22"/>
                <w:szCs w:val="22"/>
              </w:rPr>
              <w:t>Информация о лицензии регистратора на осуществление деятельности по ведению реестра владельцев ценных бумаг:</w:t>
            </w:r>
          </w:p>
        </w:tc>
      </w:tr>
      <w:tr w:rsidR="001347C3" w:rsidRPr="001347C3" w:rsidTr="001347C3">
        <w:tc>
          <w:tcPr>
            <w:tcW w:w="4968" w:type="dxa"/>
            <w:vAlign w:val="center"/>
          </w:tcPr>
          <w:p w:rsidR="007B09D0" w:rsidRPr="001347C3" w:rsidRDefault="007B09D0" w:rsidP="001347C3">
            <w:pPr>
              <w:jc w:val="both"/>
            </w:pPr>
            <w:r w:rsidRPr="001347C3">
              <w:rPr>
                <w:sz w:val="22"/>
                <w:szCs w:val="22"/>
              </w:rPr>
              <w:t>номер:</w:t>
            </w:r>
          </w:p>
        </w:tc>
        <w:tc>
          <w:tcPr>
            <w:tcW w:w="4801" w:type="dxa"/>
          </w:tcPr>
          <w:p w:rsidR="007B09D0" w:rsidRPr="001347C3" w:rsidRDefault="007B09D0" w:rsidP="001347C3">
            <w:pPr>
              <w:pStyle w:val="em-4"/>
              <w:ind w:firstLine="0"/>
            </w:pPr>
            <w:r w:rsidRPr="001347C3">
              <w:t>№ 045-13960-000001</w:t>
            </w:r>
          </w:p>
        </w:tc>
      </w:tr>
      <w:tr w:rsidR="001347C3" w:rsidRPr="001347C3" w:rsidTr="001347C3">
        <w:tc>
          <w:tcPr>
            <w:tcW w:w="4968" w:type="dxa"/>
            <w:vAlign w:val="center"/>
          </w:tcPr>
          <w:p w:rsidR="007B09D0" w:rsidRPr="001347C3" w:rsidRDefault="007B09D0" w:rsidP="001347C3">
            <w:pPr>
              <w:jc w:val="both"/>
            </w:pPr>
            <w:r w:rsidRPr="001347C3">
              <w:rPr>
                <w:sz w:val="22"/>
                <w:szCs w:val="22"/>
              </w:rPr>
              <w:t>дата выдачи</w:t>
            </w:r>
          </w:p>
        </w:tc>
        <w:tc>
          <w:tcPr>
            <w:tcW w:w="4801" w:type="dxa"/>
          </w:tcPr>
          <w:p w:rsidR="007B09D0" w:rsidRPr="001347C3" w:rsidRDefault="007B09D0" w:rsidP="001347C3">
            <w:pPr>
              <w:pStyle w:val="em-4"/>
              <w:ind w:firstLine="0"/>
            </w:pPr>
            <w:r w:rsidRPr="001347C3">
              <w:t>13.09.2002 г.</w:t>
            </w:r>
          </w:p>
        </w:tc>
      </w:tr>
      <w:tr w:rsidR="001347C3" w:rsidRPr="001347C3" w:rsidTr="001347C3">
        <w:tc>
          <w:tcPr>
            <w:tcW w:w="4968" w:type="dxa"/>
            <w:vAlign w:val="center"/>
          </w:tcPr>
          <w:p w:rsidR="007B09D0" w:rsidRPr="001347C3" w:rsidRDefault="007B09D0" w:rsidP="001347C3">
            <w:pPr>
              <w:jc w:val="both"/>
            </w:pPr>
            <w:r w:rsidRPr="001347C3">
              <w:rPr>
                <w:sz w:val="22"/>
                <w:szCs w:val="22"/>
              </w:rPr>
              <w:t>срок действия:</w:t>
            </w:r>
          </w:p>
        </w:tc>
        <w:tc>
          <w:tcPr>
            <w:tcW w:w="4801" w:type="dxa"/>
          </w:tcPr>
          <w:p w:rsidR="007B09D0" w:rsidRPr="001347C3" w:rsidRDefault="007B09D0" w:rsidP="001347C3">
            <w:pPr>
              <w:pStyle w:val="em-4"/>
              <w:ind w:firstLine="0"/>
            </w:pPr>
            <w:r w:rsidRPr="001347C3">
              <w:t>без ограничения срока действия</w:t>
            </w:r>
          </w:p>
        </w:tc>
      </w:tr>
      <w:tr w:rsidR="001347C3" w:rsidRPr="001347C3" w:rsidTr="001347C3">
        <w:tc>
          <w:tcPr>
            <w:tcW w:w="4968" w:type="dxa"/>
            <w:vAlign w:val="center"/>
          </w:tcPr>
          <w:p w:rsidR="007B09D0" w:rsidRPr="001347C3" w:rsidRDefault="007B09D0" w:rsidP="001347C3">
            <w:pPr>
              <w:jc w:val="both"/>
            </w:pPr>
            <w:r w:rsidRPr="001347C3">
              <w:rPr>
                <w:sz w:val="22"/>
                <w:szCs w:val="22"/>
              </w:rPr>
              <w:lastRenderedPageBreak/>
              <w:t>орган, выдавший указанную лицензию:</w:t>
            </w:r>
          </w:p>
        </w:tc>
        <w:tc>
          <w:tcPr>
            <w:tcW w:w="4801" w:type="dxa"/>
          </w:tcPr>
          <w:p w:rsidR="007B09D0" w:rsidRPr="001347C3" w:rsidRDefault="007B09D0" w:rsidP="001347C3">
            <w:pPr>
              <w:pStyle w:val="em-6"/>
              <w:ind w:firstLine="0"/>
            </w:pPr>
            <w:r w:rsidRPr="001347C3">
              <w:rPr>
                <w:vanish w:val="0"/>
                <w:sz w:val="22"/>
                <w:szCs w:val="22"/>
              </w:rPr>
              <w:t>Федеральная комиссия по рынку ценных бумаг</w:t>
            </w:r>
          </w:p>
        </w:tc>
      </w:tr>
      <w:tr w:rsidR="007B09D0" w:rsidRPr="001347C3" w:rsidTr="001347C3">
        <w:tc>
          <w:tcPr>
            <w:tcW w:w="4968" w:type="dxa"/>
            <w:vAlign w:val="center"/>
          </w:tcPr>
          <w:p w:rsidR="007B09D0" w:rsidRPr="001347C3" w:rsidRDefault="007B09D0" w:rsidP="001347C3">
            <w:pPr>
              <w:jc w:val="both"/>
            </w:pPr>
            <w:r w:rsidRPr="001347C3">
              <w:rPr>
                <w:sz w:val="22"/>
                <w:szCs w:val="22"/>
              </w:rPr>
              <w:t>дата, с которой регистратор осуществляет ведение реестра владельцев именных ценных бумаг кредитной организации - эмитента:</w:t>
            </w:r>
          </w:p>
        </w:tc>
        <w:tc>
          <w:tcPr>
            <w:tcW w:w="4801" w:type="dxa"/>
            <w:vAlign w:val="center"/>
          </w:tcPr>
          <w:p w:rsidR="007B09D0" w:rsidRPr="001347C3" w:rsidRDefault="007B09D0" w:rsidP="001347C3">
            <w:pPr>
              <w:jc w:val="both"/>
            </w:pPr>
            <w:r w:rsidRPr="001347C3">
              <w:rPr>
                <w:sz w:val="22"/>
                <w:szCs w:val="22"/>
              </w:rPr>
              <w:t>20 сентября 2012 года</w:t>
            </w:r>
          </w:p>
        </w:tc>
      </w:tr>
    </w:tbl>
    <w:p w:rsidR="007B09D0" w:rsidRPr="001347C3" w:rsidRDefault="007B09D0" w:rsidP="007B09D0">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1347C3" w:rsidRPr="001347C3" w:rsidTr="001347C3">
        <w:trPr>
          <w:trHeight w:val="420"/>
        </w:trPr>
        <w:tc>
          <w:tcPr>
            <w:tcW w:w="9648" w:type="dxa"/>
            <w:tcBorders>
              <w:top w:val="nil"/>
              <w:left w:val="nil"/>
              <w:bottom w:val="nil"/>
              <w:right w:val="nil"/>
            </w:tcBorders>
            <w:vAlign w:val="center"/>
          </w:tcPr>
          <w:p w:rsidR="007B09D0" w:rsidRPr="001347C3" w:rsidRDefault="007B09D0" w:rsidP="001347C3">
            <w:pPr>
              <w:pStyle w:val="em-4"/>
              <w:ind w:firstLine="540"/>
            </w:pPr>
            <w:r w:rsidRPr="001347C3">
              <w:t xml:space="preserve">Иные сведения о ведении реестра владельцев именных ценных бумаг кредитной организации - эмитента, указываемые кредитной организацией - эмитентом по собственному усмотрению: </w:t>
            </w:r>
          </w:p>
        </w:tc>
      </w:tr>
      <w:tr w:rsidR="001347C3" w:rsidRPr="001347C3" w:rsidTr="001347C3">
        <w:trPr>
          <w:trHeight w:val="2519"/>
        </w:trPr>
        <w:tc>
          <w:tcPr>
            <w:tcW w:w="9648" w:type="dxa"/>
            <w:tcBorders>
              <w:top w:val="nil"/>
              <w:left w:val="nil"/>
              <w:bottom w:val="nil"/>
              <w:right w:val="nil"/>
            </w:tcBorders>
            <w:vAlign w:val="center"/>
          </w:tcPr>
          <w:p w:rsidR="007B09D0" w:rsidRPr="001347C3" w:rsidRDefault="007B09D0" w:rsidP="001347C3">
            <w:pPr>
              <w:ind w:firstLine="540"/>
              <w:jc w:val="both"/>
            </w:pPr>
            <w:r w:rsidRPr="001347C3">
              <w:rPr>
                <w:sz w:val="22"/>
                <w:szCs w:val="22"/>
              </w:rPr>
              <w:t>По месту нахождения кредитной организации - эмитента ведение реестра владельцев именных ценных бумаг осуществляет филиал регистратора:</w:t>
            </w:r>
          </w:p>
          <w:p w:rsidR="007B09D0" w:rsidRPr="001347C3" w:rsidRDefault="007B09D0" w:rsidP="001347C3">
            <w:pPr>
              <w:ind w:firstLine="540"/>
              <w:jc w:val="both"/>
            </w:pPr>
            <w:r w:rsidRPr="001347C3">
              <w:rPr>
                <w:sz w:val="22"/>
                <w:szCs w:val="22"/>
              </w:rPr>
              <w:t>Филиал «Реестр-Марий Эл» Акционерного общества «Реестр»</w:t>
            </w:r>
          </w:p>
          <w:p w:rsidR="007B09D0" w:rsidRPr="001347C3" w:rsidRDefault="007B09D0" w:rsidP="001347C3">
            <w:pPr>
              <w:ind w:firstLine="540"/>
              <w:jc w:val="both"/>
              <w:outlineLvl w:val="0"/>
            </w:pPr>
            <w:r w:rsidRPr="001347C3">
              <w:rPr>
                <w:sz w:val="22"/>
                <w:szCs w:val="22"/>
              </w:rPr>
              <w:t xml:space="preserve">Место нахождения: Набережная Брюгге, д. </w:t>
            </w:r>
            <w:smartTag w:uri="urn:schemas-microsoft-com:office:smarttags" w:element="metricconverter">
              <w:smartTagPr>
                <w:attr w:name="ProductID" w:val="3, г"/>
              </w:smartTagPr>
              <w:r w:rsidRPr="001347C3">
                <w:rPr>
                  <w:sz w:val="22"/>
                  <w:szCs w:val="22"/>
                </w:rPr>
                <w:t>3, г</w:t>
              </w:r>
            </w:smartTag>
            <w:r w:rsidRPr="001347C3">
              <w:rPr>
                <w:sz w:val="22"/>
                <w:szCs w:val="22"/>
              </w:rPr>
              <w:t>. Йошкар-Ола, Республика Марий Эл, 424033</w:t>
            </w:r>
          </w:p>
          <w:p w:rsidR="007B09D0" w:rsidRPr="001347C3" w:rsidRDefault="007B09D0" w:rsidP="001347C3">
            <w:pPr>
              <w:ind w:firstLine="540"/>
              <w:jc w:val="both"/>
            </w:pPr>
            <w:r w:rsidRPr="001347C3">
              <w:rPr>
                <w:sz w:val="22"/>
                <w:szCs w:val="22"/>
              </w:rPr>
              <w:t xml:space="preserve">Почтовый адрес: Набережная Брюгге, д. </w:t>
            </w:r>
            <w:smartTag w:uri="urn:schemas-microsoft-com:office:smarttags" w:element="metricconverter">
              <w:smartTagPr>
                <w:attr w:name="ProductID" w:val="3, г"/>
              </w:smartTagPr>
              <w:r w:rsidRPr="001347C3">
                <w:rPr>
                  <w:sz w:val="22"/>
                  <w:szCs w:val="22"/>
                </w:rPr>
                <w:t>3, г</w:t>
              </w:r>
            </w:smartTag>
            <w:r w:rsidRPr="001347C3">
              <w:rPr>
                <w:sz w:val="22"/>
                <w:szCs w:val="22"/>
              </w:rPr>
              <w:t>. Йошкар-Ола, Республика Марий Эл, 424033</w:t>
            </w:r>
          </w:p>
          <w:p w:rsidR="007B09D0" w:rsidRPr="001347C3" w:rsidRDefault="007B09D0" w:rsidP="001347C3">
            <w:pPr>
              <w:ind w:firstLine="540"/>
              <w:jc w:val="both"/>
            </w:pPr>
            <w:r w:rsidRPr="001347C3">
              <w:rPr>
                <w:sz w:val="22"/>
                <w:szCs w:val="22"/>
              </w:rPr>
              <w:t xml:space="preserve">ОГРН 1027700047275 </w:t>
            </w:r>
          </w:p>
          <w:p w:rsidR="007B09D0" w:rsidRPr="001347C3" w:rsidRDefault="007B09D0" w:rsidP="001347C3">
            <w:pPr>
              <w:ind w:firstLine="540"/>
              <w:jc w:val="both"/>
            </w:pPr>
            <w:r w:rsidRPr="001347C3">
              <w:rPr>
                <w:sz w:val="22"/>
                <w:szCs w:val="22"/>
              </w:rPr>
              <w:t>ОКПО 44786852</w:t>
            </w:r>
          </w:p>
          <w:p w:rsidR="007B09D0" w:rsidRPr="001347C3" w:rsidRDefault="007B09D0" w:rsidP="001347C3">
            <w:pPr>
              <w:ind w:firstLine="540"/>
              <w:jc w:val="both"/>
            </w:pPr>
            <w:r w:rsidRPr="001347C3">
              <w:rPr>
                <w:sz w:val="22"/>
                <w:szCs w:val="22"/>
              </w:rPr>
              <w:t xml:space="preserve">ИНН 7704028206 </w:t>
            </w:r>
          </w:p>
          <w:p w:rsidR="007B09D0" w:rsidRPr="001347C3" w:rsidRDefault="007B09D0" w:rsidP="001347C3">
            <w:pPr>
              <w:ind w:firstLine="540"/>
              <w:jc w:val="both"/>
            </w:pPr>
            <w:r w:rsidRPr="001347C3">
              <w:rPr>
                <w:sz w:val="22"/>
                <w:szCs w:val="22"/>
              </w:rPr>
              <w:t>КПП 121502001</w:t>
            </w:r>
          </w:p>
        </w:tc>
      </w:tr>
      <w:tr w:rsidR="007B09D0" w:rsidRPr="001347C3" w:rsidTr="001347C3">
        <w:tc>
          <w:tcPr>
            <w:tcW w:w="9648" w:type="dxa"/>
            <w:tcBorders>
              <w:top w:val="nil"/>
              <w:left w:val="nil"/>
              <w:bottom w:val="nil"/>
              <w:right w:val="nil"/>
            </w:tcBorders>
            <w:vAlign w:val="center"/>
          </w:tcPr>
          <w:p w:rsidR="007B09D0" w:rsidRPr="001347C3" w:rsidRDefault="007B09D0" w:rsidP="001347C3">
            <w:pPr>
              <w:ind w:firstLine="540"/>
              <w:jc w:val="both"/>
            </w:pPr>
            <w:r w:rsidRPr="001347C3">
              <w:rPr>
                <w:sz w:val="22"/>
                <w:szCs w:val="22"/>
              </w:rPr>
              <w:t>Документарных ценных бумаг эмитента с обязательным централизованным хранением в обращении нет.</w:t>
            </w:r>
          </w:p>
        </w:tc>
      </w:tr>
    </w:tbl>
    <w:p w:rsidR="007B09D0" w:rsidRPr="001347C3" w:rsidRDefault="007B09D0" w:rsidP="007B09D0">
      <w:pPr>
        <w:ind w:firstLine="540"/>
      </w:pPr>
    </w:p>
    <w:p w:rsidR="007B09D0" w:rsidRPr="001347C3" w:rsidRDefault="007B09D0" w:rsidP="007B09D0">
      <w:pPr>
        <w:pStyle w:val="em-1"/>
        <w:rPr>
          <w:sz w:val="24"/>
          <w:szCs w:val="24"/>
        </w:rPr>
      </w:pPr>
      <w:bookmarkStart w:id="804" w:name="_Toc39321009"/>
      <w:r w:rsidRPr="001347C3">
        <w:rPr>
          <w:sz w:val="24"/>
          <w:szCs w:val="24"/>
        </w:rPr>
        <w:t>8.6.</w:t>
      </w:r>
      <w:r w:rsidRPr="001347C3">
        <w:rPr>
          <w:sz w:val="24"/>
          <w:szCs w:val="24"/>
          <w:lang w:val="en-US"/>
        </w:rPr>
        <w:t> </w:t>
      </w:r>
      <w:r w:rsidRPr="001347C3">
        <w:rPr>
          <w:sz w:val="24"/>
          <w:szCs w:val="24"/>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804"/>
    </w:p>
    <w:p w:rsidR="007B09D0" w:rsidRPr="001347C3" w:rsidRDefault="007B09D0" w:rsidP="007B09D0">
      <w:pPr>
        <w:pStyle w:val="em-1"/>
        <w:rPr>
          <w:b w:val="0"/>
        </w:rPr>
      </w:pPr>
      <w:bookmarkStart w:id="805" w:name="_Toc481485013"/>
      <w:bookmarkStart w:id="806" w:name="_Toc512605727"/>
      <w:bookmarkStart w:id="807" w:name="_Toc512618912"/>
      <w:bookmarkStart w:id="808" w:name="_Toc520300897"/>
      <w:bookmarkStart w:id="809" w:name="_Toc520469519"/>
      <w:bookmarkStart w:id="810" w:name="_Toc520474055"/>
      <w:bookmarkStart w:id="811" w:name="_Toc527111245"/>
      <w:bookmarkStart w:id="812" w:name="_Toc536429055"/>
      <w:bookmarkStart w:id="813" w:name="_Toc410132668"/>
    </w:p>
    <w:p w:rsidR="007B09D0" w:rsidRPr="001347C3" w:rsidRDefault="007B09D0" w:rsidP="007B09D0">
      <w:pPr>
        <w:pStyle w:val="em-1"/>
        <w:rPr>
          <w:b w:val="0"/>
        </w:rPr>
      </w:pPr>
      <w:bookmarkStart w:id="814" w:name="_Toc7180722"/>
      <w:bookmarkStart w:id="815" w:name="_Toc39320781"/>
      <w:bookmarkStart w:id="816" w:name="_Toc39321010"/>
      <w:r w:rsidRPr="001347C3">
        <w:rPr>
          <w:b w:val="0"/>
        </w:rPr>
        <w:t>Все владельцы ценных бумаг кредитной организации – эмитента являются резидентами.</w:t>
      </w:r>
      <w:bookmarkEnd w:id="805"/>
      <w:bookmarkEnd w:id="806"/>
      <w:bookmarkEnd w:id="807"/>
      <w:bookmarkEnd w:id="808"/>
      <w:bookmarkEnd w:id="809"/>
      <w:bookmarkEnd w:id="810"/>
      <w:bookmarkEnd w:id="811"/>
      <w:bookmarkEnd w:id="812"/>
      <w:bookmarkEnd w:id="814"/>
      <w:bookmarkEnd w:id="815"/>
      <w:bookmarkEnd w:id="816"/>
    </w:p>
    <w:p w:rsidR="007B09D0" w:rsidRPr="001347C3" w:rsidRDefault="007B09D0" w:rsidP="007B09D0">
      <w:pPr>
        <w:pStyle w:val="em-1"/>
        <w:rPr>
          <w:b w:val="0"/>
        </w:rPr>
      </w:pPr>
    </w:p>
    <w:p w:rsidR="007B09D0" w:rsidRPr="001347C3" w:rsidRDefault="007B09D0" w:rsidP="007B09D0">
      <w:pPr>
        <w:pStyle w:val="em-1"/>
        <w:rPr>
          <w:sz w:val="24"/>
          <w:szCs w:val="24"/>
        </w:rPr>
      </w:pPr>
      <w:bookmarkStart w:id="817" w:name="_Toc39321011"/>
      <w:r w:rsidRPr="001347C3">
        <w:rPr>
          <w:sz w:val="24"/>
          <w:szCs w:val="24"/>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bookmarkEnd w:id="813"/>
      <w:bookmarkEnd w:id="817"/>
    </w:p>
    <w:p w:rsidR="007B09D0" w:rsidRPr="001347C3" w:rsidRDefault="007B09D0" w:rsidP="007B09D0">
      <w:pPr>
        <w:pStyle w:val="em-7"/>
        <w:rPr>
          <w:b w:val="0"/>
        </w:rPr>
      </w:pPr>
      <w:bookmarkStart w:id="818" w:name="_Toc410132669"/>
    </w:p>
    <w:p w:rsidR="007B09D0" w:rsidRPr="001347C3" w:rsidRDefault="007B09D0" w:rsidP="007B09D0">
      <w:pPr>
        <w:pStyle w:val="em-7"/>
      </w:pPr>
      <w:bookmarkStart w:id="819" w:name="_Toc442252259"/>
      <w:bookmarkStart w:id="820" w:name="_Toc39321012"/>
      <w:r w:rsidRPr="001347C3">
        <w:t>8.7.1. Сведения об объявленных и выплаченных дивидендах по акциям кредитной организации – эмитента</w:t>
      </w:r>
      <w:bookmarkEnd w:id="819"/>
      <w:bookmarkEnd w:id="820"/>
    </w:p>
    <w:p w:rsidR="007B09D0" w:rsidRPr="001347C3" w:rsidRDefault="007B09D0" w:rsidP="007B09D0">
      <w:pPr>
        <w:pStyle w:val="em-7"/>
      </w:pPr>
    </w:p>
    <w:p w:rsidR="007B09D0" w:rsidRPr="001347C3" w:rsidRDefault="007B09D0" w:rsidP="007B09D0">
      <w:pPr>
        <w:pStyle w:val="em-7"/>
        <w:rPr>
          <w:b w:val="0"/>
          <w:bCs/>
        </w:rPr>
      </w:pPr>
      <w:bookmarkStart w:id="821" w:name="_Toc481485016"/>
      <w:bookmarkStart w:id="822" w:name="_Toc512605730"/>
      <w:bookmarkStart w:id="823" w:name="_Toc512618915"/>
      <w:bookmarkStart w:id="824" w:name="_Toc520300900"/>
      <w:bookmarkStart w:id="825" w:name="_Toc520469522"/>
      <w:bookmarkStart w:id="826" w:name="_Toc520474058"/>
      <w:bookmarkStart w:id="827" w:name="_Toc527111248"/>
      <w:bookmarkStart w:id="828" w:name="_Toc536429058"/>
      <w:bookmarkStart w:id="829" w:name="_Toc7180725"/>
      <w:bookmarkStart w:id="830" w:name="_Toc39320784"/>
      <w:bookmarkStart w:id="831" w:name="_Toc39321013"/>
      <w:r w:rsidRPr="001347C3">
        <w:rPr>
          <w:b w:val="0"/>
          <w:bCs/>
        </w:rPr>
        <w:t>За пять последних завершенных отчетных лет, а также за период с даты начала текущего года до даты окончания отчетного квартала решение о выплате дивидендов не принималось.</w:t>
      </w:r>
      <w:bookmarkEnd w:id="821"/>
      <w:bookmarkEnd w:id="822"/>
      <w:bookmarkEnd w:id="823"/>
      <w:bookmarkEnd w:id="824"/>
      <w:bookmarkEnd w:id="825"/>
      <w:bookmarkEnd w:id="826"/>
      <w:bookmarkEnd w:id="827"/>
      <w:bookmarkEnd w:id="828"/>
      <w:bookmarkEnd w:id="829"/>
      <w:bookmarkEnd w:id="830"/>
      <w:bookmarkEnd w:id="831"/>
      <w:r w:rsidRPr="001347C3">
        <w:rPr>
          <w:b w:val="0"/>
          <w:bCs/>
        </w:rPr>
        <w:t xml:space="preserve"> </w:t>
      </w:r>
    </w:p>
    <w:p w:rsidR="007B09D0" w:rsidRPr="001347C3" w:rsidRDefault="007B09D0" w:rsidP="007B09D0">
      <w:pPr>
        <w:pStyle w:val="em-7"/>
      </w:pPr>
    </w:p>
    <w:p w:rsidR="007B09D0" w:rsidRPr="001347C3" w:rsidRDefault="007B09D0" w:rsidP="007B09D0">
      <w:pPr>
        <w:pStyle w:val="em-7"/>
      </w:pPr>
      <w:bookmarkStart w:id="832" w:name="_Toc410132670"/>
      <w:bookmarkStart w:id="833" w:name="_Toc442252260"/>
      <w:bookmarkStart w:id="834" w:name="_Toc39321014"/>
      <w:r w:rsidRPr="001347C3">
        <w:t>8.7.2. Сведения о начисленных и выплаченных доходах по облигациям кредитной организации - эмитента</w:t>
      </w:r>
      <w:bookmarkEnd w:id="832"/>
      <w:bookmarkEnd w:id="833"/>
      <w:bookmarkEnd w:id="834"/>
    </w:p>
    <w:p w:rsidR="007B09D0" w:rsidRPr="001347C3" w:rsidRDefault="007B09D0" w:rsidP="007B09D0">
      <w:pPr>
        <w:pStyle w:val="em-4"/>
      </w:pPr>
    </w:p>
    <w:p w:rsidR="007B09D0" w:rsidRPr="001347C3" w:rsidRDefault="007B09D0" w:rsidP="007B09D0">
      <w:pPr>
        <w:pStyle w:val="em-4"/>
      </w:pPr>
      <w:r w:rsidRPr="001347C3">
        <w:t>Кредитная организация-эмитент не осуществляла эмиссию облигаций.</w:t>
      </w:r>
    </w:p>
    <w:p w:rsidR="007B09D0" w:rsidRPr="001347C3" w:rsidRDefault="007B09D0" w:rsidP="007B09D0">
      <w:pPr>
        <w:pStyle w:val="em-7"/>
        <w:rPr>
          <w:b w:val="0"/>
        </w:rPr>
      </w:pPr>
    </w:p>
    <w:p w:rsidR="007B09D0" w:rsidRPr="001347C3" w:rsidRDefault="007B09D0" w:rsidP="007B09D0">
      <w:pPr>
        <w:pStyle w:val="em-1"/>
        <w:rPr>
          <w:sz w:val="24"/>
          <w:szCs w:val="24"/>
        </w:rPr>
      </w:pPr>
      <w:bookmarkStart w:id="835" w:name="_Toc410132671"/>
      <w:bookmarkStart w:id="836" w:name="_Toc39321015"/>
      <w:bookmarkEnd w:id="818"/>
      <w:r w:rsidRPr="001347C3">
        <w:rPr>
          <w:sz w:val="24"/>
          <w:szCs w:val="24"/>
        </w:rPr>
        <w:t>8.8. Иные сведения</w:t>
      </w:r>
      <w:bookmarkEnd w:id="835"/>
      <w:bookmarkEnd w:id="836"/>
    </w:p>
    <w:p w:rsidR="007B09D0" w:rsidRPr="001347C3" w:rsidRDefault="007B09D0" w:rsidP="007B09D0">
      <w:pPr>
        <w:pStyle w:val="em-4"/>
        <w:rPr>
          <w:b/>
        </w:rPr>
      </w:pPr>
    </w:p>
    <w:p w:rsidR="007B09D0" w:rsidRPr="001347C3" w:rsidRDefault="007B09D0" w:rsidP="007B09D0">
      <w:pPr>
        <w:pStyle w:val="em-4"/>
        <w:rPr>
          <w:b/>
        </w:rPr>
      </w:pPr>
      <w:r w:rsidRPr="001347C3">
        <w:rPr>
          <w:b/>
        </w:rPr>
        <w:t>Иная информация о кредитной организации - эмитенте и ее ценных бумагах, не указанная в предыдущих пунктах настоящего раздела:</w:t>
      </w:r>
    </w:p>
    <w:p w:rsidR="007B09D0" w:rsidRPr="001347C3" w:rsidRDefault="007B09D0" w:rsidP="007B09D0">
      <w:pPr>
        <w:pStyle w:val="em-4"/>
      </w:pPr>
    </w:p>
    <w:p w:rsidR="007B09D0" w:rsidRPr="001347C3" w:rsidRDefault="007B09D0" w:rsidP="007B09D0">
      <w:pPr>
        <w:pStyle w:val="em-4"/>
      </w:pPr>
      <w:r w:rsidRPr="001347C3">
        <w:t>иных сведений о кредитной организации-эмитенте и ее ценных бумагах не имеется.</w:t>
      </w:r>
    </w:p>
    <w:p w:rsidR="007B09D0" w:rsidRPr="001347C3" w:rsidRDefault="007B09D0" w:rsidP="007B09D0">
      <w:pPr>
        <w:pStyle w:val="em-1"/>
        <w:rPr>
          <w:b w:val="0"/>
        </w:rPr>
      </w:pPr>
      <w:bookmarkStart w:id="837" w:name="_Toc410132672"/>
    </w:p>
    <w:p w:rsidR="007B09D0" w:rsidRPr="001347C3" w:rsidRDefault="007B09D0" w:rsidP="007B09D0">
      <w:pPr>
        <w:pStyle w:val="em-1"/>
        <w:rPr>
          <w:sz w:val="24"/>
          <w:szCs w:val="24"/>
        </w:rPr>
      </w:pPr>
      <w:bookmarkStart w:id="838" w:name="_Toc39321016"/>
      <w:r w:rsidRPr="001347C3">
        <w:rPr>
          <w:sz w:val="24"/>
          <w:szCs w:val="24"/>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bookmarkEnd w:id="837"/>
      <w:bookmarkEnd w:id="838"/>
    </w:p>
    <w:p w:rsidR="007B09D0" w:rsidRPr="001347C3" w:rsidRDefault="007B09D0" w:rsidP="007B09D0">
      <w:pPr>
        <w:pStyle w:val="em-4"/>
      </w:pPr>
    </w:p>
    <w:p w:rsidR="007B09D0" w:rsidRPr="001347C3" w:rsidRDefault="007B09D0" w:rsidP="007B09D0">
      <w:pPr>
        <w:pStyle w:val="em-4"/>
      </w:pPr>
      <w:r w:rsidRPr="001347C3">
        <w:t>Кредитная организация - эмитент не является эмитентом ценных бумаг, право собственности на которые удостоверяется российскими депозитарными расписками.</w:t>
      </w:r>
    </w:p>
    <w:p w:rsidR="007B09D0" w:rsidRPr="001347C3" w:rsidRDefault="007B09D0" w:rsidP="007B09D0">
      <w:pPr>
        <w:pStyle w:val="em-4"/>
        <w:sectPr w:rsidR="007B09D0" w:rsidRPr="001347C3" w:rsidSect="001347C3">
          <w:footerReference w:type="even" r:id="rId26"/>
          <w:footerReference w:type="default" r:id="rId27"/>
          <w:pgSz w:w="11907" w:h="16840" w:code="9"/>
          <w:pgMar w:top="851" w:right="851" w:bottom="851" w:left="1134" w:header="709" w:footer="709" w:gutter="0"/>
          <w:cols w:space="708"/>
          <w:docGrid w:linePitch="360"/>
        </w:sectPr>
      </w:pPr>
    </w:p>
    <w:p w:rsidR="007B09D0" w:rsidRPr="001347C3" w:rsidRDefault="007B09D0" w:rsidP="007B09D0">
      <w:pPr>
        <w:pStyle w:val="em-7"/>
        <w:jc w:val="right"/>
        <w:rPr>
          <w:sz w:val="24"/>
          <w:szCs w:val="24"/>
        </w:rPr>
      </w:pPr>
      <w:bookmarkStart w:id="839" w:name="_Toc39321017"/>
      <w:r w:rsidRPr="001347C3">
        <w:rPr>
          <w:sz w:val="24"/>
          <w:szCs w:val="24"/>
        </w:rPr>
        <w:lastRenderedPageBreak/>
        <w:t>Приложение 1</w:t>
      </w:r>
      <w:bookmarkEnd w:id="839"/>
    </w:p>
    <w:p w:rsidR="007B09D0" w:rsidRPr="001347C3" w:rsidRDefault="007B09D0" w:rsidP="007B09D0">
      <w:pPr>
        <w:shd w:val="clear" w:color="auto" w:fill="FFFFFF"/>
        <w:jc w:val="right"/>
        <w:rPr>
          <w:sz w:val="21"/>
          <w:szCs w:val="21"/>
        </w:rPr>
      </w:pPr>
    </w:p>
    <w:p w:rsidR="007B09D0" w:rsidRPr="001347C3" w:rsidRDefault="007B09D0" w:rsidP="007B09D0">
      <w:pPr>
        <w:shd w:val="clear" w:color="auto" w:fill="FFFFFF"/>
        <w:jc w:val="right"/>
        <w:rPr>
          <w:sz w:val="21"/>
          <w:szCs w:val="21"/>
        </w:rPr>
      </w:pPr>
      <w:r w:rsidRPr="001347C3">
        <w:rPr>
          <w:sz w:val="21"/>
          <w:szCs w:val="21"/>
        </w:rPr>
        <w:t>№ЧБ-02 от 28 февраля 2020 года</w:t>
      </w:r>
    </w:p>
    <w:p w:rsidR="007B09D0" w:rsidRPr="001347C3" w:rsidRDefault="007B09D0" w:rsidP="007B09D0">
      <w:pPr>
        <w:shd w:val="clear" w:color="auto" w:fill="FFFFFF"/>
        <w:ind w:right="38"/>
        <w:jc w:val="center"/>
        <w:rPr>
          <w:b/>
          <w:bCs/>
          <w:sz w:val="21"/>
          <w:szCs w:val="21"/>
        </w:rPr>
      </w:pPr>
    </w:p>
    <w:p w:rsidR="007B09D0" w:rsidRPr="001347C3" w:rsidRDefault="007B09D0" w:rsidP="007B09D0">
      <w:pPr>
        <w:shd w:val="clear" w:color="auto" w:fill="FFFFFF"/>
        <w:ind w:right="38"/>
        <w:jc w:val="center"/>
        <w:rPr>
          <w:b/>
          <w:bCs/>
          <w:sz w:val="21"/>
          <w:szCs w:val="21"/>
        </w:rPr>
      </w:pPr>
    </w:p>
    <w:p w:rsidR="007B09D0" w:rsidRPr="001347C3" w:rsidRDefault="007B09D0" w:rsidP="007B09D0">
      <w:pPr>
        <w:shd w:val="clear" w:color="auto" w:fill="FFFFFF"/>
        <w:ind w:right="38"/>
        <w:jc w:val="center"/>
        <w:rPr>
          <w:b/>
          <w:bCs/>
          <w:sz w:val="21"/>
          <w:szCs w:val="21"/>
        </w:rPr>
      </w:pPr>
      <w:r w:rsidRPr="001347C3">
        <w:rPr>
          <w:b/>
          <w:bCs/>
          <w:sz w:val="21"/>
          <w:szCs w:val="21"/>
        </w:rPr>
        <w:t>АУДИТОРСКОЕ ЗАКЛЮЧЕНИЕ</w:t>
      </w:r>
    </w:p>
    <w:p w:rsidR="007B09D0" w:rsidRPr="001347C3" w:rsidRDefault="007B09D0" w:rsidP="007B09D0">
      <w:pPr>
        <w:shd w:val="clear" w:color="auto" w:fill="FFFFFF"/>
        <w:ind w:right="38"/>
        <w:jc w:val="center"/>
        <w:rPr>
          <w:sz w:val="21"/>
          <w:szCs w:val="21"/>
        </w:rPr>
      </w:pPr>
      <w:r w:rsidRPr="001347C3">
        <w:rPr>
          <w:b/>
          <w:bCs/>
          <w:sz w:val="21"/>
          <w:szCs w:val="21"/>
        </w:rPr>
        <w:t>НЕЗАВИСИМОГО АУДИТОРА</w:t>
      </w:r>
    </w:p>
    <w:p w:rsidR="007B09D0" w:rsidRPr="001347C3" w:rsidRDefault="007B09D0" w:rsidP="007B09D0">
      <w:pPr>
        <w:shd w:val="clear" w:color="auto" w:fill="FFFFFF"/>
        <w:ind w:left="744"/>
        <w:rPr>
          <w:i/>
          <w:iCs/>
          <w:sz w:val="21"/>
          <w:szCs w:val="21"/>
        </w:rPr>
      </w:pPr>
    </w:p>
    <w:p w:rsidR="007B09D0" w:rsidRPr="001347C3" w:rsidRDefault="007B09D0" w:rsidP="007B09D0">
      <w:pPr>
        <w:shd w:val="clear" w:color="auto" w:fill="FFFFFF"/>
        <w:ind w:left="744"/>
        <w:rPr>
          <w:i/>
          <w:iCs/>
          <w:sz w:val="21"/>
          <w:szCs w:val="21"/>
        </w:rPr>
      </w:pPr>
      <w:r w:rsidRPr="001347C3">
        <w:rPr>
          <w:i/>
          <w:iCs/>
          <w:sz w:val="21"/>
          <w:szCs w:val="21"/>
        </w:rPr>
        <w:t>Акционерам Банка "Йошкар-Ола" (публичное акционерное общество)</w:t>
      </w:r>
    </w:p>
    <w:p w:rsidR="007B09D0" w:rsidRPr="001347C3" w:rsidRDefault="007B09D0" w:rsidP="007B09D0">
      <w:pPr>
        <w:shd w:val="clear" w:color="auto" w:fill="FFFFFF"/>
        <w:ind w:left="744"/>
        <w:rPr>
          <w:i/>
          <w:iCs/>
          <w:sz w:val="21"/>
          <w:szCs w:val="21"/>
        </w:rPr>
      </w:pPr>
    </w:p>
    <w:p w:rsidR="007B09D0" w:rsidRPr="001347C3" w:rsidRDefault="007B09D0" w:rsidP="007B09D0">
      <w:pPr>
        <w:shd w:val="clear" w:color="auto" w:fill="FFFFFF"/>
        <w:ind w:left="34"/>
        <w:jc w:val="center"/>
        <w:rPr>
          <w:sz w:val="21"/>
          <w:szCs w:val="21"/>
        </w:rPr>
      </w:pPr>
      <w:r w:rsidRPr="001347C3">
        <w:rPr>
          <w:b/>
          <w:bCs/>
          <w:sz w:val="21"/>
          <w:szCs w:val="21"/>
        </w:rPr>
        <w:t>ЗАКЛЮЧЕНИЕ ПО РЕЗУЛЬТАТАМ АУДИТА</w:t>
      </w:r>
    </w:p>
    <w:p w:rsidR="007B09D0" w:rsidRPr="001347C3" w:rsidRDefault="007B09D0" w:rsidP="007B09D0">
      <w:pPr>
        <w:shd w:val="clear" w:color="auto" w:fill="FFFFFF"/>
        <w:ind w:left="34"/>
        <w:jc w:val="center"/>
        <w:rPr>
          <w:b/>
          <w:bCs/>
          <w:sz w:val="21"/>
          <w:szCs w:val="21"/>
        </w:rPr>
      </w:pPr>
      <w:r w:rsidRPr="001347C3">
        <w:rPr>
          <w:b/>
          <w:bCs/>
          <w:sz w:val="21"/>
          <w:szCs w:val="21"/>
        </w:rPr>
        <w:t>БУХГАЛТЕРСКОЙ (ФИНАНСОВОЙ) ОТЧЕТНОСТИ</w:t>
      </w:r>
    </w:p>
    <w:p w:rsidR="007B09D0" w:rsidRPr="001347C3" w:rsidRDefault="007B09D0" w:rsidP="007B09D0">
      <w:pPr>
        <w:shd w:val="clear" w:color="auto" w:fill="FFFFFF"/>
        <w:ind w:left="34"/>
        <w:jc w:val="center"/>
        <w:rPr>
          <w:sz w:val="21"/>
          <w:szCs w:val="21"/>
        </w:rPr>
      </w:pPr>
    </w:p>
    <w:p w:rsidR="007B09D0" w:rsidRPr="001347C3" w:rsidRDefault="007B09D0" w:rsidP="007B09D0">
      <w:pPr>
        <w:shd w:val="clear" w:color="auto" w:fill="FFFFFF"/>
        <w:spacing w:line="355" w:lineRule="exact"/>
        <w:ind w:left="763"/>
        <w:rPr>
          <w:sz w:val="21"/>
          <w:szCs w:val="21"/>
        </w:rPr>
      </w:pPr>
      <w:r w:rsidRPr="001347C3">
        <w:rPr>
          <w:b/>
          <w:bCs/>
          <w:sz w:val="21"/>
          <w:szCs w:val="21"/>
        </w:rPr>
        <w:t>Мнение</w:t>
      </w:r>
    </w:p>
    <w:p w:rsidR="007B09D0" w:rsidRPr="001347C3" w:rsidRDefault="007B09D0" w:rsidP="007B09D0">
      <w:pPr>
        <w:shd w:val="clear" w:color="auto" w:fill="FFFFFF"/>
        <w:tabs>
          <w:tab w:val="left" w:pos="6408"/>
        </w:tabs>
        <w:ind w:left="48" w:right="24" w:firstLine="706"/>
        <w:jc w:val="both"/>
        <w:rPr>
          <w:sz w:val="21"/>
          <w:szCs w:val="21"/>
        </w:rPr>
      </w:pPr>
      <w:r w:rsidRPr="001347C3">
        <w:rPr>
          <w:sz w:val="21"/>
          <w:szCs w:val="21"/>
        </w:rPr>
        <w:t xml:space="preserve">Мы провели аудит прилагаемой годовой бухгалтерской (финансовой) отчетности Банка "Йошкар-Ола" (публичное акционерное общество) (ОГРН 1021200004748 </w:t>
      </w:r>
      <w:r w:rsidRPr="001347C3">
        <w:rPr>
          <w:sz w:val="21"/>
          <w:szCs w:val="21"/>
        </w:rPr>
        <w:tab/>
        <w:t>424006, Республика Марий Эл, г.Йошкар-Ола, ул. Панфилова, д.39 г), состоящей из:</w:t>
      </w:r>
    </w:p>
    <w:p w:rsidR="007B09D0" w:rsidRPr="001347C3" w:rsidRDefault="007B09D0" w:rsidP="007B09D0">
      <w:pPr>
        <w:widowControl w:val="0"/>
        <w:numPr>
          <w:ilvl w:val="0"/>
          <w:numId w:val="19"/>
        </w:numPr>
        <w:shd w:val="clear" w:color="auto" w:fill="FFFFFF"/>
        <w:tabs>
          <w:tab w:val="left" w:pos="1162"/>
        </w:tabs>
        <w:autoSpaceDE w:val="0"/>
        <w:autoSpaceDN w:val="0"/>
        <w:adjustRightInd w:val="0"/>
        <w:ind w:left="734"/>
        <w:rPr>
          <w:sz w:val="21"/>
          <w:szCs w:val="21"/>
        </w:rPr>
      </w:pPr>
      <w:r w:rsidRPr="001347C3">
        <w:rPr>
          <w:sz w:val="21"/>
          <w:szCs w:val="21"/>
        </w:rPr>
        <w:t>бухгалтерского баланса (публикуемая форма) за 2019 год;</w:t>
      </w:r>
    </w:p>
    <w:p w:rsidR="007B09D0" w:rsidRPr="001347C3" w:rsidRDefault="007B09D0" w:rsidP="007B09D0">
      <w:pPr>
        <w:widowControl w:val="0"/>
        <w:numPr>
          <w:ilvl w:val="0"/>
          <w:numId w:val="19"/>
        </w:numPr>
        <w:shd w:val="clear" w:color="auto" w:fill="FFFFFF"/>
        <w:tabs>
          <w:tab w:val="left" w:pos="1162"/>
        </w:tabs>
        <w:autoSpaceDE w:val="0"/>
        <w:autoSpaceDN w:val="0"/>
        <w:adjustRightInd w:val="0"/>
        <w:ind w:left="734"/>
        <w:rPr>
          <w:sz w:val="21"/>
          <w:szCs w:val="21"/>
        </w:rPr>
      </w:pPr>
      <w:r w:rsidRPr="001347C3">
        <w:rPr>
          <w:sz w:val="21"/>
          <w:szCs w:val="21"/>
        </w:rPr>
        <w:t>отчета о финансовых результатах (публикуемая форма) за 2019 год;</w:t>
      </w:r>
    </w:p>
    <w:p w:rsidR="007B09D0" w:rsidRPr="001347C3" w:rsidRDefault="007B09D0" w:rsidP="007B09D0">
      <w:pPr>
        <w:widowControl w:val="0"/>
        <w:numPr>
          <w:ilvl w:val="0"/>
          <w:numId w:val="20"/>
        </w:numPr>
        <w:shd w:val="clear" w:color="auto" w:fill="FFFFFF"/>
        <w:tabs>
          <w:tab w:val="left" w:pos="1162"/>
        </w:tabs>
        <w:autoSpaceDE w:val="0"/>
        <w:autoSpaceDN w:val="0"/>
        <w:adjustRightInd w:val="0"/>
        <w:ind w:left="34" w:right="53" w:firstLine="701"/>
        <w:jc w:val="both"/>
        <w:rPr>
          <w:sz w:val="21"/>
          <w:szCs w:val="21"/>
        </w:rPr>
      </w:pPr>
      <w:r w:rsidRPr="001347C3">
        <w:rPr>
          <w:sz w:val="21"/>
          <w:szCs w:val="21"/>
        </w:rPr>
        <w:t>отчета об уровне достаточности капитала для покрытия рисков (публикуемая форма) на 1 января 2020 года;</w:t>
      </w:r>
    </w:p>
    <w:p w:rsidR="007B09D0" w:rsidRPr="001347C3" w:rsidRDefault="007B09D0" w:rsidP="007B09D0">
      <w:pPr>
        <w:widowControl w:val="0"/>
        <w:numPr>
          <w:ilvl w:val="0"/>
          <w:numId w:val="20"/>
        </w:numPr>
        <w:shd w:val="clear" w:color="auto" w:fill="FFFFFF"/>
        <w:tabs>
          <w:tab w:val="left" w:pos="1162"/>
        </w:tabs>
        <w:autoSpaceDE w:val="0"/>
        <w:autoSpaceDN w:val="0"/>
        <w:adjustRightInd w:val="0"/>
        <w:ind w:left="34" w:right="34" w:firstLine="701"/>
        <w:jc w:val="both"/>
        <w:rPr>
          <w:sz w:val="21"/>
          <w:szCs w:val="21"/>
        </w:rPr>
      </w:pPr>
      <w:r w:rsidRPr="001347C3">
        <w:rPr>
          <w:sz w:val="21"/>
          <w:szCs w:val="21"/>
        </w:rPr>
        <w:t>отчета об изменениях в капитале кредитной организации (публикуемая форма) на 1 января 2020 года;</w:t>
      </w:r>
    </w:p>
    <w:p w:rsidR="007B09D0" w:rsidRPr="001347C3" w:rsidRDefault="007B09D0" w:rsidP="007B09D0">
      <w:pPr>
        <w:widowControl w:val="0"/>
        <w:numPr>
          <w:ilvl w:val="0"/>
          <w:numId w:val="20"/>
        </w:numPr>
        <w:shd w:val="clear" w:color="auto" w:fill="FFFFFF"/>
        <w:tabs>
          <w:tab w:val="left" w:pos="1162"/>
        </w:tabs>
        <w:autoSpaceDE w:val="0"/>
        <w:autoSpaceDN w:val="0"/>
        <w:adjustRightInd w:val="0"/>
        <w:ind w:left="34" w:right="38" w:firstLine="701"/>
        <w:jc w:val="both"/>
        <w:rPr>
          <w:sz w:val="21"/>
          <w:szCs w:val="21"/>
        </w:rPr>
      </w:pPr>
      <w:r w:rsidRPr="001347C3">
        <w:rPr>
          <w:sz w:val="21"/>
          <w:szCs w:val="21"/>
        </w:rPr>
        <w:t>сведений об обязательных нормативах, нормативе финансового рычага и нормативе краткосрочной ликвидности (публикуемая форма) на 1 января 2020 года;</w:t>
      </w:r>
    </w:p>
    <w:p w:rsidR="007B09D0" w:rsidRPr="001347C3" w:rsidRDefault="007B09D0" w:rsidP="007B09D0">
      <w:pPr>
        <w:widowControl w:val="0"/>
        <w:numPr>
          <w:ilvl w:val="0"/>
          <w:numId w:val="19"/>
        </w:numPr>
        <w:shd w:val="clear" w:color="auto" w:fill="FFFFFF"/>
        <w:tabs>
          <w:tab w:val="left" w:pos="1162"/>
        </w:tabs>
        <w:autoSpaceDE w:val="0"/>
        <w:autoSpaceDN w:val="0"/>
        <w:adjustRightInd w:val="0"/>
        <w:ind w:left="734"/>
        <w:rPr>
          <w:sz w:val="21"/>
          <w:szCs w:val="21"/>
        </w:rPr>
      </w:pPr>
      <w:r w:rsidRPr="001347C3">
        <w:rPr>
          <w:sz w:val="21"/>
          <w:szCs w:val="21"/>
        </w:rPr>
        <w:t>отчета о движении денежных средств (публикуемая форма) на 1 января 2020 года;</w:t>
      </w:r>
    </w:p>
    <w:p w:rsidR="007B09D0" w:rsidRPr="001347C3" w:rsidRDefault="007B09D0" w:rsidP="007B09D0">
      <w:pPr>
        <w:widowControl w:val="0"/>
        <w:numPr>
          <w:ilvl w:val="0"/>
          <w:numId w:val="19"/>
        </w:numPr>
        <w:shd w:val="clear" w:color="auto" w:fill="FFFFFF"/>
        <w:tabs>
          <w:tab w:val="left" w:pos="1162"/>
        </w:tabs>
        <w:autoSpaceDE w:val="0"/>
        <w:autoSpaceDN w:val="0"/>
        <w:adjustRightInd w:val="0"/>
        <w:ind w:left="734"/>
        <w:rPr>
          <w:sz w:val="21"/>
          <w:szCs w:val="21"/>
        </w:rPr>
      </w:pPr>
      <w:r w:rsidRPr="001347C3">
        <w:rPr>
          <w:sz w:val="21"/>
          <w:szCs w:val="21"/>
        </w:rPr>
        <w:t>пояснительной информации, включая основные положения учетной политики.</w:t>
      </w:r>
    </w:p>
    <w:p w:rsidR="007B09D0" w:rsidRPr="001347C3" w:rsidRDefault="007B09D0" w:rsidP="007B09D0">
      <w:pPr>
        <w:shd w:val="clear" w:color="auto" w:fill="FFFFFF"/>
        <w:ind w:left="24" w:right="38" w:firstLine="715"/>
        <w:jc w:val="both"/>
        <w:rPr>
          <w:sz w:val="21"/>
          <w:szCs w:val="21"/>
        </w:rPr>
      </w:pPr>
      <w:r w:rsidRPr="001347C3">
        <w:rPr>
          <w:sz w:val="21"/>
          <w:szCs w:val="21"/>
        </w:rPr>
        <w:t>По нашему мнению, прилагаемая годовая бухгалтерская (финансовая) отчетность отражает достоверно во всех существенных отношениях финансовое положение Банка "Йошкар-Ола" (публичное акционерное общество) по состоянию на 1 января 2020 года, финансовые результаты его деятельности и движение денежных средств за 2019 год в соответствии с правилами составления бухгалтерской (финансовой) отчетности, установленными в Российской Федерации.</w:t>
      </w:r>
    </w:p>
    <w:p w:rsidR="007B09D0" w:rsidRPr="001347C3" w:rsidRDefault="007B09D0" w:rsidP="007B09D0">
      <w:pPr>
        <w:shd w:val="clear" w:color="auto" w:fill="FFFFFF"/>
        <w:spacing w:before="139"/>
        <w:ind w:left="734"/>
        <w:rPr>
          <w:sz w:val="21"/>
          <w:szCs w:val="21"/>
        </w:rPr>
      </w:pPr>
      <w:r w:rsidRPr="001347C3">
        <w:rPr>
          <w:b/>
          <w:bCs/>
          <w:sz w:val="21"/>
          <w:szCs w:val="21"/>
        </w:rPr>
        <w:t>Основание для выражения мнения</w:t>
      </w:r>
    </w:p>
    <w:p w:rsidR="007B09D0" w:rsidRPr="001347C3" w:rsidRDefault="007B09D0" w:rsidP="007B09D0">
      <w:pPr>
        <w:shd w:val="clear" w:color="auto" w:fill="FFFFFF"/>
        <w:spacing w:before="110" w:line="240" w:lineRule="exact"/>
        <w:ind w:left="5" w:right="43" w:firstLine="701"/>
        <w:jc w:val="both"/>
        <w:rPr>
          <w:sz w:val="21"/>
          <w:szCs w:val="21"/>
        </w:rPr>
      </w:pPr>
      <w:r w:rsidRPr="001347C3">
        <w:rPr>
          <w:sz w:val="21"/>
          <w:szCs w:val="21"/>
        </w:rPr>
        <w:t>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годовой бухгалтерской (финансовой)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7B09D0" w:rsidRPr="001347C3" w:rsidRDefault="007B09D0" w:rsidP="007B09D0">
      <w:pPr>
        <w:shd w:val="clear" w:color="auto" w:fill="FFFFFF"/>
        <w:spacing w:before="110" w:line="245" w:lineRule="exact"/>
        <w:ind w:left="62" w:right="10" w:firstLine="710"/>
        <w:jc w:val="both"/>
        <w:rPr>
          <w:sz w:val="21"/>
          <w:szCs w:val="21"/>
        </w:rPr>
      </w:pPr>
      <w:r w:rsidRPr="001347C3">
        <w:rPr>
          <w:b/>
          <w:bCs/>
          <w:sz w:val="21"/>
          <w:szCs w:val="21"/>
        </w:rPr>
        <w:t>Ответственность руководства и членов Совета директоров аудируемого лица за годовую бухгалтерскую (финансовую) отчетность</w:t>
      </w:r>
    </w:p>
    <w:p w:rsidR="007B09D0" w:rsidRPr="001347C3" w:rsidRDefault="007B09D0" w:rsidP="007B09D0">
      <w:pPr>
        <w:shd w:val="clear" w:color="auto" w:fill="FFFFFF"/>
        <w:spacing w:before="101" w:line="235" w:lineRule="exact"/>
        <w:ind w:left="58" w:right="10" w:firstLine="706"/>
        <w:jc w:val="both"/>
        <w:rPr>
          <w:sz w:val="21"/>
          <w:szCs w:val="21"/>
        </w:rPr>
      </w:pPr>
      <w:r w:rsidRPr="001347C3">
        <w:rPr>
          <w:sz w:val="21"/>
          <w:szCs w:val="21"/>
        </w:rPr>
        <w:t>Руководство несет ответственность за подготовку и достоверное представление указанной годовой бухгалтерской (финансовой) отчетности в соответствии с правилами составления бухгалтерской (финансовой)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(финансовой) отчетности, не содержащей существенных искажений вследствие недобросовестных действий или ошибок.</w:t>
      </w:r>
    </w:p>
    <w:p w:rsidR="007B09D0" w:rsidRPr="001347C3" w:rsidRDefault="007B09D0" w:rsidP="007B09D0">
      <w:pPr>
        <w:shd w:val="clear" w:color="auto" w:fill="FFFFFF"/>
        <w:spacing w:before="115" w:line="240" w:lineRule="exact"/>
        <w:ind w:left="43" w:right="5" w:firstLine="706"/>
        <w:jc w:val="both"/>
        <w:rPr>
          <w:sz w:val="21"/>
          <w:szCs w:val="21"/>
        </w:rPr>
      </w:pPr>
      <w:r w:rsidRPr="001347C3">
        <w:rPr>
          <w:sz w:val="21"/>
          <w:szCs w:val="21"/>
        </w:rPr>
        <w:t>При подготовке годовой бухгалтерской (финансовой)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него отсутствует какая-либо иная реальная альтернатива, кроме ликвидации или прекращения деятельности.</w:t>
      </w:r>
    </w:p>
    <w:p w:rsidR="007B09D0" w:rsidRPr="001347C3" w:rsidRDefault="007B09D0" w:rsidP="007B09D0">
      <w:pPr>
        <w:shd w:val="clear" w:color="auto" w:fill="FFFFFF"/>
        <w:spacing w:before="106" w:line="245" w:lineRule="exact"/>
        <w:ind w:left="53" w:right="24" w:firstLine="701"/>
        <w:jc w:val="both"/>
        <w:rPr>
          <w:sz w:val="21"/>
          <w:szCs w:val="21"/>
        </w:rPr>
      </w:pPr>
      <w:r w:rsidRPr="001347C3">
        <w:rPr>
          <w:sz w:val="21"/>
          <w:szCs w:val="21"/>
        </w:rPr>
        <w:t>Члены Совета директоров несут ответственность за надзор за подготовкой годовой бухгалтерской (финансовой) отчетности аудируемого лица.</w:t>
      </w:r>
    </w:p>
    <w:p w:rsidR="007B09D0" w:rsidRPr="001347C3" w:rsidRDefault="007B09D0" w:rsidP="007B09D0">
      <w:pPr>
        <w:shd w:val="clear" w:color="auto" w:fill="FFFFFF"/>
        <w:spacing w:before="5" w:line="192" w:lineRule="exact"/>
        <w:ind w:right="82"/>
        <w:jc w:val="center"/>
        <w:sectPr w:rsidR="007B09D0" w:rsidRPr="001347C3" w:rsidSect="001347C3">
          <w:headerReference w:type="default" r:id="rId28"/>
          <w:footerReference w:type="default" r:id="rId29"/>
          <w:pgSz w:w="11907" w:h="16840" w:code="9"/>
          <w:pgMar w:top="524" w:right="851" w:bottom="360" w:left="1134" w:header="720" w:footer="720" w:gutter="0"/>
          <w:cols w:space="60"/>
          <w:noEndnote/>
        </w:sectPr>
      </w:pPr>
    </w:p>
    <w:p w:rsidR="007B09D0" w:rsidRPr="001347C3" w:rsidRDefault="007B09D0" w:rsidP="007B09D0">
      <w:pPr>
        <w:shd w:val="clear" w:color="auto" w:fill="FFFFFF"/>
        <w:spacing w:before="130"/>
        <w:ind w:left="754"/>
        <w:rPr>
          <w:sz w:val="21"/>
          <w:szCs w:val="21"/>
        </w:rPr>
      </w:pPr>
      <w:r w:rsidRPr="001347C3">
        <w:rPr>
          <w:b/>
          <w:bCs/>
          <w:sz w:val="21"/>
          <w:szCs w:val="21"/>
        </w:rPr>
        <w:lastRenderedPageBreak/>
        <w:t>Ответственность аудитора за аудит годовой бухгалтерской (финансовой) отчетности</w:t>
      </w:r>
    </w:p>
    <w:p w:rsidR="007B09D0" w:rsidRPr="001347C3" w:rsidRDefault="007B09D0" w:rsidP="007B09D0">
      <w:pPr>
        <w:shd w:val="clear" w:color="auto" w:fill="FFFFFF"/>
        <w:spacing w:before="115" w:line="235" w:lineRule="exact"/>
        <w:ind w:left="34" w:right="29" w:firstLine="701"/>
        <w:jc w:val="both"/>
        <w:rPr>
          <w:sz w:val="21"/>
          <w:szCs w:val="21"/>
        </w:rPr>
      </w:pPr>
      <w:r w:rsidRPr="001347C3">
        <w:rPr>
          <w:sz w:val="21"/>
          <w:szCs w:val="21"/>
        </w:rPr>
        <w:t>Наша цель состоит в получении разумной уверенности в том, что годовая бухгалтерская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(финансовой) отчетности.</w:t>
      </w:r>
    </w:p>
    <w:p w:rsidR="007B09D0" w:rsidRPr="001347C3" w:rsidRDefault="007B09D0" w:rsidP="007B09D0">
      <w:pPr>
        <w:shd w:val="clear" w:color="auto" w:fill="FFFFFF"/>
        <w:spacing w:before="115" w:line="245" w:lineRule="exact"/>
        <w:ind w:left="34" w:right="34" w:firstLine="706"/>
        <w:jc w:val="both"/>
        <w:rPr>
          <w:sz w:val="21"/>
          <w:szCs w:val="21"/>
        </w:rPr>
      </w:pPr>
      <w:r w:rsidRPr="001347C3">
        <w:rPr>
          <w:sz w:val="21"/>
          <w:szCs w:val="21"/>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7B09D0" w:rsidRPr="001347C3" w:rsidRDefault="007B09D0" w:rsidP="007B09D0">
      <w:pPr>
        <w:shd w:val="clear" w:color="auto" w:fill="FFFFFF"/>
        <w:tabs>
          <w:tab w:val="left" w:pos="1003"/>
        </w:tabs>
        <w:spacing w:before="120" w:line="235" w:lineRule="exact"/>
        <w:ind w:left="5" w:right="38" w:firstLine="715"/>
        <w:jc w:val="both"/>
        <w:rPr>
          <w:sz w:val="21"/>
          <w:szCs w:val="21"/>
        </w:rPr>
      </w:pPr>
      <w:r w:rsidRPr="001347C3">
        <w:rPr>
          <w:spacing w:val="-6"/>
          <w:sz w:val="21"/>
          <w:szCs w:val="21"/>
        </w:rPr>
        <w:t>а)</w:t>
      </w:r>
      <w:r w:rsidRPr="001347C3">
        <w:rPr>
          <w:sz w:val="21"/>
          <w:szCs w:val="21"/>
        </w:rPr>
        <w:tab/>
        <w:t>выявляем и оцениваем риски существенного искажения годовой бухгалтерской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7B09D0" w:rsidRPr="001347C3" w:rsidRDefault="007B09D0" w:rsidP="007B09D0">
      <w:pPr>
        <w:shd w:val="clear" w:color="auto" w:fill="FFFFFF"/>
        <w:tabs>
          <w:tab w:val="left" w:pos="1003"/>
        </w:tabs>
        <w:spacing w:before="115" w:line="240" w:lineRule="exact"/>
        <w:ind w:left="5" w:right="53" w:firstLine="715"/>
        <w:jc w:val="both"/>
        <w:rPr>
          <w:sz w:val="21"/>
          <w:szCs w:val="21"/>
        </w:rPr>
      </w:pPr>
      <w:r w:rsidRPr="001347C3">
        <w:rPr>
          <w:spacing w:val="-3"/>
          <w:sz w:val="21"/>
          <w:szCs w:val="21"/>
        </w:rPr>
        <w:t>б)</w:t>
      </w:r>
      <w:r w:rsidRPr="001347C3">
        <w:rPr>
          <w:sz w:val="21"/>
          <w:szCs w:val="21"/>
        </w:rPr>
        <w:tab/>
        <w:t>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rsidR="007B09D0" w:rsidRPr="001347C3" w:rsidRDefault="007B09D0" w:rsidP="007B09D0">
      <w:pPr>
        <w:shd w:val="clear" w:color="auto" w:fill="FFFFFF"/>
        <w:tabs>
          <w:tab w:val="left" w:pos="1003"/>
        </w:tabs>
        <w:spacing w:before="115" w:line="245" w:lineRule="exact"/>
        <w:ind w:left="5" w:right="53" w:firstLine="715"/>
        <w:jc w:val="both"/>
        <w:rPr>
          <w:sz w:val="21"/>
          <w:szCs w:val="21"/>
        </w:rPr>
      </w:pPr>
      <w:r w:rsidRPr="001347C3">
        <w:rPr>
          <w:spacing w:val="-1"/>
          <w:sz w:val="21"/>
          <w:szCs w:val="21"/>
        </w:rPr>
        <w:t>в)</w:t>
      </w:r>
      <w:r w:rsidRPr="001347C3">
        <w:rPr>
          <w:sz w:val="21"/>
          <w:szCs w:val="21"/>
        </w:rPr>
        <w:tab/>
        <w:t>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 аудируемого лица;</w:t>
      </w:r>
    </w:p>
    <w:p w:rsidR="007B09D0" w:rsidRPr="001347C3" w:rsidRDefault="007B09D0" w:rsidP="007B09D0">
      <w:pPr>
        <w:shd w:val="clear" w:color="auto" w:fill="FFFFFF"/>
        <w:tabs>
          <w:tab w:val="left" w:pos="1003"/>
        </w:tabs>
        <w:spacing w:before="110" w:line="240" w:lineRule="exact"/>
        <w:ind w:left="5" w:right="48" w:firstLine="715"/>
        <w:jc w:val="both"/>
        <w:rPr>
          <w:sz w:val="21"/>
          <w:szCs w:val="21"/>
        </w:rPr>
      </w:pPr>
      <w:r w:rsidRPr="001347C3">
        <w:rPr>
          <w:spacing w:val="-3"/>
          <w:sz w:val="21"/>
          <w:szCs w:val="21"/>
        </w:rPr>
        <w:t>г)</w:t>
      </w:r>
      <w:r w:rsidRPr="001347C3">
        <w:rPr>
          <w:sz w:val="21"/>
          <w:szCs w:val="21"/>
        </w:rPr>
        <w:tab/>
        <w:t>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rsidR="007B09D0" w:rsidRPr="001347C3" w:rsidRDefault="007B09D0" w:rsidP="007B09D0">
      <w:pPr>
        <w:shd w:val="clear" w:color="auto" w:fill="FFFFFF"/>
        <w:spacing w:before="110" w:line="240" w:lineRule="exact"/>
        <w:ind w:left="72" w:right="10" w:firstLine="701"/>
        <w:jc w:val="both"/>
        <w:rPr>
          <w:sz w:val="21"/>
          <w:szCs w:val="21"/>
        </w:rPr>
      </w:pPr>
      <w:r w:rsidRPr="001347C3">
        <w:rPr>
          <w:sz w:val="21"/>
          <w:szCs w:val="21"/>
        </w:rPr>
        <w:t>д) проводим оценку представления годовой бухгалтерской (финансовой) отчетности в целом, ее структуры и содержания, включая раскрытие информации, а также того, представляет ли годовая бухгалтерская (финансовая) отчетность лежащие в ее основе операции и события так, чтобы было обеспечено их достоверное представление.</w:t>
      </w:r>
    </w:p>
    <w:p w:rsidR="007B09D0" w:rsidRPr="001347C3" w:rsidRDefault="007B09D0" w:rsidP="007B09D0">
      <w:pPr>
        <w:shd w:val="clear" w:color="auto" w:fill="FFFFFF"/>
        <w:spacing w:before="115" w:line="240" w:lineRule="exact"/>
        <w:ind w:left="62" w:right="5" w:firstLine="715"/>
        <w:jc w:val="both"/>
        <w:rPr>
          <w:sz w:val="21"/>
          <w:szCs w:val="21"/>
        </w:rPr>
      </w:pPr>
      <w:r w:rsidRPr="001347C3">
        <w:rPr>
          <w:sz w:val="21"/>
          <w:szCs w:val="21"/>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7B09D0" w:rsidRPr="001347C3" w:rsidRDefault="007B09D0" w:rsidP="007B09D0">
      <w:pPr>
        <w:shd w:val="clear" w:color="auto" w:fill="FFFFFF"/>
        <w:spacing w:before="24" w:line="355" w:lineRule="exact"/>
        <w:ind w:left="43"/>
        <w:jc w:val="center"/>
        <w:rPr>
          <w:sz w:val="21"/>
          <w:szCs w:val="21"/>
        </w:rPr>
      </w:pPr>
      <w:r w:rsidRPr="001347C3">
        <w:rPr>
          <w:b/>
          <w:bCs/>
          <w:sz w:val="21"/>
          <w:szCs w:val="21"/>
        </w:rPr>
        <w:t>ОТЧЕТ</w:t>
      </w:r>
      <w:r w:rsidRPr="001347C3">
        <w:rPr>
          <w:sz w:val="21"/>
          <w:szCs w:val="21"/>
        </w:rPr>
        <w:t xml:space="preserve"> </w:t>
      </w:r>
      <w:r w:rsidRPr="001347C3">
        <w:rPr>
          <w:b/>
          <w:bCs/>
          <w:sz w:val="21"/>
          <w:szCs w:val="21"/>
        </w:rPr>
        <w:t>В СООТВЕТСТВИИ С ТРЕБОВАНИЯМИ</w:t>
      </w:r>
    </w:p>
    <w:p w:rsidR="007B09D0" w:rsidRPr="001347C3" w:rsidRDefault="007B09D0" w:rsidP="007B09D0">
      <w:pPr>
        <w:shd w:val="clear" w:color="auto" w:fill="FFFFFF"/>
        <w:spacing w:line="355" w:lineRule="exact"/>
        <w:ind w:left="43"/>
        <w:jc w:val="center"/>
        <w:rPr>
          <w:sz w:val="21"/>
          <w:szCs w:val="21"/>
        </w:rPr>
      </w:pPr>
      <w:r w:rsidRPr="001347C3">
        <w:rPr>
          <w:b/>
          <w:bCs/>
          <w:sz w:val="21"/>
          <w:szCs w:val="21"/>
        </w:rPr>
        <w:t>ФЕДЕРАЛЬНОГО ЗАКОНА ОТ 02 ДЕКАБРЯ 1990 ГОДА №395-1</w:t>
      </w:r>
    </w:p>
    <w:p w:rsidR="007B09D0" w:rsidRPr="001347C3" w:rsidRDefault="007B09D0" w:rsidP="007B09D0">
      <w:pPr>
        <w:shd w:val="clear" w:color="auto" w:fill="FFFFFF"/>
        <w:spacing w:line="355" w:lineRule="exact"/>
        <w:ind w:left="29"/>
        <w:jc w:val="center"/>
        <w:rPr>
          <w:sz w:val="21"/>
          <w:szCs w:val="21"/>
        </w:rPr>
      </w:pPr>
      <w:r w:rsidRPr="001347C3">
        <w:rPr>
          <w:b/>
          <w:bCs/>
          <w:sz w:val="21"/>
          <w:szCs w:val="21"/>
        </w:rPr>
        <w:t>"О БАНКАХ И БАНКОВСКОЙ ДЕЯТЕЛЬНОСТИ"</w:t>
      </w:r>
    </w:p>
    <w:p w:rsidR="007B09D0" w:rsidRPr="001347C3" w:rsidRDefault="007B09D0" w:rsidP="007B09D0">
      <w:pPr>
        <w:shd w:val="clear" w:color="auto" w:fill="FFFFFF"/>
        <w:spacing w:before="101" w:line="240" w:lineRule="exact"/>
        <w:ind w:left="53" w:right="19" w:firstLine="706"/>
        <w:jc w:val="both"/>
        <w:rPr>
          <w:sz w:val="21"/>
          <w:szCs w:val="21"/>
        </w:rPr>
      </w:pPr>
      <w:r w:rsidRPr="001347C3">
        <w:rPr>
          <w:sz w:val="21"/>
          <w:szCs w:val="21"/>
        </w:rPr>
        <w:t>Руководство Банка "Йошкар-Ола" (публичное акционерное общество) (далее - Банк) несет ответственность за выполнение Банком обязательных нормативов, установленных Банком России, а также за соответствие внутреннего контроля и организации систем управления рисками Банка требованиям, предъявляемым Банком России к таким системам.</w:t>
      </w:r>
    </w:p>
    <w:p w:rsidR="007B09D0" w:rsidRPr="001347C3" w:rsidRDefault="007B09D0" w:rsidP="007B09D0">
      <w:pPr>
        <w:shd w:val="clear" w:color="auto" w:fill="FFFFFF"/>
        <w:spacing w:before="115" w:line="235" w:lineRule="exact"/>
        <w:ind w:left="53" w:right="19" w:firstLine="706"/>
        <w:jc w:val="both"/>
        <w:rPr>
          <w:sz w:val="21"/>
          <w:szCs w:val="21"/>
        </w:rPr>
      </w:pPr>
      <w:r w:rsidRPr="001347C3">
        <w:rPr>
          <w:sz w:val="21"/>
          <w:szCs w:val="21"/>
        </w:rPr>
        <w:t>В соответствии со ст.42 Федерального закона от 02 декабря 1990 года №395-1 "О банках и банковской деятельности" в дополнение к аудиту годовой бухгалтерской (финансовой) отчетности Банка "Йошкар-Ола" (публичное акционерное общество за 2019 год мы провели проверку:</w:t>
      </w:r>
    </w:p>
    <w:p w:rsidR="001347C3" w:rsidRDefault="007B09D0" w:rsidP="007B09D0">
      <w:pPr>
        <w:widowControl w:val="0"/>
        <w:numPr>
          <w:ilvl w:val="0"/>
          <w:numId w:val="21"/>
        </w:numPr>
        <w:shd w:val="clear" w:color="auto" w:fill="FFFFFF"/>
        <w:tabs>
          <w:tab w:val="left" w:pos="1037"/>
        </w:tabs>
        <w:autoSpaceDE w:val="0"/>
        <w:autoSpaceDN w:val="0"/>
        <w:adjustRightInd w:val="0"/>
        <w:spacing w:before="120" w:line="245" w:lineRule="exact"/>
        <w:ind w:left="38" w:right="43" w:firstLine="710"/>
        <w:jc w:val="both"/>
        <w:rPr>
          <w:sz w:val="21"/>
          <w:szCs w:val="21"/>
        </w:rPr>
      </w:pPr>
      <w:r w:rsidRPr="001347C3">
        <w:rPr>
          <w:sz w:val="21"/>
          <w:szCs w:val="21"/>
        </w:rPr>
        <w:t>выполнения Банком по состоянию на 1 января 2020 года обязательных нормативов, установленных Банком России;</w:t>
      </w:r>
    </w:p>
    <w:p w:rsidR="001347C3" w:rsidRDefault="001347C3" w:rsidP="007B09D0">
      <w:pPr>
        <w:widowControl w:val="0"/>
        <w:numPr>
          <w:ilvl w:val="0"/>
          <w:numId w:val="21"/>
        </w:numPr>
        <w:shd w:val="clear" w:color="auto" w:fill="FFFFFF"/>
        <w:tabs>
          <w:tab w:val="left" w:pos="1037"/>
        </w:tabs>
        <w:autoSpaceDE w:val="0"/>
        <w:autoSpaceDN w:val="0"/>
        <w:adjustRightInd w:val="0"/>
        <w:spacing w:before="120" w:line="245" w:lineRule="exact"/>
        <w:ind w:left="38" w:right="43" w:firstLine="710"/>
        <w:jc w:val="both"/>
        <w:rPr>
          <w:sz w:val="21"/>
          <w:szCs w:val="21"/>
        </w:rPr>
        <w:sectPr w:rsidR="001347C3" w:rsidSect="001347C3">
          <w:footerReference w:type="default" r:id="rId30"/>
          <w:pgSz w:w="11907" w:h="16840" w:code="9"/>
          <w:pgMar w:top="581" w:right="851" w:bottom="360" w:left="1134" w:header="720" w:footer="720" w:gutter="0"/>
          <w:cols w:space="60"/>
          <w:noEndnote/>
        </w:sectPr>
      </w:pPr>
    </w:p>
    <w:p w:rsidR="007B09D0" w:rsidRPr="001347C3" w:rsidRDefault="007B09D0" w:rsidP="007B09D0">
      <w:pPr>
        <w:widowControl w:val="0"/>
        <w:numPr>
          <w:ilvl w:val="0"/>
          <w:numId w:val="21"/>
        </w:numPr>
        <w:shd w:val="clear" w:color="auto" w:fill="FFFFFF"/>
        <w:tabs>
          <w:tab w:val="left" w:pos="1037"/>
        </w:tabs>
        <w:autoSpaceDE w:val="0"/>
        <w:autoSpaceDN w:val="0"/>
        <w:adjustRightInd w:val="0"/>
        <w:spacing w:before="125" w:line="245" w:lineRule="exact"/>
        <w:ind w:left="38" w:right="29" w:firstLine="710"/>
        <w:jc w:val="both"/>
        <w:rPr>
          <w:sz w:val="21"/>
          <w:szCs w:val="21"/>
        </w:rPr>
      </w:pPr>
      <w:r w:rsidRPr="001347C3">
        <w:rPr>
          <w:sz w:val="21"/>
          <w:szCs w:val="21"/>
        </w:rPr>
        <w:lastRenderedPageBreak/>
        <w:t>соответствия внутреннего контроля и организации систем управления рисками Банка требованиям, предъявляемым Банком России к таким системам.</w:t>
      </w:r>
    </w:p>
    <w:p w:rsidR="007B09D0" w:rsidRPr="001347C3" w:rsidRDefault="007B09D0" w:rsidP="007B09D0">
      <w:pPr>
        <w:shd w:val="clear" w:color="auto" w:fill="FFFFFF"/>
        <w:spacing w:before="115" w:line="240" w:lineRule="exact"/>
        <w:ind w:left="38" w:right="38" w:firstLine="701"/>
        <w:jc w:val="both"/>
        <w:rPr>
          <w:sz w:val="21"/>
          <w:szCs w:val="21"/>
        </w:rPr>
      </w:pPr>
      <w:r w:rsidRPr="001347C3">
        <w:rPr>
          <w:sz w:val="21"/>
          <w:szCs w:val="21"/>
        </w:rPr>
        <w:t>Указанная проверка ограничивалась такими выбранными на основе нашего суждения процедурами, как запросы, анализ, изучение документов, сравнение утвержденных Банком требований, порядка и методик с требованиями, предъявляемыми Банком России, а также пересчет и сравнение числовых показателей и иной информации.</w:t>
      </w:r>
    </w:p>
    <w:p w:rsidR="007B09D0" w:rsidRPr="001347C3" w:rsidRDefault="007B09D0" w:rsidP="007B09D0">
      <w:pPr>
        <w:shd w:val="clear" w:color="auto" w:fill="FFFFFF"/>
        <w:spacing w:before="125"/>
        <w:ind w:left="744"/>
        <w:rPr>
          <w:sz w:val="21"/>
          <w:szCs w:val="21"/>
        </w:rPr>
      </w:pPr>
      <w:r w:rsidRPr="001347C3">
        <w:rPr>
          <w:sz w:val="21"/>
          <w:szCs w:val="21"/>
        </w:rPr>
        <w:t>В результате проведенной нами проверки установлено следующее:</w:t>
      </w:r>
    </w:p>
    <w:p w:rsidR="007B09D0" w:rsidRPr="001347C3" w:rsidRDefault="007B09D0" w:rsidP="007B09D0">
      <w:pPr>
        <w:shd w:val="clear" w:color="auto" w:fill="FFFFFF"/>
        <w:tabs>
          <w:tab w:val="left" w:pos="1013"/>
        </w:tabs>
        <w:spacing w:before="134"/>
        <w:ind w:left="730"/>
        <w:rPr>
          <w:sz w:val="21"/>
          <w:szCs w:val="21"/>
        </w:rPr>
      </w:pPr>
      <w:r w:rsidRPr="001347C3">
        <w:rPr>
          <w:spacing w:val="-11"/>
          <w:sz w:val="21"/>
          <w:szCs w:val="21"/>
        </w:rPr>
        <w:t>1)</w:t>
      </w:r>
      <w:r w:rsidRPr="001347C3">
        <w:rPr>
          <w:sz w:val="21"/>
          <w:szCs w:val="21"/>
        </w:rPr>
        <w:tab/>
        <w:t>Выполнение Банком обязательных нормативов, установленных Банком России.</w:t>
      </w:r>
    </w:p>
    <w:p w:rsidR="007B09D0" w:rsidRPr="001347C3" w:rsidRDefault="007B09D0" w:rsidP="007B09D0">
      <w:pPr>
        <w:shd w:val="clear" w:color="auto" w:fill="FFFFFF"/>
        <w:spacing w:before="106" w:line="245" w:lineRule="exact"/>
        <w:ind w:left="734" w:right="53"/>
        <w:jc w:val="both"/>
        <w:rPr>
          <w:sz w:val="21"/>
          <w:szCs w:val="21"/>
        </w:rPr>
      </w:pPr>
      <w:r w:rsidRPr="001347C3">
        <w:rPr>
          <w:sz w:val="21"/>
          <w:szCs w:val="21"/>
        </w:rPr>
        <w:t>Мы установили, что значения обязательных нормативов Банка по состоянию на 1 января 2020 года находились в пределах лимитов, установленных Банком России.</w:t>
      </w:r>
    </w:p>
    <w:p w:rsidR="007B09D0" w:rsidRPr="001347C3" w:rsidRDefault="007B09D0" w:rsidP="007B09D0">
      <w:pPr>
        <w:shd w:val="clear" w:color="auto" w:fill="FFFFFF"/>
        <w:spacing w:before="110" w:line="235" w:lineRule="exact"/>
        <w:ind w:left="19" w:right="58" w:firstLine="706"/>
        <w:jc w:val="both"/>
        <w:rPr>
          <w:sz w:val="21"/>
          <w:szCs w:val="21"/>
        </w:rPr>
      </w:pPr>
      <w:r w:rsidRPr="001347C3">
        <w:rPr>
          <w:sz w:val="21"/>
          <w:szCs w:val="21"/>
        </w:rPr>
        <w:t>Мы не проводили каких-либо процедур в отношении данных бухгалтерского учета Банка, кроме процедур, которые мы сочли необходимыми для целей выражения мнения о достоверности годовой бухгалтерской (финансовой) отчетности Банка.</w:t>
      </w:r>
    </w:p>
    <w:p w:rsidR="007B09D0" w:rsidRPr="001347C3" w:rsidRDefault="007B09D0" w:rsidP="007B09D0">
      <w:pPr>
        <w:shd w:val="clear" w:color="auto" w:fill="FFFFFF"/>
        <w:tabs>
          <w:tab w:val="left" w:pos="1013"/>
        </w:tabs>
        <w:spacing w:before="115" w:line="245" w:lineRule="exact"/>
        <w:ind w:left="14" w:right="53" w:firstLine="715"/>
        <w:jc w:val="both"/>
        <w:rPr>
          <w:sz w:val="21"/>
          <w:szCs w:val="21"/>
        </w:rPr>
      </w:pPr>
      <w:r w:rsidRPr="001347C3">
        <w:rPr>
          <w:spacing w:val="-5"/>
          <w:sz w:val="21"/>
          <w:szCs w:val="21"/>
        </w:rPr>
        <w:t>2)</w:t>
      </w:r>
      <w:r w:rsidRPr="001347C3">
        <w:rPr>
          <w:sz w:val="21"/>
          <w:szCs w:val="21"/>
        </w:rPr>
        <w:tab/>
        <w:t>Соответствие внутреннего контроля и организации систем управления рисками Банка</w:t>
      </w:r>
      <w:r w:rsidRPr="001347C3">
        <w:rPr>
          <w:sz w:val="21"/>
          <w:szCs w:val="21"/>
        </w:rPr>
        <w:br/>
        <w:t>требованиям, предъявляемым Банком России к таким системам.</w:t>
      </w:r>
    </w:p>
    <w:p w:rsidR="007B09D0" w:rsidRPr="001347C3" w:rsidRDefault="007B09D0" w:rsidP="007B09D0">
      <w:pPr>
        <w:shd w:val="clear" w:color="auto" w:fill="FFFFFF"/>
        <w:spacing w:before="120" w:line="240" w:lineRule="exact"/>
        <w:ind w:left="1003" w:right="62" w:hanging="278"/>
        <w:jc w:val="both"/>
        <w:rPr>
          <w:sz w:val="21"/>
          <w:szCs w:val="21"/>
        </w:rPr>
      </w:pPr>
      <w:r w:rsidRPr="001347C3">
        <w:rPr>
          <w:sz w:val="21"/>
          <w:szCs w:val="21"/>
        </w:rPr>
        <w:t>а) Мы установили, что в соответствии с требованиями и рекомендациями Банка России по состоянию на 31 декабря 2019 года служба внутреннего аудита Банка подчинена и подотчетна Совету директоров Банка, подразделения управления рисками Банка не были подчинены и не были подотчетны подразделениям, принимающим соответствующие риски, руководители службы внутреннего аудита и подразделения управления рисками Банка соответствуют квалификационным требованиям , установленным Банком России;</w:t>
      </w:r>
    </w:p>
    <w:p w:rsidR="007B09D0" w:rsidRPr="001347C3" w:rsidRDefault="007B09D0" w:rsidP="007B09D0">
      <w:pPr>
        <w:shd w:val="clear" w:color="auto" w:fill="FFFFFF"/>
        <w:spacing w:before="120" w:line="240" w:lineRule="exact"/>
        <w:ind w:left="1003" w:right="62" w:hanging="278"/>
        <w:jc w:val="both"/>
        <w:rPr>
          <w:sz w:val="21"/>
          <w:szCs w:val="21"/>
        </w:rPr>
      </w:pPr>
      <w:r w:rsidRPr="001347C3">
        <w:rPr>
          <w:sz w:val="21"/>
          <w:szCs w:val="21"/>
        </w:rPr>
        <w:t>б) Мы установили, что действующие по состоянию на 31 декабря 2019 года внутренние документы Банка, устанавливающие методики выявления и управления значимыми для Банка рисками, методики осуществления стресс-тестирования утверждены уполномоченными органами управления Банка в соответствии с рекомендациями Банка России;</w:t>
      </w:r>
    </w:p>
    <w:p w:rsidR="007B09D0" w:rsidRPr="001347C3" w:rsidRDefault="007B09D0" w:rsidP="007B09D0">
      <w:pPr>
        <w:shd w:val="clear" w:color="auto" w:fill="FFFFFF"/>
        <w:spacing w:before="120" w:line="240" w:lineRule="exact"/>
        <w:ind w:left="1003" w:right="62" w:hanging="278"/>
        <w:jc w:val="both"/>
        <w:rPr>
          <w:sz w:val="21"/>
          <w:szCs w:val="21"/>
        </w:rPr>
      </w:pPr>
      <w:r w:rsidRPr="001347C3">
        <w:rPr>
          <w:sz w:val="21"/>
          <w:szCs w:val="21"/>
        </w:rPr>
        <w:t>в) Мы установили наличие в Банке по состоянию на 31 декабря 2019 года системы отчетности по значимым для Банка рискам, а также собственным средствам (капиталу) Банка;</w:t>
      </w:r>
    </w:p>
    <w:p w:rsidR="007B09D0" w:rsidRPr="001347C3" w:rsidRDefault="007B09D0" w:rsidP="007B09D0">
      <w:pPr>
        <w:shd w:val="clear" w:color="auto" w:fill="FFFFFF"/>
        <w:spacing w:before="120" w:line="240" w:lineRule="exact"/>
        <w:ind w:left="1003" w:right="62" w:hanging="278"/>
        <w:jc w:val="both"/>
        <w:rPr>
          <w:sz w:val="21"/>
          <w:szCs w:val="21"/>
        </w:rPr>
      </w:pPr>
    </w:p>
    <w:p w:rsidR="007B09D0" w:rsidRPr="001347C3" w:rsidRDefault="007B09D0" w:rsidP="007B09D0">
      <w:pPr>
        <w:shd w:val="clear" w:color="auto" w:fill="FFFFFF"/>
        <w:spacing w:before="120" w:line="240" w:lineRule="exact"/>
        <w:ind w:left="1003" w:right="62" w:hanging="278"/>
        <w:jc w:val="both"/>
        <w:rPr>
          <w:sz w:val="21"/>
          <w:szCs w:val="21"/>
        </w:rPr>
        <w:sectPr w:rsidR="007B09D0" w:rsidRPr="001347C3" w:rsidSect="001347C3">
          <w:pgSz w:w="11907" w:h="16840" w:code="9"/>
          <w:pgMar w:top="581" w:right="851" w:bottom="360" w:left="1134" w:header="720" w:footer="720" w:gutter="0"/>
          <w:cols w:space="60"/>
          <w:noEndnote/>
        </w:sectPr>
      </w:pPr>
    </w:p>
    <w:p w:rsidR="007B09D0" w:rsidRPr="001347C3" w:rsidRDefault="007B09D0" w:rsidP="007B09D0">
      <w:pPr>
        <w:shd w:val="clear" w:color="auto" w:fill="FFFFFF"/>
        <w:ind w:left="1077"/>
        <w:jc w:val="both"/>
        <w:rPr>
          <w:sz w:val="21"/>
          <w:szCs w:val="21"/>
        </w:rPr>
      </w:pPr>
    </w:p>
    <w:p w:rsidR="007B09D0" w:rsidRPr="001347C3" w:rsidRDefault="007B09D0" w:rsidP="007B09D0">
      <w:pPr>
        <w:shd w:val="clear" w:color="auto" w:fill="FFFFFF"/>
        <w:jc w:val="both"/>
        <w:rPr>
          <w:sz w:val="21"/>
          <w:szCs w:val="21"/>
        </w:rPr>
      </w:pPr>
      <w:r w:rsidRPr="001347C3">
        <w:rPr>
          <w:noProof/>
        </w:rPr>
        <w:drawing>
          <wp:inline distT="0" distB="0" distL="0" distR="0">
            <wp:extent cx="6154420" cy="5987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54420" cy="5987415"/>
                    </a:xfrm>
                    <a:prstGeom prst="rect">
                      <a:avLst/>
                    </a:prstGeom>
                    <a:noFill/>
                    <a:ln>
                      <a:noFill/>
                    </a:ln>
                  </pic:spPr>
                </pic:pic>
              </a:graphicData>
            </a:graphic>
          </wp:inline>
        </w:drawing>
      </w:r>
    </w:p>
    <w:p w:rsidR="007B09D0" w:rsidRPr="001347C3" w:rsidRDefault="007B09D0" w:rsidP="007B09D0">
      <w:pPr>
        <w:shd w:val="clear" w:color="auto" w:fill="FFFFFF"/>
        <w:spacing w:before="115" w:line="240" w:lineRule="exact"/>
        <w:ind w:left="53" w:right="19" w:firstLine="706"/>
        <w:jc w:val="both"/>
        <w:rPr>
          <w:sz w:val="21"/>
          <w:szCs w:val="21"/>
        </w:rPr>
      </w:pPr>
    </w:p>
    <w:p w:rsidR="007B09D0" w:rsidRPr="001347C3" w:rsidRDefault="007B09D0" w:rsidP="007B09D0">
      <w:pPr>
        <w:spacing w:line="1" w:lineRule="exact"/>
        <w:rPr>
          <w:sz w:val="2"/>
          <w:szCs w:val="2"/>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pStyle w:val="em-4"/>
        <w:jc w:val="right"/>
        <w:rPr>
          <w:b/>
        </w:rPr>
      </w:pPr>
    </w:p>
    <w:p w:rsidR="007B09D0" w:rsidRPr="001347C3" w:rsidRDefault="007B09D0" w:rsidP="007B09D0">
      <w:pPr>
        <w:jc w:val="right"/>
        <w:rPr>
          <w:sz w:val="18"/>
          <w:szCs w:val="18"/>
        </w:rPr>
      </w:pP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БУХГАЛТЕРСКИЙ БАЛАНС</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за 2019 год</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0409806</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rPr>
          <w:sz w:val="18"/>
          <w:szCs w:val="18"/>
        </w:rPr>
      </w:pPr>
    </w:p>
    <w:tbl>
      <w:tblPr>
        <w:tblW w:w="9809" w:type="dxa"/>
        <w:tblInd w:w="65" w:type="dxa"/>
        <w:tblLayout w:type="fixed"/>
        <w:tblCellMar>
          <w:left w:w="70" w:type="dxa"/>
          <w:right w:w="70" w:type="dxa"/>
        </w:tblCellMar>
        <w:tblLook w:val="0000" w:firstRow="0" w:lastRow="0" w:firstColumn="0" w:lastColumn="0" w:noHBand="0" w:noVBand="0"/>
      </w:tblPr>
      <w:tblGrid>
        <w:gridCol w:w="803"/>
        <w:gridCol w:w="4674"/>
        <w:gridCol w:w="1140"/>
        <w:gridCol w:w="1596"/>
        <w:gridCol w:w="1596"/>
      </w:tblGrid>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67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статьи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 отчетный период, тыс. руб.</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предыдущий  отчетный год,</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67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 АКТИВЫ</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157 294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152 691</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кредитной организации в Центральном банке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118 670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158 477</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Обязательные резервы</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2 884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3 146</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в кредитных организациях</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18 126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32 356</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Финансовые активы,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Чистая ссудная задолженность, оцениваемая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1 745 232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Чистая ссудная задолженность</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1 752 170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финансовые активы, оцениваемые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и другие финансовые активы, имеющиеся в наличии для продажи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и иные финансовые активы, оцениваемые по амортизированной стоимости (кроме ссудной задолженности)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удерживаемые до погашения</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Инвестиции в дочерние и зависимые организации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Требование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630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1 390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Основные средства, нематериальные активы и материальные запасы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86 940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95 822</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Долгосрочные активы, предназначенные для продажи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3.9, 4.5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17 533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22 433</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активы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6 418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19 224</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Всего активов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2 150 843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2 234 563</w:t>
            </w:r>
          </w:p>
        </w:tc>
      </w:tr>
      <w:tr w:rsidR="001347C3" w:rsidRPr="001347C3" w:rsidTr="001347C3">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II. ПАССИВЫ</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Кредиты, депозиты и прочие средства Центрального банка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клиентов, 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1 796 292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1 862 155</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кредитных организаций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39</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1 796 288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1 862 116</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1 485 753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1 573 061</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Финансовые обязательства,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17.1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Выпущенные долговые ценные бумаги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867</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18.1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lastRenderedPageBreak/>
              <w:t>18.2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867</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Обязательства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Отложенные налоговые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1 103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1 452</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5 368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41 874</w:t>
            </w:r>
          </w:p>
        </w:tc>
      </w:tr>
      <w:tr w:rsidR="001347C3" w:rsidRPr="001347C3" w:rsidTr="001347C3">
        <w:trPr>
          <w:trHeight w:val="235"/>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3.19</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5 022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2 779</w:t>
            </w:r>
          </w:p>
        </w:tc>
      </w:tr>
      <w:tr w:rsidR="001347C3" w:rsidRPr="001347C3" w:rsidTr="001347C3">
        <w:trPr>
          <w:trHeight w:val="13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Всего обязательств </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1 807 785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1 909 127</w:t>
            </w:r>
          </w:p>
        </w:tc>
      </w:tr>
      <w:tr w:rsidR="001347C3" w:rsidRPr="001347C3" w:rsidTr="001347C3">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III. ИСТОЧНИКИ СОБСТВЕННЫХ СРЕДСТВ</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Средства акционеров (участников) </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29 910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29 910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Эмиссионный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53 000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53 000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Резервный фонд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1 495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1 495</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по справедливой стоимости финансовых активов, оцениваемых по справедливой стоимости через прочий совокупный доход, уменьшенная на отложенное налоговое обязательство (увеличенная на 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основных средств и нематериальных активов, уменьшенная на отложенное налоговое обязательство</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31 628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33 026</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обязательств (требований) по выплате долгосрочных вознаграждений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инструментов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безвозмездного финансирования (вклады в имущество)</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справедливой стоимости финансового обязательства, обусловленное изменением кредитного риска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2"/>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Оценочные резервы под ожидаемые кредитные убытки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2"/>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Неиспользованная прибыль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227 025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208 005</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Всего источников собственных средств </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343 058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325 436</w:t>
            </w:r>
          </w:p>
        </w:tc>
      </w:tr>
      <w:tr w:rsidR="001347C3" w:rsidRPr="001347C3" w:rsidTr="001347C3">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IV. ВНЕБАЛАНСОВЫЕ ОБЯЗАТЕЛЬСТВА</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Безотзывные обязательства кредитной организации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196 755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139 731</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Выданные кредитной организацией гарантии и поручительства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867</w:t>
            </w:r>
          </w:p>
        </w:tc>
      </w:tr>
      <w:tr w:rsidR="007B09D0"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Условные обязательства некредитного характера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br w:type="page"/>
      </w: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 ФИНАНСОВЫХ РЕЗУЛЬТАТАХ</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за «31» декабря </w:t>
      </w:r>
      <w:smartTag w:uri="urn:schemas-microsoft-com:office:smarttags" w:element="metricconverter">
        <w:smartTagPr>
          <w:attr w:name="ProductID" w:val="2019 г"/>
        </w:smartTagPr>
        <w:r w:rsidRPr="001347C3">
          <w:rPr>
            <w:sz w:val="18"/>
            <w:szCs w:val="18"/>
          </w:rPr>
          <w:t>2019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0409807</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Раздел 1. Прибыли и убытки</w:t>
      </w:r>
    </w:p>
    <w:p w:rsidR="007B09D0" w:rsidRPr="001347C3" w:rsidRDefault="007B09D0" w:rsidP="007B09D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соответствующий</w:t>
            </w:r>
          </w:p>
          <w:p w:rsidR="007B09D0" w:rsidRPr="001347C3" w:rsidRDefault="007B09D0" w:rsidP="001347C3">
            <w:pPr>
              <w:rPr>
                <w:sz w:val="18"/>
                <w:szCs w:val="18"/>
              </w:rPr>
            </w:pPr>
            <w:r w:rsidRPr="001347C3">
              <w:rPr>
                <w:sz w:val="18"/>
                <w:szCs w:val="18"/>
              </w:rPr>
              <w:t>период</w:t>
            </w:r>
          </w:p>
          <w:p w:rsidR="007B09D0" w:rsidRPr="001347C3" w:rsidRDefault="007B09D0" w:rsidP="001347C3">
            <w:pPr>
              <w:rPr>
                <w:sz w:val="18"/>
                <w:szCs w:val="18"/>
              </w:rPr>
            </w:pPr>
            <w:r w:rsidRPr="001347C3">
              <w:rPr>
                <w:sz w:val="18"/>
                <w:szCs w:val="18"/>
              </w:rPr>
              <w:t>прошлого года,</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31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Процентные доходы,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160 898</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207 925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размещения средств в кредитных организациях</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69 965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60 191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ссуд, предоставленных клиентам, не являющимся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90 933</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147 734</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оказания услуг по финансовой аренде (лизингу)</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вложений в ценные бумаги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Процентные расходы,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74 290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97 210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привлеченным средствам кредитных организаций</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привлеченным средствам клиентов, не являющихся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74 290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97 210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выпущенным ценным бумагам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Чистые процентные доходы </w:t>
            </w:r>
          </w:p>
          <w:p w:rsidR="007B09D0" w:rsidRPr="001347C3" w:rsidRDefault="007B09D0" w:rsidP="001347C3">
            <w:pPr>
              <w:rPr>
                <w:sz w:val="18"/>
                <w:szCs w:val="18"/>
              </w:rPr>
            </w:pPr>
            <w:r w:rsidRPr="001347C3">
              <w:rPr>
                <w:sz w:val="18"/>
                <w:szCs w:val="18"/>
              </w:rPr>
              <w:t>(отрицательная процентная маржа)</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86 608</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110 715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24 366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- 4 556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начисленным процентным доходам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- 238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процентные доходы (отрицательная процентная маржа) после создания резерва на возможные потери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110 974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106 159</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финансовыми активами,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финансовыми обязательствами, оцениваемыми по справедливой стоимости через прибыль 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оцениваемыми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имеющимися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оцениваемыми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удерживаемыми до погашения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иностранной валютой</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4 026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4 249</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lastRenderedPageBreak/>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переоценки иностранной валюты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- 944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916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драгоценными металлами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от участия в капитале других юридических лиц</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Комиссионные доходы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4.1</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79 351</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89 148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Комиссионные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7 489</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6 424</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Изменение резерва на возможные потери по ценным бумагам, имеющимся в наличии для продажи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по ценным бумагам, удерживаемым до погашения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по прочим потерям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- 5 263</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- 13 031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операционные доходы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1 785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3 032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182 440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184 049</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Операционные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1.4, 4.3</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156 685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161 356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до налогообложения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25 755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22 693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Возмещение (расход) по налогам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4.6</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6 735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10 912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от продолжающейся деятельности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18 544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11 706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от прекращенной деятельности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476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75</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Прибыль (убыток) за отчетный период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19 020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11 781</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2. Прочий совокупный доход</w:t>
      </w:r>
    </w:p>
    <w:p w:rsidR="007B09D0" w:rsidRPr="001347C3" w:rsidRDefault="007B09D0" w:rsidP="007B09D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соответствующий</w:t>
            </w:r>
          </w:p>
          <w:p w:rsidR="007B09D0" w:rsidRPr="001347C3" w:rsidRDefault="007B09D0" w:rsidP="001347C3">
            <w:pPr>
              <w:rPr>
                <w:sz w:val="18"/>
                <w:szCs w:val="18"/>
              </w:rPr>
            </w:pPr>
            <w:r w:rsidRPr="001347C3">
              <w:rPr>
                <w:sz w:val="18"/>
                <w:szCs w:val="18"/>
              </w:rPr>
              <w:t>период</w:t>
            </w:r>
          </w:p>
          <w:p w:rsidR="007B09D0" w:rsidRPr="001347C3" w:rsidRDefault="007B09D0" w:rsidP="001347C3">
            <w:pPr>
              <w:rPr>
                <w:sz w:val="18"/>
                <w:szCs w:val="18"/>
              </w:rPr>
            </w:pPr>
            <w:r w:rsidRPr="001347C3">
              <w:rPr>
                <w:sz w:val="18"/>
                <w:szCs w:val="18"/>
              </w:rPr>
              <w:t xml:space="preserve">прошлого года, </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19 020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11 781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X</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X</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Статьи, которые не переклассифицируются в прибыль или убыток, всего, в том числе: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- 1 748</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- 223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основных средств</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- 1 748</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- 223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изменение фонда переоценки обязательств (требований) по пенсионному обеспечению работников по программам с установленными выплатами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Налог на прибыль, относящийся к статьям, которые не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- 350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232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который не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- 1 398</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- 455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Статьи, которые могут быть переклассифицированы в прибыль или убыток,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активов, оцениваемых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активов, имеющихся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обязательств, оцениваемых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хеджирования денежных потоков</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Налог на прибыль, относящийся к статьям, которые могут быть переклассифицированы в прибыль или </w:t>
            </w:r>
            <w:r w:rsidRPr="001347C3">
              <w:rPr>
                <w:sz w:val="18"/>
                <w:szCs w:val="18"/>
              </w:rPr>
              <w:lastRenderedPageBreak/>
              <w:t>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который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- 1 398</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- 455</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Финансовый результат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17 622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11 326</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right"/>
        <w:rPr>
          <w:sz w:val="18"/>
          <w:szCs w:val="18"/>
        </w:rPr>
      </w:pPr>
      <w:r w:rsidRPr="001347C3">
        <w:rPr>
          <w:sz w:val="18"/>
          <w:szCs w:val="18"/>
        </w:rPr>
        <w:br w:type="page"/>
      </w: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ОБ УРОВНЕ ДОСТАТОЧНОСТИ КАПИТАЛА ДЛЯ ПОКРЫТИЯ РИСКОВ</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января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 (головной кредитной организации банковской группы) 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jc w:val="right"/>
        <w:rPr>
          <w:sz w:val="18"/>
          <w:szCs w:val="18"/>
        </w:rPr>
      </w:pPr>
    </w:p>
    <w:p w:rsidR="007B09D0" w:rsidRPr="001347C3" w:rsidRDefault="007B09D0" w:rsidP="007B09D0">
      <w:pPr>
        <w:jc w:val="right"/>
        <w:rPr>
          <w:sz w:val="18"/>
          <w:szCs w:val="18"/>
        </w:rPr>
      </w:pPr>
      <w:r w:rsidRPr="001347C3">
        <w:rPr>
          <w:sz w:val="18"/>
          <w:szCs w:val="18"/>
        </w:rPr>
        <w:t>Код формы по ОКУД 0409808</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Раздел 1.1. Информация об уровне достаточности капитала</w:t>
      </w:r>
    </w:p>
    <w:p w:rsidR="007B09D0" w:rsidRPr="001347C3" w:rsidRDefault="007B09D0" w:rsidP="007B09D0">
      <w:pPr>
        <w:jc w:val="right"/>
        <w:rPr>
          <w:sz w:val="18"/>
          <w:szCs w:val="18"/>
        </w:rPr>
      </w:pPr>
    </w:p>
    <w:tbl>
      <w:tblPr>
        <w:tblW w:w="10060" w:type="dxa"/>
        <w:tblInd w:w="103" w:type="dxa"/>
        <w:tblLayout w:type="fixed"/>
        <w:tblLook w:val="0000" w:firstRow="0" w:lastRow="0" w:firstColumn="0" w:lastColumn="0" w:noHBand="0" w:noVBand="0"/>
      </w:tblPr>
      <w:tblGrid>
        <w:gridCol w:w="856"/>
        <w:gridCol w:w="5670"/>
        <w:gridCol w:w="1026"/>
        <w:gridCol w:w="1254"/>
        <w:gridCol w:w="1254"/>
      </w:tblGrid>
      <w:tr w:rsidR="001347C3" w:rsidRPr="001347C3" w:rsidTr="001347C3">
        <w:trPr>
          <w:trHeight w:val="25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Номер строки</w:t>
            </w:r>
          </w:p>
        </w:tc>
        <w:tc>
          <w:tcPr>
            <w:tcW w:w="5670"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Наименование инструмента (показателя)</w:t>
            </w:r>
          </w:p>
        </w:tc>
        <w:tc>
          <w:tcPr>
            <w:tcW w:w="1026"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Номер пояснения</w:t>
            </w:r>
          </w:p>
        </w:tc>
        <w:tc>
          <w:tcPr>
            <w:tcW w:w="1254"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Стоимость инструмента (величина показателя) на отчетную дату,</w:t>
            </w:r>
            <w:r w:rsidRPr="001347C3">
              <w:rPr>
                <w:sz w:val="18"/>
                <w:szCs w:val="18"/>
              </w:rPr>
              <w:br/>
              <w:t>тыс. руб.</w:t>
            </w:r>
          </w:p>
        </w:tc>
        <w:tc>
          <w:tcPr>
            <w:tcW w:w="1254"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Стоимость инструмента (величина показателя) на начало отчетного года,</w:t>
            </w:r>
            <w:r w:rsidRPr="001347C3">
              <w:rPr>
                <w:sz w:val="18"/>
                <w:szCs w:val="18"/>
              </w:rPr>
              <w:br/>
              <w:t>тыс. руб.</w:t>
            </w:r>
          </w:p>
        </w:tc>
      </w:tr>
      <w:tr w:rsidR="001347C3" w:rsidRPr="001347C3" w:rsidTr="001347C3">
        <w:trPr>
          <w:trHeight w:val="312"/>
        </w:trPr>
        <w:tc>
          <w:tcPr>
            <w:tcW w:w="856" w:type="dxa"/>
            <w:tcBorders>
              <w:top w:val="nil"/>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3</w:t>
            </w:r>
          </w:p>
        </w:tc>
        <w:tc>
          <w:tcPr>
            <w:tcW w:w="1254"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4</w:t>
            </w:r>
          </w:p>
        </w:tc>
        <w:tc>
          <w:tcPr>
            <w:tcW w:w="1254" w:type="dxa"/>
            <w:tcBorders>
              <w:top w:val="nil"/>
              <w:left w:val="nil"/>
              <w:bottom w:val="single" w:sz="4" w:space="0" w:color="auto"/>
              <w:right w:val="single" w:sz="4" w:space="0" w:color="auto"/>
            </w:tcBorders>
            <w:shd w:val="clear" w:color="auto" w:fill="auto"/>
            <w:noWrap/>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454"/>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Уставный капитал и эмиссионный доход, всего,</w:t>
            </w:r>
            <w:r w:rsidRPr="001347C3">
              <w:rPr>
                <w:sz w:val="18"/>
                <w:szCs w:val="18"/>
              </w:rPr>
              <w:br/>
              <w:t>в том числе сформированный:</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3.20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0" w:name="RANGE!K136"/>
            <w:r w:rsidRPr="001347C3">
              <w:rPr>
                <w:sz w:val="18"/>
                <w:szCs w:val="18"/>
              </w:rPr>
              <w:t>82 910</w:t>
            </w:r>
            <w:bookmarkEnd w:id="84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обыкновенными акциями (долями)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1" w:name="RANGE!J137"/>
            <w:r w:rsidRPr="001347C3">
              <w:rPr>
                <w:sz w:val="18"/>
                <w:szCs w:val="18"/>
              </w:rPr>
              <w:t> </w:t>
            </w:r>
            <w:bookmarkEnd w:id="84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2" w:name="RANGE!K137"/>
            <w:r w:rsidRPr="001347C3">
              <w:rPr>
                <w:sz w:val="18"/>
                <w:szCs w:val="18"/>
              </w:rPr>
              <w:t>82 910</w:t>
            </w:r>
            <w:bookmarkEnd w:id="84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привилегированными акциями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3" w:name="RANGE!J138"/>
            <w:r w:rsidRPr="001347C3">
              <w:rPr>
                <w:sz w:val="18"/>
                <w:szCs w:val="18"/>
              </w:rPr>
              <w:t> </w:t>
            </w:r>
            <w:bookmarkEnd w:id="84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4" w:name="RANGE!K138"/>
            <w:r w:rsidRPr="001347C3">
              <w:rPr>
                <w:sz w:val="18"/>
                <w:szCs w:val="18"/>
              </w:rPr>
              <w:t>0</w:t>
            </w:r>
            <w:bookmarkEnd w:id="84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Нераспределенная прибыль (убыток):</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5" w:name="RANGE!J139"/>
            <w:r w:rsidRPr="001347C3">
              <w:rPr>
                <w:sz w:val="18"/>
                <w:szCs w:val="18"/>
              </w:rPr>
              <w:t> </w:t>
            </w:r>
            <w:bookmarkEnd w:id="84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6" w:name="RANGE!K139"/>
            <w:r w:rsidRPr="001347C3">
              <w:rPr>
                <w:sz w:val="18"/>
                <w:szCs w:val="18"/>
              </w:rPr>
              <w:t>219 425</w:t>
            </w:r>
            <w:bookmarkEnd w:id="84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207 642</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прошлых лет</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7" w:name="RANGE!J140"/>
            <w:r w:rsidRPr="001347C3">
              <w:rPr>
                <w:sz w:val="18"/>
                <w:szCs w:val="18"/>
              </w:rPr>
              <w:t> </w:t>
            </w:r>
            <w:bookmarkEnd w:id="84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8" w:name="RANGE!K140"/>
            <w:r w:rsidRPr="001347C3">
              <w:rPr>
                <w:sz w:val="18"/>
                <w:szCs w:val="18"/>
              </w:rPr>
              <w:t>208 005</w:t>
            </w:r>
            <w:bookmarkEnd w:id="84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194 840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отчетного года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49" w:name="RANGE!J141"/>
            <w:r w:rsidRPr="001347C3">
              <w:rPr>
                <w:sz w:val="18"/>
                <w:szCs w:val="18"/>
              </w:rPr>
              <w:t> </w:t>
            </w:r>
            <w:bookmarkEnd w:id="849"/>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0" w:name="RANGE!K141"/>
            <w:r w:rsidRPr="001347C3">
              <w:rPr>
                <w:sz w:val="18"/>
                <w:szCs w:val="18"/>
              </w:rPr>
              <w:t>11 420</w:t>
            </w:r>
            <w:bookmarkEnd w:id="85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12 802</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Резервный фонд</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1" w:name="RANGE!J142"/>
            <w:r w:rsidRPr="001347C3">
              <w:rPr>
                <w:sz w:val="18"/>
                <w:szCs w:val="18"/>
              </w:rPr>
              <w:t> </w:t>
            </w:r>
            <w:bookmarkEnd w:id="851"/>
            <w:r w:rsidRPr="001347C3">
              <w:rPr>
                <w:sz w:val="18"/>
                <w:szCs w:val="18"/>
              </w:rPr>
              <w:t>3.21</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2" w:name="RANGE!K142"/>
            <w:r w:rsidRPr="001347C3">
              <w:rPr>
                <w:sz w:val="18"/>
                <w:szCs w:val="18"/>
              </w:rPr>
              <w:t>1 495</w:t>
            </w:r>
            <w:bookmarkEnd w:id="85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1 495</w:t>
            </w:r>
          </w:p>
        </w:tc>
      </w:tr>
      <w:tr w:rsidR="001347C3" w:rsidRPr="001347C3" w:rsidTr="001347C3">
        <w:trPr>
          <w:trHeight w:val="473"/>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базового капитала, итого</w:t>
            </w:r>
            <w:r w:rsidRPr="001347C3">
              <w:rPr>
                <w:sz w:val="18"/>
                <w:szCs w:val="18"/>
              </w:rPr>
              <w:br/>
              <w:t>(строка 1 +/– строка 2 + строка 3)</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3" w:name="RANGE!J143"/>
            <w:r w:rsidRPr="001347C3">
              <w:rPr>
                <w:sz w:val="18"/>
                <w:szCs w:val="18"/>
              </w:rPr>
              <w:t> </w:t>
            </w:r>
            <w:bookmarkEnd w:id="85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4" w:name="RANGE!K143"/>
            <w:r w:rsidRPr="001347C3">
              <w:rPr>
                <w:sz w:val="18"/>
                <w:szCs w:val="18"/>
              </w:rPr>
              <w:t>303 830</w:t>
            </w:r>
            <w:bookmarkEnd w:id="85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292 047</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базового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5" w:name="RANGE!J144"/>
            <w:r w:rsidRPr="001347C3">
              <w:rPr>
                <w:sz w:val="18"/>
                <w:szCs w:val="18"/>
              </w:rPr>
              <w:t> </w:t>
            </w:r>
            <w:bookmarkEnd w:id="85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6" w:name="RANGE!K144"/>
            <w:r w:rsidRPr="001347C3">
              <w:rPr>
                <w:sz w:val="18"/>
                <w:szCs w:val="18"/>
              </w:rPr>
              <w:t>1 358</w:t>
            </w:r>
            <w:bookmarkEnd w:id="85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1 671</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недосозданные резервы на возможные потери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7" w:name="RANGE!J145"/>
            <w:r w:rsidRPr="001347C3">
              <w:rPr>
                <w:sz w:val="18"/>
                <w:szCs w:val="18"/>
              </w:rPr>
              <w:t> </w:t>
            </w:r>
            <w:bookmarkEnd w:id="85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8" w:name="RANGE!K145"/>
            <w:r w:rsidRPr="001347C3">
              <w:rPr>
                <w:sz w:val="18"/>
                <w:szCs w:val="18"/>
              </w:rPr>
              <w:t>0</w:t>
            </w:r>
            <w:bookmarkEnd w:id="85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акции (доли)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59" w:name="RANGE!J146"/>
            <w:r w:rsidRPr="001347C3">
              <w:rPr>
                <w:sz w:val="18"/>
                <w:szCs w:val="18"/>
              </w:rPr>
              <w:t> </w:t>
            </w:r>
            <w:bookmarkEnd w:id="859"/>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0" w:name="RANGE!K146"/>
            <w:r w:rsidRPr="001347C3">
              <w:rPr>
                <w:sz w:val="18"/>
                <w:szCs w:val="18"/>
              </w:rPr>
              <w:t>0</w:t>
            </w:r>
            <w:bookmarkEnd w:id="86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отрицательная величина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1" w:name="RANGE!J147"/>
            <w:r w:rsidRPr="001347C3">
              <w:rPr>
                <w:sz w:val="18"/>
                <w:szCs w:val="18"/>
              </w:rPr>
              <w:t> </w:t>
            </w:r>
            <w:bookmarkEnd w:id="86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2" w:name="RANGE!K147"/>
            <w:r w:rsidRPr="001347C3">
              <w:rPr>
                <w:sz w:val="18"/>
                <w:szCs w:val="18"/>
              </w:rPr>
              <w:t>0</w:t>
            </w:r>
            <w:bookmarkEnd w:id="86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64"/>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6</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xml:space="preserve">Базовый капитал </w:t>
            </w:r>
            <w:r w:rsidRPr="001347C3">
              <w:rPr>
                <w:sz w:val="18"/>
                <w:szCs w:val="18"/>
              </w:rPr>
              <w:br/>
              <w:t>(строка 4 – строка 5)</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3" w:name="RANGE!J148"/>
            <w:r w:rsidRPr="001347C3">
              <w:rPr>
                <w:sz w:val="18"/>
                <w:szCs w:val="18"/>
              </w:rPr>
              <w:t> </w:t>
            </w:r>
            <w:bookmarkEnd w:id="86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4" w:name="RANGE!K148"/>
            <w:r w:rsidRPr="001347C3">
              <w:rPr>
                <w:sz w:val="18"/>
                <w:szCs w:val="18"/>
              </w:rPr>
              <w:t>302 472</w:t>
            </w:r>
            <w:bookmarkEnd w:id="86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290 376</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7</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5" w:name="RANGE!J149"/>
            <w:r w:rsidRPr="001347C3">
              <w:rPr>
                <w:sz w:val="18"/>
                <w:szCs w:val="18"/>
              </w:rPr>
              <w:t> </w:t>
            </w:r>
            <w:bookmarkEnd w:id="86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6" w:name="RANGE!K149"/>
            <w:r w:rsidRPr="001347C3">
              <w:rPr>
                <w:sz w:val="18"/>
                <w:szCs w:val="18"/>
              </w:rPr>
              <w:t>0</w:t>
            </w:r>
            <w:bookmarkEnd w:id="86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добавочного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7" w:name="RANGE!J150"/>
            <w:r w:rsidRPr="001347C3">
              <w:rPr>
                <w:sz w:val="18"/>
                <w:szCs w:val="18"/>
              </w:rPr>
              <w:t> </w:t>
            </w:r>
            <w:bookmarkEnd w:id="86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8" w:name="RANGE!K150"/>
            <w:r w:rsidRPr="001347C3">
              <w:rPr>
                <w:sz w:val="18"/>
                <w:szCs w:val="18"/>
              </w:rPr>
              <w:t>0</w:t>
            </w:r>
            <w:bookmarkEnd w:id="86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инструменты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69" w:name="RANGE!J151"/>
            <w:r w:rsidRPr="001347C3">
              <w:rPr>
                <w:sz w:val="18"/>
                <w:szCs w:val="18"/>
              </w:rPr>
              <w:t> </w:t>
            </w:r>
            <w:bookmarkEnd w:id="869"/>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0" w:name="RANGE!K151"/>
            <w:r w:rsidRPr="001347C3">
              <w:rPr>
                <w:sz w:val="18"/>
                <w:szCs w:val="18"/>
              </w:rPr>
              <w:t>0</w:t>
            </w:r>
            <w:bookmarkEnd w:id="87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отрицательная величина дополнительного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1" w:name="RANGE!J152"/>
            <w:r w:rsidRPr="001347C3">
              <w:rPr>
                <w:sz w:val="18"/>
                <w:szCs w:val="18"/>
              </w:rPr>
              <w:t> </w:t>
            </w:r>
            <w:bookmarkEnd w:id="87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2" w:name="RANGE!K152"/>
            <w:r w:rsidRPr="001347C3">
              <w:rPr>
                <w:sz w:val="18"/>
                <w:szCs w:val="18"/>
              </w:rPr>
              <w:t>0</w:t>
            </w:r>
            <w:bookmarkEnd w:id="87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47"/>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9</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Добавочный капитал, итого</w:t>
            </w:r>
            <w:r w:rsidRPr="001347C3">
              <w:rPr>
                <w:sz w:val="18"/>
                <w:szCs w:val="18"/>
              </w:rPr>
              <w:br/>
              <w:t xml:space="preserve">(строка 7 – строка 8) </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3" w:name="RANGE!J153"/>
            <w:r w:rsidRPr="001347C3">
              <w:rPr>
                <w:sz w:val="18"/>
                <w:szCs w:val="18"/>
              </w:rPr>
              <w:t> </w:t>
            </w:r>
            <w:bookmarkEnd w:id="87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4" w:name="RANGE!K153"/>
            <w:r w:rsidRPr="001347C3">
              <w:rPr>
                <w:sz w:val="18"/>
                <w:szCs w:val="18"/>
              </w:rPr>
              <w:t>0</w:t>
            </w:r>
            <w:bookmarkEnd w:id="87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73"/>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10</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Основной капитал, итого</w:t>
            </w:r>
            <w:r w:rsidRPr="001347C3">
              <w:rPr>
                <w:sz w:val="18"/>
                <w:szCs w:val="18"/>
              </w:rPr>
              <w:br/>
              <w:t>(строка 6 + строка 9)</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5" w:name="RANGE!J154"/>
            <w:r w:rsidRPr="001347C3">
              <w:rPr>
                <w:sz w:val="18"/>
                <w:szCs w:val="18"/>
              </w:rPr>
              <w:t> </w:t>
            </w:r>
            <w:bookmarkEnd w:id="87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6" w:name="RANGE!K154"/>
            <w:r w:rsidRPr="001347C3">
              <w:rPr>
                <w:sz w:val="18"/>
                <w:szCs w:val="18"/>
              </w:rPr>
              <w:t>302 472</w:t>
            </w:r>
            <w:bookmarkEnd w:id="87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290 376</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7" w:name="RANGE!J155"/>
            <w:r w:rsidRPr="001347C3">
              <w:rPr>
                <w:sz w:val="18"/>
                <w:szCs w:val="18"/>
              </w:rPr>
              <w:t> </w:t>
            </w:r>
            <w:bookmarkEnd w:id="87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8" w:name="RANGE!K155"/>
            <w:r w:rsidRPr="001347C3">
              <w:rPr>
                <w:sz w:val="18"/>
                <w:szCs w:val="18"/>
              </w:rPr>
              <w:t>31 628</w:t>
            </w:r>
            <w:bookmarkEnd w:id="87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33 026</w:t>
            </w:r>
          </w:p>
        </w:tc>
      </w:tr>
      <w:tr w:rsidR="001347C3" w:rsidRPr="001347C3" w:rsidTr="001347C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lastRenderedPageBreak/>
              <w:t>11.1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Резервы на возможные потери</w:t>
            </w:r>
          </w:p>
        </w:tc>
        <w:tc>
          <w:tcPr>
            <w:tcW w:w="1026"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79" w:name="RANGE!J156"/>
            <w:r w:rsidRPr="001347C3">
              <w:rPr>
                <w:sz w:val="18"/>
                <w:szCs w:val="18"/>
              </w:rPr>
              <w:t> </w:t>
            </w:r>
            <w:bookmarkEnd w:id="879"/>
          </w:p>
        </w:tc>
        <w:tc>
          <w:tcPr>
            <w:tcW w:w="1254"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0" w:name="RANGE!K156"/>
            <w:r w:rsidRPr="001347C3">
              <w:rPr>
                <w:sz w:val="18"/>
                <w:szCs w:val="18"/>
              </w:rPr>
              <w:t>0</w:t>
            </w:r>
            <w:bookmarkEnd w:id="880"/>
          </w:p>
        </w:tc>
        <w:tc>
          <w:tcPr>
            <w:tcW w:w="1254"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1" w:name="RANGE!J157"/>
            <w:r w:rsidRPr="001347C3">
              <w:rPr>
                <w:sz w:val="18"/>
                <w:szCs w:val="18"/>
              </w:rPr>
              <w:t> </w:t>
            </w:r>
            <w:bookmarkEnd w:id="88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2" w:name="RANGE!K157"/>
            <w:r w:rsidRPr="001347C3">
              <w:rPr>
                <w:sz w:val="18"/>
                <w:szCs w:val="18"/>
              </w:rPr>
              <w:t>0</w:t>
            </w:r>
            <w:bookmarkEnd w:id="88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инструменты дополнительного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3" w:name="RANGE!J158"/>
            <w:r w:rsidRPr="001347C3">
              <w:rPr>
                <w:sz w:val="18"/>
                <w:szCs w:val="18"/>
              </w:rPr>
              <w:t> </w:t>
            </w:r>
            <w:bookmarkEnd w:id="88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4" w:name="RANGE!K158"/>
            <w:r w:rsidRPr="001347C3">
              <w:rPr>
                <w:sz w:val="18"/>
                <w:szCs w:val="18"/>
              </w:rPr>
              <w:t>0</w:t>
            </w:r>
            <w:bookmarkEnd w:id="88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просроченная дебиторская задолженность длительностью свыше 30 календарных дней</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5" w:name="RANGE!J159"/>
            <w:r w:rsidRPr="001347C3">
              <w:rPr>
                <w:sz w:val="18"/>
                <w:szCs w:val="18"/>
              </w:rPr>
              <w:t> </w:t>
            </w:r>
            <w:bookmarkEnd w:id="88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6" w:name="RANGE!K159"/>
            <w:r w:rsidRPr="001347C3">
              <w:rPr>
                <w:sz w:val="18"/>
                <w:szCs w:val="18"/>
              </w:rPr>
              <w:t>0</w:t>
            </w:r>
            <w:bookmarkEnd w:id="88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63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превышение совокупной суммы кредитов, банковских гарантий и поручительств, предоставленных своим акционерам (участникам) и инсайдерам, над ее максимальным размером</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7" w:name="RANGE!J160"/>
            <w:r w:rsidRPr="001347C3">
              <w:rPr>
                <w:sz w:val="18"/>
                <w:szCs w:val="18"/>
              </w:rPr>
              <w:t> </w:t>
            </w:r>
            <w:bookmarkEnd w:id="88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8" w:name="RANGE!K160"/>
            <w:r w:rsidRPr="001347C3">
              <w:rPr>
                <w:sz w:val="18"/>
                <w:szCs w:val="18"/>
              </w:rPr>
              <w:t>0</w:t>
            </w:r>
            <w:bookmarkEnd w:id="88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сооружение и приобретение основных средств и материальных запасов</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89" w:name="RANGE!J161"/>
            <w:r w:rsidRPr="001347C3">
              <w:rPr>
                <w:sz w:val="18"/>
                <w:szCs w:val="18"/>
              </w:rPr>
              <w:t> </w:t>
            </w:r>
            <w:bookmarkEnd w:id="889"/>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0" w:name="RANGE!K161"/>
            <w:r w:rsidRPr="001347C3">
              <w:rPr>
                <w:sz w:val="18"/>
                <w:szCs w:val="18"/>
              </w:rPr>
              <w:t>0</w:t>
            </w:r>
            <w:bookmarkEnd w:id="89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660"/>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xml:space="preserve">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 </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1" w:name="RANGE!J162"/>
            <w:r w:rsidRPr="001347C3">
              <w:rPr>
                <w:sz w:val="18"/>
                <w:szCs w:val="18"/>
              </w:rPr>
              <w:t> </w:t>
            </w:r>
            <w:bookmarkEnd w:id="89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2" w:name="RANGE!K162"/>
            <w:r w:rsidRPr="001347C3">
              <w:rPr>
                <w:sz w:val="18"/>
                <w:szCs w:val="18"/>
              </w:rPr>
              <w:t>0</w:t>
            </w:r>
            <w:bookmarkEnd w:id="892"/>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72"/>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Дополнительный капитал, итого</w:t>
            </w:r>
            <w:r w:rsidRPr="001347C3">
              <w:rPr>
                <w:sz w:val="18"/>
                <w:szCs w:val="18"/>
              </w:rPr>
              <w:br/>
              <w:t>(строка 11 – строка 12)</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3" w:name="RANGE!J163"/>
            <w:r w:rsidRPr="001347C3">
              <w:rPr>
                <w:sz w:val="18"/>
                <w:szCs w:val="18"/>
              </w:rPr>
              <w:t> </w:t>
            </w:r>
            <w:bookmarkEnd w:id="893"/>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4" w:name="RANGE!K163"/>
            <w:r w:rsidRPr="001347C3">
              <w:rPr>
                <w:sz w:val="18"/>
                <w:szCs w:val="18"/>
              </w:rPr>
              <w:t>31 628</w:t>
            </w:r>
            <w:bookmarkEnd w:id="894"/>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33 026</w:t>
            </w:r>
          </w:p>
        </w:tc>
      </w:tr>
      <w:tr w:rsidR="001347C3" w:rsidRPr="001347C3" w:rsidTr="001347C3">
        <w:trPr>
          <w:trHeight w:val="456"/>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Собственные средства (капитал), итого</w:t>
            </w:r>
            <w:r w:rsidRPr="001347C3">
              <w:rPr>
                <w:sz w:val="18"/>
                <w:szCs w:val="18"/>
              </w:rPr>
              <w:br/>
              <w:t>(строка 10 + строка 13)</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5" w:name="RANGE!J164"/>
            <w:r w:rsidRPr="001347C3">
              <w:rPr>
                <w:sz w:val="18"/>
                <w:szCs w:val="18"/>
              </w:rPr>
              <w:t> </w:t>
            </w:r>
            <w:bookmarkEnd w:id="895"/>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6" w:name="RANGE!K164"/>
            <w:r w:rsidRPr="001347C3">
              <w:rPr>
                <w:sz w:val="18"/>
                <w:szCs w:val="18"/>
              </w:rPr>
              <w:t>334 100</w:t>
            </w:r>
            <w:bookmarkEnd w:id="896"/>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323 402</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Активы, взвешенные по уровню риска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7" w:name="RANGE!J165"/>
            <w:r w:rsidRPr="001347C3">
              <w:rPr>
                <w:sz w:val="18"/>
                <w:szCs w:val="18"/>
              </w:rPr>
              <w:t> </w:t>
            </w:r>
            <w:bookmarkEnd w:id="897"/>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8" w:name="RANGE!K165"/>
            <w:r w:rsidRPr="001347C3">
              <w:rPr>
                <w:sz w:val="18"/>
                <w:szCs w:val="18"/>
              </w:rPr>
              <w:t>X</w:t>
            </w:r>
            <w:bookmarkEnd w:id="898"/>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X</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необходимые для определения достаточности основного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899" w:name="RANGE!J166"/>
            <w:r w:rsidRPr="001347C3">
              <w:rPr>
                <w:sz w:val="18"/>
                <w:szCs w:val="18"/>
              </w:rPr>
              <w:t> </w:t>
            </w:r>
            <w:bookmarkEnd w:id="899"/>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1 163 066</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1 312 897</w:t>
            </w:r>
          </w:p>
        </w:tc>
      </w:tr>
      <w:tr w:rsidR="007B09D0"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необходимые для определения достаточности собственных средств (капитала)</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bookmarkStart w:id="900" w:name="RANGE!J167"/>
            <w:r w:rsidRPr="001347C3">
              <w:rPr>
                <w:sz w:val="18"/>
                <w:szCs w:val="18"/>
              </w:rPr>
              <w:t> </w:t>
            </w:r>
            <w:bookmarkEnd w:id="900"/>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bookmarkStart w:id="901" w:name="RANGE!K167"/>
            <w:r w:rsidRPr="001347C3">
              <w:rPr>
                <w:sz w:val="18"/>
                <w:szCs w:val="18"/>
              </w:rPr>
              <w:t>1 202 601</w:t>
            </w:r>
            <w:bookmarkEnd w:id="901"/>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1 354 180</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2. Сведения о величине кредитного, операционного и рыночного рисков, покрываемых капиталом</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2.1. Кредитный риск</w:t>
      </w:r>
    </w:p>
    <w:p w:rsidR="007B09D0" w:rsidRPr="001347C3" w:rsidRDefault="007B09D0" w:rsidP="007B09D0">
      <w:pPr>
        <w:rPr>
          <w:sz w:val="18"/>
          <w:szCs w:val="18"/>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3"/>
        <w:gridCol w:w="1150"/>
        <w:gridCol w:w="1083"/>
        <w:gridCol w:w="1181"/>
        <w:gridCol w:w="1075"/>
        <w:gridCol w:w="1039"/>
        <w:gridCol w:w="1134"/>
        <w:gridCol w:w="1062"/>
      </w:tblGrid>
      <w:tr w:rsidR="001347C3" w:rsidRPr="001347C3" w:rsidTr="001347C3">
        <w:tc>
          <w:tcPr>
            <w:tcW w:w="735"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Номер сроки</w:t>
            </w:r>
          </w:p>
        </w:tc>
        <w:tc>
          <w:tcPr>
            <w:tcW w:w="1783"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150"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пояснения</w:t>
            </w:r>
          </w:p>
        </w:tc>
        <w:tc>
          <w:tcPr>
            <w:tcW w:w="3339" w:type="dxa"/>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Данные на отчетную дату, тыс. руб.</w:t>
            </w:r>
          </w:p>
        </w:tc>
        <w:tc>
          <w:tcPr>
            <w:tcW w:w="3235" w:type="dxa"/>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Данные на начало отчетного года, тыс. руб.</w:t>
            </w:r>
          </w:p>
        </w:tc>
      </w:tr>
      <w:tr w:rsidR="001347C3" w:rsidRPr="001347C3" w:rsidTr="001347C3">
        <w:tc>
          <w:tcPr>
            <w:tcW w:w="735" w:type="dxa"/>
            <w:vMerge/>
            <w:shd w:val="clear" w:color="auto" w:fill="auto"/>
            <w:vAlign w:val="center"/>
          </w:tcPr>
          <w:p w:rsidR="007B09D0" w:rsidRPr="001347C3" w:rsidRDefault="007B09D0" w:rsidP="001347C3">
            <w:pPr>
              <w:rPr>
                <w:rFonts w:eastAsia="Calibri"/>
                <w:sz w:val="18"/>
                <w:szCs w:val="18"/>
              </w:rPr>
            </w:pPr>
          </w:p>
        </w:tc>
        <w:tc>
          <w:tcPr>
            <w:tcW w:w="1783" w:type="dxa"/>
            <w:vMerge/>
            <w:shd w:val="clear" w:color="auto" w:fill="auto"/>
            <w:vAlign w:val="center"/>
          </w:tcPr>
          <w:p w:rsidR="007B09D0" w:rsidRPr="001347C3" w:rsidRDefault="007B09D0" w:rsidP="001347C3">
            <w:pPr>
              <w:rPr>
                <w:rFonts w:eastAsia="Calibri"/>
                <w:sz w:val="18"/>
                <w:szCs w:val="18"/>
              </w:rPr>
            </w:pPr>
          </w:p>
        </w:tc>
        <w:tc>
          <w:tcPr>
            <w:tcW w:w="1150" w:type="dxa"/>
            <w:vMerge/>
            <w:shd w:val="clear" w:color="auto" w:fill="auto"/>
            <w:vAlign w:val="center"/>
          </w:tcPr>
          <w:p w:rsidR="007B09D0" w:rsidRPr="001347C3" w:rsidRDefault="007B09D0" w:rsidP="001347C3">
            <w:pPr>
              <w:rPr>
                <w:rFonts w:eastAsia="Calibri"/>
                <w:sz w:val="18"/>
                <w:szCs w:val="18"/>
              </w:rPr>
            </w:pPr>
          </w:p>
        </w:tc>
        <w:tc>
          <w:tcPr>
            <w:tcW w:w="1083"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оценивае-мых по стандарти-зирован-ному подходу</w:t>
            </w:r>
          </w:p>
        </w:tc>
        <w:tc>
          <w:tcPr>
            <w:tcW w:w="1181"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за вычетом сформирован-ных резервов на возможные потери</w:t>
            </w:r>
          </w:p>
        </w:tc>
        <w:tc>
          <w:tcPr>
            <w:tcW w:w="107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взвешенных по уровню риска</w:t>
            </w:r>
          </w:p>
        </w:tc>
        <w:tc>
          <w:tcPr>
            <w:tcW w:w="1039"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оценивае-мых по стандарти-зирован-ному подходу</w:t>
            </w:r>
          </w:p>
        </w:tc>
        <w:tc>
          <w:tcPr>
            <w:tcW w:w="1134"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за вычетом сформирован-ных резервов на возможные потери</w:t>
            </w:r>
          </w:p>
        </w:tc>
        <w:tc>
          <w:tcPr>
            <w:tcW w:w="1062"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взвешенных по уровню риска</w:t>
            </w:r>
          </w:p>
        </w:tc>
      </w:tr>
      <w:tr w:rsidR="001347C3" w:rsidRPr="001347C3" w:rsidTr="001347C3">
        <w:trPr>
          <w:trHeight w:val="158"/>
        </w:trPr>
        <w:tc>
          <w:tcPr>
            <w:tcW w:w="73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w:t>
            </w:r>
          </w:p>
        </w:tc>
        <w:tc>
          <w:tcPr>
            <w:tcW w:w="1783"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150"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083"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181"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07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6</w:t>
            </w:r>
          </w:p>
        </w:tc>
        <w:tc>
          <w:tcPr>
            <w:tcW w:w="1039"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7</w:t>
            </w:r>
          </w:p>
        </w:tc>
        <w:tc>
          <w:tcPr>
            <w:tcW w:w="1134"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8</w:t>
            </w:r>
          </w:p>
        </w:tc>
        <w:tc>
          <w:tcPr>
            <w:tcW w:w="1062"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9</w:t>
            </w:r>
          </w:p>
        </w:tc>
      </w:tr>
      <w:tr w:rsidR="001347C3" w:rsidRPr="001347C3" w:rsidTr="001347C3">
        <w:trPr>
          <w:trHeight w:val="971"/>
        </w:trPr>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 xml:space="preserve">Кредитный риск по активам, отраженным на балансовых счетах, всего, в том числе: </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2 451 875</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2 125 347</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697 614</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2 509 504</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2 177 336</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768 912</w:t>
            </w:r>
          </w:p>
        </w:tc>
      </w:tr>
      <w:tr w:rsidR="001347C3" w:rsidRPr="001347C3" w:rsidTr="001347C3">
        <w:trPr>
          <w:trHeight w:val="648"/>
        </w:trPr>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868 905</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868 905</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676 228</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676 228</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20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701 613</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696 726</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139 345</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917 543</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915 245</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183 508</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2 943</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2 894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1 447</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1.4</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100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878 414</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556 822</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556 822</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915 733</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585 863</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585 404</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1.5</w:t>
            </w:r>
          </w:p>
        </w:tc>
        <w:tc>
          <w:tcPr>
            <w:tcW w:w="1783" w:type="dxa"/>
            <w:shd w:val="clear" w:color="auto" w:fill="auto"/>
          </w:tcPr>
          <w:p w:rsidR="007B09D0" w:rsidRPr="001347C3" w:rsidRDefault="007B09D0" w:rsidP="001347C3">
            <w:pPr>
              <w:rPr>
                <w:sz w:val="18"/>
                <w:szCs w:val="18"/>
              </w:rPr>
            </w:pPr>
            <w:r w:rsidRPr="001347C3">
              <w:rPr>
                <w:sz w:val="18"/>
                <w:szCs w:val="18"/>
              </w:rPr>
              <w:t xml:space="preserve">активы - кредитные требования и другие требования к центральным банкам или правительствам стран, имеющих страновую оценку </w:t>
            </w:r>
            <w:r w:rsidRPr="001347C3">
              <w:rPr>
                <w:sz w:val="18"/>
                <w:szCs w:val="18"/>
              </w:rPr>
              <w:lastRenderedPageBreak/>
              <w:t>"7", с коэффициентом риска 150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иными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пониженными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35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70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2.1.4</w:t>
            </w:r>
          </w:p>
        </w:tc>
        <w:tc>
          <w:tcPr>
            <w:tcW w:w="1783" w:type="dxa"/>
            <w:shd w:val="clear" w:color="auto" w:fill="auto"/>
          </w:tcPr>
          <w:p w:rsidR="007B09D0" w:rsidRPr="001347C3" w:rsidRDefault="007B09D0" w:rsidP="001347C3">
            <w:pPr>
              <w:rPr>
                <w:sz w:val="18"/>
                <w:szCs w:val="18"/>
              </w:rPr>
            </w:pPr>
            <w:r w:rsidRPr="001347C3">
              <w:rPr>
                <w:sz w:val="18"/>
                <w:szCs w:val="18"/>
              </w:rPr>
              <w:t>ипотечные и иные ссуды, в том числе предоставленные субъектам малого и среднего предпринимательст-ва, с коэффициентом риска 75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2.1.5</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требования участников клиринга</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повышенными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43 998</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37 425</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55 964</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54 911</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54 072</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79 813</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110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6 814</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434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477</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130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7 279</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6 479</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8 423</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37 184</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36 991</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55 487</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47 632</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47 593</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71 390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2.2.4</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250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2.2.5</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300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2.2.6</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1250 процентов,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rPr>
          <w:trHeight w:val="1921"/>
        </w:trPr>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2.2.6.1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сделкам по уступке ипотечным агентам или специализирован-ным обществам денежных требований, в том числе удостоверенных закладными</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Кредиты на потребительские цели,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lastRenderedPageBreak/>
              <w:t>3.1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110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120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140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3.4</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170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3.5</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200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3.6</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300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3.7</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600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4</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Кредитный риск по условным обязательствам кредитного характера,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196 755</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194 608</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2 473</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140 598</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137 819</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867</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4.1</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 высоким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867</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867</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867</w:t>
            </w:r>
          </w:p>
        </w:tc>
      </w:tr>
      <w:tr w:rsidR="001347C3" w:rsidRPr="001347C3" w:rsidTr="001347C3">
        <w:trPr>
          <w:trHeight w:val="591"/>
        </w:trPr>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4.2</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со средним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4.3</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 низким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12 381</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12 364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2 473</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4.4</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без риска</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184 374</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182 244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139 731</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136 952</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735" w:type="dxa"/>
            <w:shd w:val="clear" w:color="auto" w:fill="auto"/>
          </w:tcPr>
          <w:p w:rsidR="007B09D0" w:rsidRPr="001347C3" w:rsidRDefault="007B09D0" w:rsidP="001347C3">
            <w:pPr>
              <w:rPr>
                <w:rFonts w:eastAsia="Calibri"/>
                <w:sz w:val="18"/>
                <w:szCs w:val="18"/>
              </w:rPr>
            </w:pPr>
            <w:r w:rsidRPr="001347C3">
              <w:rPr>
                <w:rFonts w:eastAsia="Calibri"/>
                <w:sz w:val="18"/>
                <w:szCs w:val="18"/>
              </w:rPr>
              <w:t>5</w:t>
            </w:r>
          </w:p>
        </w:tc>
        <w:tc>
          <w:tcPr>
            <w:tcW w:w="1783"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Кредитный риск по производным финансовым инструментам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39"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34"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62"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2.2. Операционный риск</w:t>
      </w:r>
    </w:p>
    <w:p w:rsidR="007B09D0" w:rsidRPr="001347C3" w:rsidRDefault="007B09D0" w:rsidP="007B09D0">
      <w:pPr>
        <w:rPr>
          <w:sz w:val="18"/>
          <w:szCs w:val="18"/>
        </w:rPr>
      </w:pPr>
      <w:r w:rsidRPr="001347C3">
        <w:rPr>
          <w:sz w:val="18"/>
          <w:szCs w:val="18"/>
        </w:rPr>
        <w:t>тыс. руб. (кол-во)</w:t>
      </w:r>
    </w:p>
    <w:tbl>
      <w:tblPr>
        <w:tblW w:w="10132" w:type="dxa"/>
        <w:tblInd w:w="70" w:type="dxa"/>
        <w:tblLayout w:type="fixed"/>
        <w:tblCellMar>
          <w:left w:w="70" w:type="dxa"/>
          <w:right w:w="70" w:type="dxa"/>
        </w:tblCellMar>
        <w:tblLook w:val="0000" w:firstRow="0" w:lastRow="0" w:firstColumn="0" w:lastColumn="0" w:noHBand="0" w:noVBand="0"/>
      </w:tblPr>
      <w:tblGrid>
        <w:gridCol w:w="798"/>
        <w:gridCol w:w="5244"/>
        <w:gridCol w:w="1254"/>
        <w:gridCol w:w="1418"/>
        <w:gridCol w:w="1418"/>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Операционный риск,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35 724</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40 261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для целей расчета капитала на покрытие операционного риска,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238 161</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268 409</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процентные доходы</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141 077</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167 224</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непроцентные доходы</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97 084</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101 185</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количество лет, предшествующих дате расчета величины операционного риска </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2.3. Рыночный риск</w:t>
      </w:r>
    </w:p>
    <w:p w:rsidR="007B09D0" w:rsidRPr="001347C3" w:rsidRDefault="007B09D0" w:rsidP="007B09D0">
      <w:pPr>
        <w:rPr>
          <w:sz w:val="18"/>
          <w:szCs w:val="18"/>
        </w:rPr>
      </w:pPr>
      <w:r w:rsidRPr="001347C3">
        <w:rPr>
          <w:sz w:val="18"/>
          <w:szCs w:val="18"/>
        </w:rPr>
        <w:t>тыс. руб.</w:t>
      </w:r>
    </w:p>
    <w:tbl>
      <w:tblPr>
        <w:tblW w:w="10132" w:type="dxa"/>
        <w:tblInd w:w="70" w:type="dxa"/>
        <w:tblLayout w:type="fixed"/>
        <w:tblCellMar>
          <w:left w:w="70" w:type="dxa"/>
          <w:right w:w="70" w:type="dxa"/>
        </w:tblCellMar>
        <w:tblLook w:val="0000" w:firstRow="0" w:lastRow="0" w:firstColumn="0" w:lastColumn="0" w:noHBand="0" w:noVBand="0"/>
      </w:tblPr>
      <w:tblGrid>
        <w:gridCol w:w="798"/>
        <w:gridCol w:w="5244"/>
        <w:gridCol w:w="1254"/>
        <w:gridCol w:w="1418"/>
        <w:gridCol w:w="1418"/>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Совокупный рыночный риск,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фондовый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7.3</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валютный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7.4</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товарный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Раздел 3. Сведения о величине отдельных видов активов, условных обязательств кредитного характера и сформированных резервов на возможные потери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3.1. Информация о величине резервов на возможные потери по ссудам и иным активам</w:t>
      </w:r>
    </w:p>
    <w:p w:rsidR="007B09D0" w:rsidRPr="001347C3" w:rsidRDefault="007B09D0" w:rsidP="007B09D0">
      <w:pPr>
        <w:rPr>
          <w:sz w:val="18"/>
          <w:szCs w:val="18"/>
        </w:rPr>
      </w:pPr>
      <w:r w:rsidRPr="001347C3">
        <w:rPr>
          <w:sz w:val="18"/>
          <w:szCs w:val="18"/>
        </w:rPr>
        <w:t>тыс. руб.</w:t>
      </w:r>
    </w:p>
    <w:tbl>
      <w:tblPr>
        <w:tblW w:w="10138" w:type="dxa"/>
        <w:tblInd w:w="70" w:type="dxa"/>
        <w:tblLayout w:type="fixed"/>
        <w:tblCellMar>
          <w:left w:w="70" w:type="dxa"/>
          <w:right w:w="70" w:type="dxa"/>
        </w:tblCellMar>
        <w:tblLook w:val="0000" w:firstRow="0" w:lastRow="0" w:firstColumn="0" w:lastColumn="0" w:noHBand="0" w:noVBand="0"/>
      </w:tblPr>
      <w:tblGrid>
        <w:gridCol w:w="798"/>
        <w:gridCol w:w="4161"/>
        <w:gridCol w:w="1197"/>
        <w:gridCol w:w="1254"/>
        <w:gridCol w:w="1368"/>
        <w:gridCol w:w="1360"/>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19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36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Прирост (+) / снижение (-) за</w:t>
            </w:r>
          </w:p>
          <w:p w:rsidR="007B09D0" w:rsidRPr="001347C3" w:rsidRDefault="007B09D0" w:rsidP="001347C3">
            <w:pPr>
              <w:rPr>
                <w:sz w:val="18"/>
                <w:szCs w:val="18"/>
              </w:rPr>
            </w:pPr>
            <w:r w:rsidRPr="001347C3">
              <w:rPr>
                <w:sz w:val="18"/>
                <w:szCs w:val="18"/>
              </w:rPr>
              <w:t>отчетный период</w:t>
            </w:r>
          </w:p>
        </w:tc>
        <w:tc>
          <w:tcPr>
            <w:tcW w:w="13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9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36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13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Фактически сформированные резервы на возможные потери, всего, в том числе:</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335 248</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- 538</w:t>
            </w:r>
          </w:p>
          <w:p w:rsidR="007B09D0" w:rsidRPr="001347C3" w:rsidRDefault="007B09D0" w:rsidP="001347C3">
            <w:pPr>
              <w:rPr>
                <w:sz w:val="18"/>
                <w:szCs w:val="18"/>
              </w:rPr>
            </w:pP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335 786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ссудам, ссудной и приравненной к ней задолженности</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281 640</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1 473</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280 167</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иным балансовым активам, по которым существует риск понесения потерь, и прочим потерям</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51 461</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- 1 379</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52 840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условным обязательствам кредитного характера и ценным бумагам, права на которые удостоверяются депозитариями, не удовлетворяющим критериям Банка России, отраженным на внебалансовых счетах</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2 147</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- 632</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2 779</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под операции с резидентами офшорных зон</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3.2. Сведения об активах и условных обязательствах кредитного характера, классифицированных на основании решения уполномоченного органа управления (органа) кредитной организации в более высокую категорию качества, чем это вытекает из формализованных критериев оценки кредитного риска</w:t>
      </w:r>
    </w:p>
    <w:p w:rsidR="007B09D0" w:rsidRPr="001347C3" w:rsidRDefault="007B09D0" w:rsidP="007B09D0">
      <w:pPr>
        <w:rPr>
          <w:sz w:val="18"/>
          <w:szCs w:val="18"/>
        </w:rPr>
      </w:pP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2568"/>
        <w:gridCol w:w="1164"/>
        <w:gridCol w:w="926"/>
        <w:gridCol w:w="924"/>
        <w:gridCol w:w="926"/>
        <w:gridCol w:w="925"/>
        <w:gridCol w:w="920"/>
        <w:gridCol w:w="921"/>
      </w:tblGrid>
      <w:tr w:rsidR="001347C3" w:rsidRPr="001347C3" w:rsidTr="001347C3">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Сумма требований, тыс. руб.</w:t>
            </w:r>
          </w:p>
        </w:tc>
        <w:tc>
          <w:tcPr>
            <w:tcW w:w="3701" w:type="dxa"/>
            <w:gridSpan w:val="4"/>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Сформированный резерв на возможные потери</w:t>
            </w:r>
          </w:p>
        </w:tc>
        <w:tc>
          <w:tcPr>
            <w:tcW w:w="18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Изменение объемов сформированных резервов</w:t>
            </w:r>
          </w:p>
        </w:tc>
      </w:tr>
      <w:tr w:rsidR="001347C3" w:rsidRPr="001347C3" w:rsidTr="001347C3">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минимальными требованиями, установленными Положениями Банка России №590-П и №611-П</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по решению уполномоченного органа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r>
      <w:tr w:rsidR="001347C3" w:rsidRPr="001347C3" w:rsidTr="001347C3">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5"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5</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6</w:t>
            </w:r>
          </w:p>
        </w:tc>
        <w:tc>
          <w:tcPr>
            <w:tcW w:w="925"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8</w:t>
            </w:r>
          </w:p>
        </w:tc>
        <w:tc>
          <w:tcPr>
            <w:tcW w:w="92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9</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Требования к контрагентам, имеющим признаки, свидетельствующие о возможном отсутствии у них реальной деятельности, всего, в том числе:</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736</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368</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1,2</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9</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- 48,8</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- 359</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736</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368</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1,2</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9</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- 48,8</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- 359</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Реструктурированные ссуды</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206 989</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21,0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43 442</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1,8</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3 678</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- 19,2</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- 39 764</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 предоставленные заемщикам для погашения долга по ранее предоставленным ссудам</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4</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Ссуды, использованные для предоставления займов третьим лицам и погашения ранее имеющихся обязательств других заемщиков, всего, в том числе: </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4.1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перед отчитывающейся кредитной организацией</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 использованные для приобретения и (или) погашения эмиссионных ценных бумаг</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6</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Ссуды, использованные для осуществления вложений в уставные капиталы других юридических лиц </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Ссуды, возникшие в </w:t>
            </w:r>
            <w:r w:rsidRPr="001347C3">
              <w:rPr>
                <w:rFonts w:eastAsia="Calibri"/>
                <w:sz w:val="18"/>
                <w:szCs w:val="18"/>
              </w:rPr>
              <w:lastRenderedPageBreak/>
              <w:t>результате прекращения ранее существующих обязательств заемщика новацией или отступным</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lastRenderedPageBreak/>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8</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Условные обязательства кредитного характера перед контрагентами, имеющими признаки, свидетельствующие о возможном отсутствии у них реальной деятельности</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3.3. Информация о ценных бумагах, права на которые удостоверяются депозитариями, резервы на возможные потери по которым формируются в соответствии с Указанием Банка России №2732-У</w:t>
      </w:r>
    </w:p>
    <w:p w:rsidR="007B09D0" w:rsidRPr="001347C3" w:rsidRDefault="007B09D0" w:rsidP="007B09D0">
      <w:pPr>
        <w:rPr>
          <w:sz w:val="18"/>
          <w:szCs w:val="18"/>
        </w:rPr>
      </w:pPr>
      <w:r w:rsidRPr="001347C3">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2583"/>
        <w:gridCol w:w="1324"/>
        <w:gridCol w:w="1311"/>
        <w:gridCol w:w="1368"/>
        <w:gridCol w:w="1425"/>
        <w:gridCol w:w="1241"/>
      </w:tblGrid>
      <w:tr w:rsidR="001347C3" w:rsidRPr="001347C3" w:rsidTr="001347C3">
        <w:tc>
          <w:tcPr>
            <w:tcW w:w="888"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83"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324" w:type="dxa"/>
            <w:vMerge w:val="restart"/>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 ценных бумаг</w:t>
            </w:r>
          </w:p>
        </w:tc>
        <w:tc>
          <w:tcPr>
            <w:tcW w:w="1311" w:type="dxa"/>
            <w:vMerge w:val="restart"/>
            <w:vAlign w:val="center"/>
          </w:tcPr>
          <w:p w:rsidR="007B09D0" w:rsidRPr="001347C3" w:rsidRDefault="007B09D0" w:rsidP="001347C3">
            <w:pPr>
              <w:rPr>
                <w:rFonts w:eastAsia="Calibri"/>
                <w:sz w:val="18"/>
                <w:szCs w:val="18"/>
              </w:rPr>
            </w:pPr>
            <w:r w:rsidRPr="001347C3">
              <w:rPr>
                <w:rFonts w:eastAsia="Calibri"/>
                <w:sz w:val="18"/>
                <w:szCs w:val="18"/>
              </w:rPr>
              <w:t>Справедливая стоимость ценных бумаг</w:t>
            </w:r>
          </w:p>
        </w:tc>
        <w:tc>
          <w:tcPr>
            <w:tcW w:w="4034" w:type="dxa"/>
            <w:gridSpan w:val="3"/>
            <w:vAlign w:val="center"/>
          </w:tcPr>
          <w:p w:rsidR="007B09D0" w:rsidRPr="001347C3" w:rsidRDefault="007B09D0" w:rsidP="001347C3">
            <w:pPr>
              <w:rPr>
                <w:rFonts w:eastAsia="Calibri"/>
                <w:sz w:val="18"/>
                <w:szCs w:val="18"/>
              </w:rPr>
            </w:pPr>
            <w:r w:rsidRPr="001347C3">
              <w:rPr>
                <w:rFonts w:eastAsia="Calibri"/>
                <w:sz w:val="18"/>
                <w:szCs w:val="18"/>
              </w:rPr>
              <w:t>Сформированный резерв на возможные потери</w:t>
            </w:r>
          </w:p>
        </w:tc>
      </w:tr>
      <w:tr w:rsidR="001347C3" w:rsidRPr="001347C3" w:rsidTr="001347C3">
        <w:trPr>
          <w:trHeight w:val="917"/>
        </w:trPr>
        <w:tc>
          <w:tcPr>
            <w:tcW w:w="888" w:type="dxa"/>
            <w:vMerge/>
            <w:tcBorders>
              <w:bottom w:val="single" w:sz="4" w:space="0" w:color="000000"/>
            </w:tcBorders>
            <w:vAlign w:val="center"/>
          </w:tcPr>
          <w:p w:rsidR="007B09D0" w:rsidRPr="001347C3" w:rsidRDefault="007B09D0" w:rsidP="001347C3">
            <w:pPr>
              <w:rPr>
                <w:rFonts w:eastAsia="Calibri"/>
                <w:sz w:val="18"/>
                <w:szCs w:val="18"/>
              </w:rPr>
            </w:pPr>
          </w:p>
        </w:tc>
        <w:tc>
          <w:tcPr>
            <w:tcW w:w="2583" w:type="dxa"/>
            <w:vMerge/>
            <w:tcBorders>
              <w:bottom w:val="single" w:sz="4" w:space="0" w:color="000000"/>
            </w:tcBorders>
            <w:vAlign w:val="center"/>
          </w:tcPr>
          <w:p w:rsidR="007B09D0" w:rsidRPr="001347C3" w:rsidRDefault="007B09D0" w:rsidP="001347C3">
            <w:pPr>
              <w:rPr>
                <w:rFonts w:eastAsia="Calibri"/>
                <w:sz w:val="18"/>
                <w:szCs w:val="18"/>
              </w:rPr>
            </w:pPr>
          </w:p>
        </w:tc>
        <w:tc>
          <w:tcPr>
            <w:tcW w:w="1324" w:type="dxa"/>
            <w:vMerge/>
            <w:tcBorders>
              <w:bottom w:val="single" w:sz="4" w:space="0" w:color="000000"/>
            </w:tcBorders>
            <w:vAlign w:val="center"/>
          </w:tcPr>
          <w:p w:rsidR="007B09D0" w:rsidRPr="001347C3" w:rsidRDefault="007B09D0" w:rsidP="001347C3">
            <w:pPr>
              <w:rPr>
                <w:rFonts w:eastAsia="Calibri"/>
                <w:sz w:val="18"/>
                <w:szCs w:val="18"/>
              </w:rPr>
            </w:pPr>
          </w:p>
        </w:tc>
        <w:tc>
          <w:tcPr>
            <w:tcW w:w="1311" w:type="dxa"/>
            <w:vMerge/>
            <w:tcBorders>
              <w:bottom w:val="single" w:sz="4" w:space="0" w:color="000000"/>
            </w:tcBorders>
            <w:vAlign w:val="center"/>
          </w:tcPr>
          <w:p w:rsidR="007B09D0" w:rsidRPr="001347C3" w:rsidRDefault="007B09D0" w:rsidP="001347C3">
            <w:pPr>
              <w:rPr>
                <w:rFonts w:eastAsia="Calibri"/>
                <w:sz w:val="18"/>
                <w:szCs w:val="18"/>
              </w:rPr>
            </w:pPr>
          </w:p>
        </w:tc>
        <w:tc>
          <w:tcPr>
            <w:tcW w:w="1368"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Положением Банка России №611-П</w:t>
            </w:r>
          </w:p>
        </w:tc>
        <w:tc>
          <w:tcPr>
            <w:tcW w:w="1425"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Указанием Банка России №2732-У</w:t>
            </w:r>
          </w:p>
        </w:tc>
        <w:tc>
          <w:tcPr>
            <w:tcW w:w="1241"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итого</w:t>
            </w:r>
          </w:p>
        </w:tc>
      </w:tr>
      <w:tr w:rsidR="001347C3" w:rsidRPr="001347C3" w:rsidTr="001347C3">
        <w:tc>
          <w:tcPr>
            <w:tcW w:w="888" w:type="dxa"/>
            <w:vAlign w:val="center"/>
          </w:tcPr>
          <w:p w:rsidR="007B09D0" w:rsidRPr="001347C3" w:rsidRDefault="007B09D0" w:rsidP="001347C3">
            <w:pPr>
              <w:rPr>
                <w:rFonts w:eastAsia="Calibri"/>
                <w:sz w:val="18"/>
                <w:szCs w:val="18"/>
              </w:rPr>
            </w:pPr>
            <w:r w:rsidRPr="001347C3">
              <w:rPr>
                <w:rFonts w:eastAsia="Calibri"/>
                <w:sz w:val="18"/>
                <w:szCs w:val="18"/>
              </w:rPr>
              <w:t>1</w:t>
            </w:r>
          </w:p>
        </w:tc>
        <w:tc>
          <w:tcPr>
            <w:tcW w:w="2583" w:type="dxa"/>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324" w:type="dxa"/>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311" w:type="dxa"/>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368" w:type="dxa"/>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425" w:type="dxa"/>
            <w:vAlign w:val="center"/>
          </w:tcPr>
          <w:p w:rsidR="007B09D0" w:rsidRPr="001347C3" w:rsidRDefault="007B09D0" w:rsidP="001347C3">
            <w:pPr>
              <w:rPr>
                <w:rFonts w:eastAsia="Calibri"/>
                <w:sz w:val="18"/>
                <w:szCs w:val="18"/>
              </w:rPr>
            </w:pPr>
            <w:r w:rsidRPr="001347C3">
              <w:rPr>
                <w:rFonts w:eastAsia="Calibri"/>
                <w:sz w:val="18"/>
                <w:szCs w:val="18"/>
              </w:rPr>
              <w:t>6</w:t>
            </w:r>
          </w:p>
        </w:tc>
        <w:tc>
          <w:tcPr>
            <w:tcW w:w="1241" w:type="dxa"/>
            <w:vAlign w:val="center"/>
          </w:tcPr>
          <w:p w:rsidR="007B09D0" w:rsidRPr="001347C3" w:rsidRDefault="007B09D0" w:rsidP="001347C3">
            <w:pPr>
              <w:rPr>
                <w:rFonts w:eastAsia="Calibri"/>
                <w:sz w:val="18"/>
                <w:szCs w:val="18"/>
              </w:rPr>
            </w:pPr>
            <w:r w:rsidRPr="001347C3">
              <w:rPr>
                <w:rFonts w:eastAsia="Calibri"/>
                <w:sz w:val="18"/>
                <w:szCs w:val="18"/>
              </w:rPr>
              <w:t>7</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1.</w:t>
            </w:r>
          </w:p>
        </w:tc>
        <w:tc>
          <w:tcPr>
            <w:tcW w:w="2583" w:type="dxa"/>
          </w:tcPr>
          <w:p w:rsidR="007B09D0" w:rsidRPr="001347C3" w:rsidRDefault="007B09D0" w:rsidP="001347C3">
            <w:pPr>
              <w:rPr>
                <w:rFonts w:eastAsia="Calibri"/>
                <w:sz w:val="18"/>
                <w:szCs w:val="18"/>
              </w:rPr>
            </w:pPr>
            <w:r w:rsidRPr="001347C3">
              <w:rPr>
                <w:rFonts w:eastAsia="Calibri"/>
                <w:sz w:val="18"/>
                <w:szCs w:val="18"/>
              </w:rPr>
              <w:t>Ценные бумаги, всего, в том числе:</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1.1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2</w:t>
            </w:r>
          </w:p>
        </w:tc>
        <w:tc>
          <w:tcPr>
            <w:tcW w:w="2583" w:type="dxa"/>
          </w:tcPr>
          <w:p w:rsidR="007B09D0" w:rsidRPr="001347C3" w:rsidRDefault="007B09D0" w:rsidP="001347C3">
            <w:pPr>
              <w:rPr>
                <w:rFonts w:eastAsia="Calibri"/>
                <w:sz w:val="18"/>
                <w:szCs w:val="18"/>
              </w:rPr>
            </w:pPr>
            <w:r w:rsidRPr="001347C3">
              <w:rPr>
                <w:rFonts w:eastAsia="Calibri"/>
                <w:sz w:val="18"/>
                <w:szCs w:val="18"/>
              </w:rPr>
              <w:t xml:space="preserve">Долевые ценные бумаги, всего, в том числе: </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2.1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3</w:t>
            </w:r>
          </w:p>
        </w:tc>
        <w:tc>
          <w:tcPr>
            <w:tcW w:w="2583" w:type="dxa"/>
          </w:tcPr>
          <w:p w:rsidR="007B09D0" w:rsidRPr="001347C3" w:rsidRDefault="007B09D0" w:rsidP="001347C3">
            <w:pPr>
              <w:rPr>
                <w:rFonts w:eastAsia="Calibri"/>
                <w:sz w:val="18"/>
                <w:szCs w:val="18"/>
              </w:rPr>
            </w:pPr>
            <w:r w:rsidRPr="001347C3">
              <w:rPr>
                <w:rFonts w:eastAsia="Calibri"/>
                <w:sz w:val="18"/>
                <w:szCs w:val="18"/>
              </w:rPr>
              <w:t>Долговые ценные бумаги, всего, в том числе:</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3.1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B36B28" w:rsidP="007B09D0">
      <w:pPr>
        <w:rPr>
          <w:sz w:val="18"/>
          <w:szCs w:val="18"/>
        </w:rPr>
      </w:pPr>
      <w:hyperlink r:id="rId32" w:history="1">
        <w:r w:rsidR="007B09D0" w:rsidRPr="001347C3">
          <w:rPr>
            <w:rStyle w:val="af2"/>
            <w:color w:val="auto"/>
            <w:sz w:val="18"/>
            <w:szCs w:val="18"/>
          </w:rPr>
          <w:t xml:space="preserve">Раздел </w:t>
        </w:r>
      </w:hyperlink>
      <w:r w:rsidR="007B09D0" w:rsidRPr="001347C3">
        <w:rPr>
          <w:sz w:val="18"/>
          <w:szCs w:val="18"/>
        </w:rPr>
        <w:t xml:space="preserve">3.4. Сведения об обремененных и необремененных активах </w:t>
      </w:r>
    </w:p>
    <w:p w:rsidR="007B09D0" w:rsidRPr="001347C3" w:rsidRDefault="007B09D0" w:rsidP="007B09D0">
      <w:pPr>
        <w:rPr>
          <w:sz w:val="18"/>
          <w:szCs w:val="18"/>
        </w:rPr>
      </w:pPr>
      <w:r w:rsidRPr="001347C3">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2565"/>
        <w:gridCol w:w="1667"/>
        <w:gridCol w:w="1667"/>
        <w:gridCol w:w="1667"/>
        <w:gridCol w:w="1668"/>
      </w:tblGrid>
      <w:tr w:rsidR="001347C3" w:rsidRPr="001347C3" w:rsidTr="001347C3">
        <w:tc>
          <w:tcPr>
            <w:tcW w:w="906"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65"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3334" w:type="dxa"/>
            <w:gridSpan w:val="2"/>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w:t>
            </w:r>
          </w:p>
          <w:p w:rsidR="007B09D0" w:rsidRPr="001347C3" w:rsidRDefault="007B09D0" w:rsidP="001347C3">
            <w:pPr>
              <w:rPr>
                <w:rFonts w:eastAsia="Calibri"/>
                <w:sz w:val="18"/>
                <w:szCs w:val="18"/>
              </w:rPr>
            </w:pPr>
            <w:r w:rsidRPr="001347C3">
              <w:rPr>
                <w:rFonts w:eastAsia="Calibri"/>
                <w:sz w:val="18"/>
                <w:szCs w:val="18"/>
              </w:rPr>
              <w:t>обремененных активов</w:t>
            </w:r>
          </w:p>
        </w:tc>
        <w:tc>
          <w:tcPr>
            <w:tcW w:w="3335" w:type="dxa"/>
            <w:gridSpan w:val="2"/>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w:t>
            </w:r>
          </w:p>
          <w:p w:rsidR="007B09D0" w:rsidRPr="001347C3" w:rsidRDefault="007B09D0" w:rsidP="001347C3">
            <w:pPr>
              <w:rPr>
                <w:rFonts w:eastAsia="Calibri"/>
                <w:sz w:val="18"/>
                <w:szCs w:val="18"/>
              </w:rPr>
            </w:pPr>
            <w:r w:rsidRPr="001347C3">
              <w:rPr>
                <w:rFonts w:eastAsia="Calibri"/>
                <w:sz w:val="18"/>
                <w:szCs w:val="18"/>
              </w:rPr>
              <w:t>необремененных активов</w:t>
            </w:r>
          </w:p>
        </w:tc>
      </w:tr>
      <w:tr w:rsidR="001347C3" w:rsidRPr="001347C3" w:rsidTr="001347C3">
        <w:tc>
          <w:tcPr>
            <w:tcW w:w="906" w:type="dxa"/>
            <w:vMerge/>
            <w:vAlign w:val="center"/>
          </w:tcPr>
          <w:p w:rsidR="007B09D0" w:rsidRPr="001347C3" w:rsidRDefault="007B09D0" w:rsidP="001347C3">
            <w:pPr>
              <w:rPr>
                <w:rFonts w:eastAsia="Calibri"/>
                <w:sz w:val="18"/>
                <w:szCs w:val="18"/>
              </w:rPr>
            </w:pPr>
          </w:p>
        </w:tc>
        <w:tc>
          <w:tcPr>
            <w:tcW w:w="2565" w:type="dxa"/>
            <w:vMerge/>
            <w:vAlign w:val="center"/>
          </w:tcPr>
          <w:p w:rsidR="007B09D0" w:rsidRPr="001347C3" w:rsidRDefault="007B09D0" w:rsidP="001347C3">
            <w:pPr>
              <w:rPr>
                <w:rFonts w:eastAsia="Calibri"/>
                <w:sz w:val="18"/>
                <w:szCs w:val="18"/>
              </w:rPr>
            </w:pP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всего</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 том числе по обязательствам перед Банком России</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всего</w:t>
            </w:r>
          </w:p>
        </w:tc>
        <w:tc>
          <w:tcPr>
            <w:tcW w:w="1668" w:type="dxa"/>
            <w:vAlign w:val="center"/>
          </w:tcPr>
          <w:p w:rsidR="007B09D0" w:rsidRPr="001347C3" w:rsidRDefault="007B09D0" w:rsidP="001347C3">
            <w:pPr>
              <w:rPr>
                <w:rFonts w:eastAsia="Calibri"/>
                <w:sz w:val="18"/>
                <w:szCs w:val="18"/>
              </w:rPr>
            </w:pPr>
            <w:r w:rsidRPr="001347C3">
              <w:rPr>
                <w:rFonts w:eastAsia="Calibri"/>
                <w:sz w:val="18"/>
                <w:szCs w:val="18"/>
              </w:rPr>
              <w:t xml:space="preserve">в том числе </w:t>
            </w:r>
            <w:r w:rsidRPr="001347C3">
              <w:rPr>
                <w:sz w:val="18"/>
                <w:szCs w:val="18"/>
              </w:rPr>
              <w:t>пригодных для предоставления в качестве обеспечения Банку России</w:t>
            </w:r>
          </w:p>
        </w:tc>
      </w:tr>
      <w:tr w:rsidR="001347C3" w:rsidRPr="001347C3" w:rsidTr="001347C3">
        <w:tc>
          <w:tcPr>
            <w:tcW w:w="906" w:type="dxa"/>
            <w:vAlign w:val="center"/>
          </w:tcPr>
          <w:p w:rsidR="007B09D0" w:rsidRPr="001347C3" w:rsidRDefault="007B09D0" w:rsidP="001347C3">
            <w:pPr>
              <w:rPr>
                <w:rFonts w:eastAsia="Calibri"/>
                <w:sz w:val="18"/>
                <w:szCs w:val="18"/>
              </w:rPr>
            </w:pPr>
            <w:r w:rsidRPr="001347C3">
              <w:rPr>
                <w:rFonts w:eastAsia="Calibri"/>
                <w:sz w:val="18"/>
                <w:szCs w:val="18"/>
              </w:rPr>
              <w:t>1</w:t>
            </w:r>
          </w:p>
        </w:tc>
        <w:tc>
          <w:tcPr>
            <w:tcW w:w="2565" w:type="dxa"/>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668" w:type="dxa"/>
            <w:vAlign w:val="center"/>
          </w:tcPr>
          <w:p w:rsidR="007B09D0" w:rsidRPr="001347C3" w:rsidRDefault="007B09D0" w:rsidP="001347C3">
            <w:pPr>
              <w:rPr>
                <w:rFonts w:eastAsia="Calibri"/>
                <w:sz w:val="18"/>
                <w:szCs w:val="18"/>
              </w:rPr>
            </w:pPr>
            <w:r w:rsidRPr="001347C3">
              <w:rPr>
                <w:rFonts w:eastAsia="Calibri"/>
                <w:sz w:val="18"/>
                <w:szCs w:val="18"/>
              </w:rPr>
              <w:t>6</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1</w:t>
            </w:r>
          </w:p>
        </w:tc>
        <w:tc>
          <w:tcPr>
            <w:tcW w:w="2565" w:type="dxa"/>
          </w:tcPr>
          <w:p w:rsidR="007B09D0" w:rsidRPr="001347C3" w:rsidRDefault="007B09D0" w:rsidP="001347C3">
            <w:pPr>
              <w:rPr>
                <w:rFonts w:eastAsia="Calibri"/>
                <w:sz w:val="18"/>
                <w:szCs w:val="18"/>
              </w:rPr>
            </w:pPr>
            <w:r w:rsidRPr="001347C3">
              <w:rPr>
                <w:rFonts w:eastAsia="Calibri"/>
                <w:sz w:val="18"/>
                <w:szCs w:val="18"/>
              </w:rPr>
              <w:t>Всего активов,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2 043 144</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w:t>
            </w:r>
          </w:p>
        </w:tc>
        <w:tc>
          <w:tcPr>
            <w:tcW w:w="2565" w:type="dxa"/>
          </w:tcPr>
          <w:p w:rsidR="007B09D0" w:rsidRPr="001347C3" w:rsidRDefault="007B09D0" w:rsidP="001347C3">
            <w:pPr>
              <w:rPr>
                <w:rFonts w:eastAsia="Calibri"/>
                <w:sz w:val="18"/>
                <w:szCs w:val="18"/>
              </w:rPr>
            </w:pPr>
            <w:r w:rsidRPr="001347C3">
              <w:rPr>
                <w:rFonts w:eastAsia="Calibri"/>
                <w:sz w:val="18"/>
                <w:szCs w:val="18"/>
              </w:rPr>
              <w:t>Долевые ценные бумаги, всего,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2.1</w:t>
            </w:r>
          </w:p>
        </w:tc>
        <w:tc>
          <w:tcPr>
            <w:tcW w:w="2565" w:type="dxa"/>
          </w:tcPr>
          <w:p w:rsidR="007B09D0" w:rsidRPr="001347C3" w:rsidRDefault="007B09D0" w:rsidP="001347C3">
            <w:pPr>
              <w:rPr>
                <w:rFonts w:eastAsia="Calibri"/>
                <w:sz w:val="18"/>
                <w:szCs w:val="18"/>
              </w:rPr>
            </w:pPr>
            <w:r w:rsidRPr="001347C3">
              <w:rPr>
                <w:rFonts w:eastAsia="Calibri"/>
                <w:sz w:val="18"/>
                <w:szCs w:val="18"/>
              </w:rPr>
              <w:t>кредитных организаций</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2.2</w:t>
            </w:r>
          </w:p>
        </w:tc>
        <w:tc>
          <w:tcPr>
            <w:tcW w:w="2565" w:type="dxa"/>
          </w:tcPr>
          <w:p w:rsidR="007B09D0" w:rsidRPr="001347C3" w:rsidRDefault="007B09D0" w:rsidP="001347C3">
            <w:pPr>
              <w:rPr>
                <w:rFonts w:eastAsia="Calibri"/>
                <w:sz w:val="18"/>
                <w:szCs w:val="18"/>
              </w:rPr>
            </w:pPr>
            <w:r w:rsidRPr="001347C3">
              <w:rPr>
                <w:rFonts w:eastAsia="Calibri"/>
                <w:sz w:val="18"/>
                <w:szCs w:val="18"/>
              </w:rPr>
              <w:t>юридических лиц, не являющихся кредитными организациями</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w:t>
            </w:r>
          </w:p>
        </w:tc>
        <w:tc>
          <w:tcPr>
            <w:tcW w:w="2565" w:type="dxa"/>
          </w:tcPr>
          <w:p w:rsidR="007B09D0" w:rsidRPr="001347C3" w:rsidRDefault="007B09D0" w:rsidP="001347C3">
            <w:pPr>
              <w:rPr>
                <w:rFonts w:eastAsia="Calibri"/>
                <w:sz w:val="18"/>
                <w:szCs w:val="18"/>
              </w:rPr>
            </w:pPr>
            <w:r w:rsidRPr="001347C3">
              <w:rPr>
                <w:rFonts w:eastAsia="Calibri"/>
                <w:sz w:val="18"/>
                <w:szCs w:val="18"/>
              </w:rPr>
              <w:t>Долговые ценные бумаги, всего,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3.1</w:t>
            </w:r>
          </w:p>
        </w:tc>
        <w:tc>
          <w:tcPr>
            <w:tcW w:w="2565" w:type="dxa"/>
          </w:tcPr>
          <w:p w:rsidR="007B09D0" w:rsidRPr="001347C3" w:rsidRDefault="007B09D0" w:rsidP="001347C3">
            <w:pPr>
              <w:rPr>
                <w:rFonts w:eastAsia="Calibri"/>
                <w:sz w:val="18"/>
                <w:szCs w:val="18"/>
              </w:rPr>
            </w:pPr>
            <w:r w:rsidRPr="001347C3">
              <w:rPr>
                <w:rFonts w:eastAsia="Calibri"/>
                <w:sz w:val="18"/>
                <w:szCs w:val="18"/>
              </w:rPr>
              <w:t>кредитных организаций</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3.2</w:t>
            </w:r>
          </w:p>
        </w:tc>
        <w:tc>
          <w:tcPr>
            <w:tcW w:w="2565" w:type="dxa"/>
          </w:tcPr>
          <w:p w:rsidR="007B09D0" w:rsidRPr="001347C3" w:rsidRDefault="007B09D0" w:rsidP="001347C3">
            <w:pPr>
              <w:rPr>
                <w:rFonts w:eastAsia="Calibri"/>
                <w:sz w:val="18"/>
                <w:szCs w:val="18"/>
              </w:rPr>
            </w:pPr>
            <w:r w:rsidRPr="001347C3">
              <w:rPr>
                <w:rFonts w:eastAsia="Calibri"/>
                <w:sz w:val="18"/>
                <w:szCs w:val="18"/>
              </w:rPr>
              <w:t>юридических лиц, не являющихся кредитными организациями</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4</w:t>
            </w:r>
          </w:p>
        </w:tc>
        <w:tc>
          <w:tcPr>
            <w:tcW w:w="2565" w:type="dxa"/>
          </w:tcPr>
          <w:p w:rsidR="007B09D0" w:rsidRPr="001347C3" w:rsidRDefault="007B09D0" w:rsidP="001347C3">
            <w:pPr>
              <w:rPr>
                <w:rFonts w:eastAsia="Calibri"/>
                <w:sz w:val="18"/>
                <w:szCs w:val="18"/>
              </w:rPr>
            </w:pPr>
            <w:r w:rsidRPr="001347C3">
              <w:rPr>
                <w:rFonts w:eastAsia="Calibri"/>
                <w:sz w:val="18"/>
                <w:szCs w:val="18"/>
              </w:rPr>
              <w:t>Средства на корреспондентских счетах в кредитных организациях</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21 767</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5</w:t>
            </w:r>
          </w:p>
        </w:tc>
        <w:tc>
          <w:tcPr>
            <w:tcW w:w="2565" w:type="dxa"/>
          </w:tcPr>
          <w:p w:rsidR="007B09D0" w:rsidRPr="001347C3" w:rsidRDefault="007B09D0" w:rsidP="001347C3">
            <w:pPr>
              <w:rPr>
                <w:rFonts w:eastAsia="Calibri"/>
                <w:sz w:val="18"/>
                <w:szCs w:val="18"/>
              </w:rPr>
            </w:pPr>
            <w:r w:rsidRPr="001347C3">
              <w:rPr>
                <w:rFonts w:eastAsia="Calibri"/>
                <w:sz w:val="18"/>
                <w:szCs w:val="18"/>
              </w:rPr>
              <w:t>Межбанковские кредиты (депозиты)</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1 068 418</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6</w:t>
            </w:r>
          </w:p>
        </w:tc>
        <w:tc>
          <w:tcPr>
            <w:tcW w:w="2565" w:type="dxa"/>
          </w:tcPr>
          <w:p w:rsidR="007B09D0" w:rsidRPr="001347C3" w:rsidRDefault="007B09D0" w:rsidP="001347C3">
            <w:pPr>
              <w:rPr>
                <w:rFonts w:eastAsia="Calibri"/>
                <w:sz w:val="18"/>
                <w:szCs w:val="18"/>
              </w:rPr>
            </w:pPr>
            <w:r w:rsidRPr="001347C3">
              <w:rPr>
                <w:rFonts w:eastAsia="Calibri"/>
                <w:sz w:val="18"/>
                <w:szCs w:val="18"/>
              </w:rPr>
              <w:t xml:space="preserve">Ссуды, предоставленные юридическим лицам, не являющимся кредитными организациями </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679 377</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lastRenderedPageBreak/>
              <w:t>7</w:t>
            </w:r>
          </w:p>
        </w:tc>
        <w:tc>
          <w:tcPr>
            <w:tcW w:w="2565" w:type="dxa"/>
          </w:tcPr>
          <w:p w:rsidR="007B09D0" w:rsidRPr="001347C3" w:rsidRDefault="007B09D0" w:rsidP="001347C3">
            <w:pPr>
              <w:rPr>
                <w:rFonts w:eastAsia="Calibri"/>
                <w:sz w:val="18"/>
                <w:szCs w:val="18"/>
              </w:rPr>
            </w:pPr>
            <w:r w:rsidRPr="001347C3">
              <w:rPr>
                <w:rFonts w:eastAsia="Calibri"/>
                <w:sz w:val="18"/>
                <w:szCs w:val="18"/>
              </w:rPr>
              <w:t>Ссуды, предоставленные физическим лицам</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75 541</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8</w:t>
            </w:r>
          </w:p>
        </w:tc>
        <w:tc>
          <w:tcPr>
            <w:tcW w:w="2565" w:type="dxa"/>
          </w:tcPr>
          <w:p w:rsidR="007B09D0" w:rsidRPr="001347C3" w:rsidRDefault="007B09D0" w:rsidP="001347C3">
            <w:pPr>
              <w:rPr>
                <w:rFonts w:eastAsia="Calibri"/>
                <w:sz w:val="18"/>
                <w:szCs w:val="18"/>
              </w:rPr>
            </w:pPr>
            <w:r w:rsidRPr="001347C3">
              <w:rPr>
                <w:rFonts w:eastAsia="Calibri"/>
                <w:sz w:val="18"/>
                <w:szCs w:val="18"/>
              </w:rPr>
              <w:t>Основные средства</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166 024</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9</w:t>
            </w:r>
          </w:p>
        </w:tc>
        <w:tc>
          <w:tcPr>
            <w:tcW w:w="2565" w:type="dxa"/>
          </w:tcPr>
          <w:p w:rsidR="007B09D0" w:rsidRPr="001347C3" w:rsidRDefault="007B09D0" w:rsidP="001347C3">
            <w:pPr>
              <w:rPr>
                <w:rFonts w:eastAsia="Calibri"/>
                <w:sz w:val="18"/>
                <w:szCs w:val="18"/>
              </w:rPr>
            </w:pPr>
            <w:r w:rsidRPr="001347C3">
              <w:rPr>
                <w:rFonts w:eastAsia="Calibri"/>
                <w:sz w:val="18"/>
                <w:szCs w:val="18"/>
              </w:rPr>
              <w:t>Прочие активы</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32 018</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B36B28" w:rsidP="007B09D0">
      <w:pPr>
        <w:rPr>
          <w:sz w:val="18"/>
          <w:szCs w:val="18"/>
        </w:rPr>
      </w:pPr>
      <w:hyperlink r:id="rId33" w:history="1">
        <w:r w:rsidR="007B09D0" w:rsidRPr="001347C3">
          <w:rPr>
            <w:rStyle w:val="af2"/>
            <w:color w:val="auto"/>
            <w:sz w:val="18"/>
            <w:szCs w:val="18"/>
          </w:rPr>
          <w:t xml:space="preserve">Раздел </w:t>
        </w:r>
      </w:hyperlink>
      <w:r w:rsidR="007B09D0" w:rsidRPr="001347C3">
        <w:rPr>
          <w:sz w:val="18"/>
          <w:szCs w:val="18"/>
        </w:rPr>
        <w:t>4. Информация о показателе финансового рычага</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относится к банкам с базовой лицензией.</w:t>
      </w:r>
    </w:p>
    <w:p w:rsidR="007B09D0" w:rsidRPr="001347C3" w:rsidRDefault="007B09D0" w:rsidP="007B09D0">
      <w:pPr>
        <w:rPr>
          <w:sz w:val="18"/>
          <w:szCs w:val="18"/>
        </w:rPr>
      </w:pPr>
    </w:p>
    <w:p w:rsidR="007B09D0" w:rsidRPr="001347C3" w:rsidRDefault="00B36B28" w:rsidP="007B09D0">
      <w:pPr>
        <w:rPr>
          <w:sz w:val="18"/>
          <w:szCs w:val="18"/>
        </w:rPr>
      </w:pPr>
      <w:hyperlink r:id="rId34" w:history="1">
        <w:r w:rsidR="007B09D0" w:rsidRPr="001347C3">
          <w:rPr>
            <w:rStyle w:val="af2"/>
            <w:color w:val="auto"/>
            <w:sz w:val="18"/>
            <w:szCs w:val="18"/>
          </w:rPr>
          <w:t xml:space="preserve">Раздел </w:t>
        </w:r>
      </w:hyperlink>
      <w:r w:rsidR="007B09D0" w:rsidRPr="001347C3">
        <w:rPr>
          <w:sz w:val="18"/>
          <w:szCs w:val="18"/>
        </w:rPr>
        <w:t>«Справочно».</w:t>
      </w:r>
    </w:p>
    <w:p w:rsidR="007B09D0" w:rsidRPr="001347C3" w:rsidRDefault="007B09D0" w:rsidP="007B09D0">
      <w:pPr>
        <w:rPr>
          <w:sz w:val="18"/>
          <w:szCs w:val="18"/>
        </w:rPr>
      </w:pPr>
    </w:p>
    <w:tbl>
      <w:tblPr>
        <w:tblW w:w="9918" w:type="dxa"/>
        <w:tblInd w:w="108" w:type="dxa"/>
        <w:tblLayout w:type="fixed"/>
        <w:tblLook w:val="00A0" w:firstRow="1" w:lastRow="0" w:firstColumn="1" w:lastColumn="0" w:noHBand="0" w:noVBand="0"/>
      </w:tblPr>
      <w:tblGrid>
        <w:gridCol w:w="877"/>
        <w:gridCol w:w="1811"/>
        <w:gridCol w:w="1823"/>
        <w:gridCol w:w="1120"/>
        <w:gridCol w:w="1140"/>
        <w:gridCol w:w="820"/>
        <w:gridCol w:w="218"/>
        <w:gridCol w:w="1140"/>
        <w:gridCol w:w="969"/>
      </w:tblGrid>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Информация о движении резерва на возможные потери по ссудам, ссудной и приравненной к ней задолженности (номер пояснения 2.5, 6).</w:t>
            </w: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p>
        </w:tc>
      </w:tr>
      <w:tr w:rsidR="001347C3" w:rsidRPr="001347C3" w:rsidTr="001347C3">
        <w:trPr>
          <w:trHeight w:val="255"/>
        </w:trPr>
        <w:tc>
          <w:tcPr>
            <w:tcW w:w="7809" w:type="dxa"/>
            <w:gridSpan w:val="7"/>
            <w:tcBorders>
              <w:top w:val="nil"/>
              <w:left w:val="nil"/>
              <w:bottom w:val="nil"/>
              <w:right w:val="nil"/>
            </w:tcBorders>
            <w:noWrap/>
          </w:tcPr>
          <w:p w:rsidR="007B09D0" w:rsidRPr="001347C3" w:rsidRDefault="007B09D0" w:rsidP="001347C3">
            <w:pPr>
              <w:rPr>
                <w:sz w:val="18"/>
                <w:szCs w:val="18"/>
              </w:rPr>
            </w:pPr>
            <w:r w:rsidRPr="001347C3">
              <w:rPr>
                <w:sz w:val="18"/>
                <w:szCs w:val="18"/>
              </w:rPr>
              <w:t>1. Формирование (доначисление) резерва в отчетном периоде (тыс. руб.), всего</w:t>
            </w:r>
          </w:p>
        </w:tc>
        <w:tc>
          <w:tcPr>
            <w:tcW w:w="114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88 528</w:t>
            </w:r>
          </w:p>
        </w:tc>
        <w:tc>
          <w:tcPr>
            <w:tcW w:w="969" w:type="dxa"/>
            <w:tcBorders>
              <w:top w:val="nil"/>
              <w:left w:val="nil"/>
              <w:bottom w:val="nil"/>
              <w:right w:val="nil"/>
            </w:tcBorders>
          </w:tcPr>
          <w:p w:rsidR="007B09D0" w:rsidRPr="001347C3" w:rsidRDefault="007B09D0" w:rsidP="001347C3">
            <w:pPr>
              <w:rPr>
                <w:sz w:val="18"/>
                <w:szCs w:val="18"/>
              </w:rPr>
            </w:pPr>
            <w:r w:rsidRPr="001347C3">
              <w:rPr>
                <w:sz w:val="18"/>
                <w:szCs w:val="18"/>
              </w:rPr>
              <w:t xml:space="preserve">, в том </w:t>
            </w: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числе вследствие:</w:t>
            </w:r>
          </w:p>
        </w:tc>
      </w:tr>
      <w:tr w:rsidR="001347C3" w:rsidRPr="001347C3" w:rsidTr="001347C3">
        <w:trPr>
          <w:trHeight w:val="293"/>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1.1.</w:t>
            </w:r>
          </w:p>
        </w:tc>
        <w:tc>
          <w:tcPr>
            <w:tcW w:w="3634" w:type="dxa"/>
            <w:gridSpan w:val="2"/>
            <w:tcBorders>
              <w:top w:val="nil"/>
              <w:left w:val="nil"/>
              <w:bottom w:val="nil"/>
              <w:right w:val="nil"/>
            </w:tcBorders>
            <w:noWrap/>
          </w:tcPr>
          <w:p w:rsidR="007B09D0" w:rsidRPr="001347C3" w:rsidRDefault="007B09D0" w:rsidP="001347C3">
            <w:pPr>
              <w:rPr>
                <w:sz w:val="18"/>
                <w:szCs w:val="18"/>
              </w:rPr>
            </w:pPr>
            <w:r w:rsidRPr="001347C3">
              <w:rPr>
                <w:sz w:val="18"/>
                <w:szCs w:val="18"/>
              </w:rPr>
              <w:t>выдачи ссуд</w:t>
            </w:r>
          </w:p>
        </w:tc>
        <w:tc>
          <w:tcPr>
            <w:tcW w:w="1120" w:type="dxa"/>
            <w:tcBorders>
              <w:top w:val="nil"/>
              <w:left w:val="nil"/>
              <w:bottom w:val="single" w:sz="4" w:space="0" w:color="auto"/>
              <w:right w:val="nil"/>
            </w:tcBorders>
            <w:noWrap/>
            <w:vAlign w:val="center"/>
          </w:tcPr>
          <w:p w:rsidR="007B09D0" w:rsidRPr="001347C3" w:rsidRDefault="007B09D0" w:rsidP="001347C3">
            <w:pPr>
              <w:rPr>
                <w:sz w:val="18"/>
                <w:szCs w:val="18"/>
              </w:rPr>
            </w:pPr>
            <w:r w:rsidRPr="001347C3">
              <w:rPr>
                <w:sz w:val="18"/>
                <w:szCs w:val="18"/>
              </w:rPr>
              <w:t>64 688</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1.2.</w:t>
            </w:r>
          </w:p>
        </w:tc>
        <w:tc>
          <w:tcPr>
            <w:tcW w:w="3634" w:type="dxa"/>
            <w:gridSpan w:val="2"/>
            <w:tcBorders>
              <w:top w:val="nil"/>
              <w:left w:val="nil"/>
              <w:bottom w:val="nil"/>
              <w:right w:val="nil"/>
            </w:tcBorders>
            <w:noWrap/>
          </w:tcPr>
          <w:p w:rsidR="007B09D0" w:rsidRPr="001347C3" w:rsidRDefault="007B09D0" w:rsidP="001347C3">
            <w:pPr>
              <w:rPr>
                <w:sz w:val="18"/>
                <w:szCs w:val="18"/>
              </w:rPr>
            </w:pPr>
            <w:r w:rsidRPr="001347C3">
              <w:rPr>
                <w:sz w:val="18"/>
                <w:szCs w:val="18"/>
              </w:rPr>
              <w:t>изменения качества ссуд</w:t>
            </w:r>
          </w:p>
        </w:tc>
        <w:tc>
          <w:tcPr>
            <w:tcW w:w="1120" w:type="dxa"/>
            <w:tcBorders>
              <w:top w:val="nil"/>
              <w:left w:val="nil"/>
              <w:bottom w:val="single" w:sz="4" w:space="0" w:color="auto"/>
              <w:right w:val="nil"/>
            </w:tcBorders>
            <w:noWrap/>
            <w:vAlign w:val="center"/>
          </w:tcPr>
          <w:p w:rsidR="007B09D0" w:rsidRPr="001347C3" w:rsidRDefault="007B09D0" w:rsidP="001347C3">
            <w:pPr>
              <w:rPr>
                <w:sz w:val="18"/>
                <w:szCs w:val="18"/>
              </w:rPr>
            </w:pPr>
            <w:r w:rsidRPr="001347C3">
              <w:rPr>
                <w:sz w:val="18"/>
                <w:szCs w:val="18"/>
              </w:rPr>
              <w:t>23 840</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1.3.</w:t>
            </w:r>
          </w:p>
        </w:tc>
        <w:tc>
          <w:tcPr>
            <w:tcW w:w="9041" w:type="dxa"/>
            <w:gridSpan w:val="8"/>
            <w:tcBorders>
              <w:top w:val="nil"/>
              <w:left w:val="nil"/>
              <w:bottom w:val="nil"/>
              <w:right w:val="nil"/>
            </w:tcBorders>
            <w:noWrap/>
          </w:tcPr>
          <w:p w:rsidR="007B09D0" w:rsidRPr="001347C3" w:rsidRDefault="007B09D0" w:rsidP="001347C3">
            <w:pPr>
              <w:rPr>
                <w:sz w:val="18"/>
                <w:szCs w:val="18"/>
              </w:rPr>
            </w:pPr>
            <w:r w:rsidRPr="001347C3">
              <w:rPr>
                <w:sz w:val="18"/>
                <w:szCs w:val="18"/>
              </w:rPr>
              <w:t xml:space="preserve">изменения официального курса иностранной валюты по отношению к рублю, </w:t>
            </w:r>
          </w:p>
        </w:tc>
      </w:tr>
      <w:tr w:rsidR="001347C3" w:rsidRPr="001347C3" w:rsidTr="001347C3">
        <w:trPr>
          <w:trHeight w:val="278"/>
        </w:trPr>
        <w:tc>
          <w:tcPr>
            <w:tcW w:w="877" w:type="dxa"/>
            <w:tcBorders>
              <w:top w:val="nil"/>
              <w:left w:val="nil"/>
              <w:bottom w:val="nil"/>
              <w:right w:val="nil"/>
            </w:tcBorders>
            <w:noWrap/>
          </w:tcPr>
          <w:p w:rsidR="007B09D0" w:rsidRPr="001347C3" w:rsidRDefault="007B09D0" w:rsidP="001347C3">
            <w:pPr>
              <w:rPr>
                <w:sz w:val="18"/>
                <w:szCs w:val="18"/>
              </w:rPr>
            </w:pP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установленного Банком России,</w:t>
            </w:r>
          </w:p>
        </w:tc>
        <w:tc>
          <w:tcPr>
            <w:tcW w:w="112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70"/>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1.4.</w:t>
            </w:r>
          </w:p>
        </w:tc>
        <w:tc>
          <w:tcPr>
            <w:tcW w:w="1811" w:type="dxa"/>
            <w:tcBorders>
              <w:top w:val="nil"/>
              <w:left w:val="nil"/>
              <w:bottom w:val="nil"/>
              <w:right w:val="nil"/>
            </w:tcBorders>
          </w:tcPr>
          <w:p w:rsidR="007B09D0" w:rsidRPr="001347C3" w:rsidRDefault="007B09D0" w:rsidP="001347C3">
            <w:pPr>
              <w:rPr>
                <w:sz w:val="18"/>
                <w:szCs w:val="18"/>
              </w:rPr>
            </w:pPr>
            <w:r w:rsidRPr="001347C3">
              <w:rPr>
                <w:sz w:val="18"/>
                <w:szCs w:val="18"/>
              </w:rPr>
              <w:t>иных причин</w:t>
            </w:r>
          </w:p>
        </w:tc>
        <w:tc>
          <w:tcPr>
            <w:tcW w:w="1823" w:type="dxa"/>
            <w:tcBorders>
              <w:top w:val="nil"/>
              <w:left w:val="nil"/>
              <w:bottom w:val="single" w:sz="4" w:space="0" w:color="auto"/>
              <w:right w:val="nil"/>
            </w:tcBorders>
            <w:vAlign w:val="center"/>
          </w:tcPr>
          <w:p w:rsidR="007B09D0" w:rsidRPr="001347C3" w:rsidRDefault="007B09D0" w:rsidP="001347C3">
            <w:pPr>
              <w:rPr>
                <w:sz w:val="18"/>
                <w:szCs w:val="18"/>
              </w:rPr>
            </w:pPr>
            <w:r w:rsidRPr="001347C3">
              <w:rPr>
                <w:sz w:val="18"/>
                <w:szCs w:val="18"/>
              </w:rPr>
              <w:t>0</w:t>
            </w:r>
          </w:p>
        </w:tc>
        <w:tc>
          <w:tcPr>
            <w:tcW w:w="112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1140" w:type="dxa"/>
            <w:tcBorders>
              <w:top w:val="nil"/>
              <w:left w:val="nil"/>
              <w:bottom w:val="nil"/>
              <w:right w:val="nil"/>
            </w:tcBorders>
          </w:tcPr>
          <w:p w:rsidR="007B09D0" w:rsidRPr="001347C3" w:rsidRDefault="007B09D0" w:rsidP="001347C3">
            <w:pPr>
              <w:rPr>
                <w:sz w:val="18"/>
                <w:szCs w:val="18"/>
              </w:rPr>
            </w:pP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p>
        </w:tc>
      </w:tr>
      <w:tr w:rsidR="001347C3" w:rsidRPr="001347C3" w:rsidTr="001347C3">
        <w:trPr>
          <w:trHeight w:val="255"/>
        </w:trPr>
        <w:tc>
          <w:tcPr>
            <w:tcW w:w="7809" w:type="dxa"/>
            <w:gridSpan w:val="7"/>
            <w:tcBorders>
              <w:top w:val="nil"/>
              <w:left w:val="nil"/>
              <w:bottom w:val="nil"/>
              <w:right w:val="nil"/>
            </w:tcBorders>
            <w:noWrap/>
          </w:tcPr>
          <w:p w:rsidR="007B09D0" w:rsidRPr="001347C3" w:rsidRDefault="007B09D0" w:rsidP="001347C3">
            <w:pPr>
              <w:rPr>
                <w:sz w:val="18"/>
                <w:szCs w:val="18"/>
              </w:rPr>
            </w:pPr>
            <w:r w:rsidRPr="001347C3">
              <w:rPr>
                <w:sz w:val="18"/>
                <w:szCs w:val="18"/>
              </w:rPr>
              <w:t>2. Восстановление (уменьшение) резерва в отчетном периоде (тыс. руб.), всего</w:t>
            </w:r>
          </w:p>
        </w:tc>
        <w:tc>
          <w:tcPr>
            <w:tcW w:w="1140" w:type="dxa"/>
            <w:tcBorders>
              <w:top w:val="nil"/>
              <w:left w:val="nil"/>
              <w:bottom w:val="single" w:sz="4" w:space="0" w:color="auto"/>
            </w:tcBorders>
          </w:tcPr>
          <w:p w:rsidR="007B09D0" w:rsidRPr="001347C3" w:rsidRDefault="007B09D0" w:rsidP="001347C3">
            <w:pPr>
              <w:rPr>
                <w:sz w:val="18"/>
                <w:szCs w:val="18"/>
              </w:rPr>
            </w:pPr>
            <w:r w:rsidRPr="001347C3">
              <w:rPr>
                <w:sz w:val="18"/>
                <w:szCs w:val="18"/>
              </w:rPr>
              <w:t>87 055</w:t>
            </w:r>
          </w:p>
        </w:tc>
        <w:tc>
          <w:tcPr>
            <w:tcW w:w="969" w:type="dxa"/>
            <w:tcBorders>
              <w:top w:val="nil"/>
              <w:left w:val="nil"/>
              <w:bottom w:val="nil"/>
            </w:tcBorders>
          </w:tcPr>
          <w:p w:rsidR="007B09D0" w:rsidRPr="001347C3" w:rsidRDefault="007B09D0" w:rsidP="001347C3">
            <w:pPr>
              <w:rPr>
                <w:sz w:val="18"/>
                <w:szCs w:val="18"/>
              </w:rPr>
            </w:pPr>
            <w:r w:rsidRPr="001347C3">
              <w:rPr>
                <w:sz w:val="18"/>
                <w:szCs w:val="18"/>
              </w:rPr>
              <w:t xml:space="preserve">, в том </w:t>
            </w:r>
          </w:p>
        </w:tc>
      </w:tr>
      <w:tr w:rsidR="001347C3" w:rsidRPr="001347C3" w:rsidTr="001347C3">
        <w:trPr>
          <w:trHeight w:val="250"/>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числе вследствие:</w:t>
            </w:r>
          </w:p>
        </w:tc>
      </w:tr>
      <w:tr w:rsidR="001347C3" w:rsidRPr="001347C3" w:rsidTr="001347C3">
        <w:trPr>
          <w:trHeight w:val="278"/>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2.1.</w:t>
            </w: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списания безнадежных ссуд</w:t>
            </w:r>
          </w:p>
        </w:tc>
        <w:tc>
          <w:tcPr>
            <w:tcW w:w="112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2.2.</w:t>
            </w:r>
          </w:p>
        </w:tc>
        <w:tc>
          <w:tcPr>
            <w:tcW w:w="3634" w:type="dxa"/>
            <w:gridSpan w:val="2"/>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погашения ссуд</w:t>
            </w:r>
          </w:p>
        </w:tc>
        <w:tc>
          <w:tcPr>
            <w:tcW w:w="112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73 241</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1347C3" w:rsidRPr="001347C3" w:rsidTr="001347C3">
        <w:trPr>
          <w:trHeight w:val="241"/>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2.3.</w:t>
            </w: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изменения качества ссуд</w:t>
            </w:r>
          </w:p>
        </w:tc>
        <w:tc>
          <w:tcPr>
            <w:tcW w:w="1120" w:type="dxa"/>
            <w:tcBorders>
              <w:top w:val="single" w:sz="4" w:space="0" w:color="auto"/>
              <w:left w:val="nil"/>
              <w:bottom w:val="single" w:sz="4" w:space="0" w:color="auto"/>
              <w:right w:val="nil"/>
            </w:tcBorders>
            <w:noWrap/>
            <w:vAlign w:val="bottom"/>
          </w:tcPr>
          <w:p w:rsidR="007B09D0" w:rsidRPr="001347C3" w:rsidRDefault="007B09D0" w:rsidP="001347C3">
            <w:pPr>
              <w:rPr>
                <w:sz w:val="18"/>
                <w:szCs w:val="18"/>
              </w:rPr>
            </w:pPr>
            <w:r w:rsidRPr="001347C3">
              <w:rPr>
                <w:sz w:val="18"/>
                <w:szCs w:val="18"/>
              </w:rPr>
              <w:t>13 814</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1347C3" w:rsidRPr="001347C3" w:rsidTr="001347C3">
        <w:trPr>
          <w:trHeight w:val="300"/>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2.4.</w:t>
            </w:r>
          </w:p>
        </w:tc>
        <w:tc>
          <w:tcPr>
            <w:tcW w:w="9041" w:type="dxa"/>
            <w:gridSpan w:val="8"/>
            <w:tcBorders>
              <w:top w:val="nil"/>
              <w:left w:val="nil"/>
              <w:bottom w:val="nil"/>
              <w:right w:val="nil"/>
            </w:tcBorders>
          </w:tcPr>
          <w:p w:rsidR="007B09D0" w:rsidRPr="001347C3" w:rsidRDefault="007B09D0" w:rsidP="001347C3">
            <w:pPr>
              <w:rPr>
                <w:sz w:val="18"/>
                <w:szCs w:val="18"/>
              </w:rPr>
            </w:pPr>
            <w:r w:rsidRPr="001347C3">
              <w:rPr>
                <w:sz w:val="18"/>
                <w:szCs w:val="18"/>
              </w:rPr>
              <w:t>изменения официального курса иностранной валюты по отношению к рублю,</w:t>
            </w:r>
          </w:p>
        </w:tc>
      </w:tr>
      <w:tr w:rsidR="001347C3" w:rsidRPr="001347C3" w:rsidTr="001347C3">
        <w:trPr>
          <w:trHeight w:val="330"/>
        </w:trPr>
        <w:tc>
          <w:tcPr>
            <w:tcW w:w="877" w:type="dxa"/>
            <w:tcBorders>
              <w:top w:val="nil"/>
              <w:left w:val="nil"/>
              <w:bottom w:val="nil"/>
              <w:right w:val="nil"/>
            </w:tcBorders>
            <w:noWrap/>
            <w:vAlign w:val="bottom"/>
          </w:tcPr>
          <w:p w:rsidR="007B09D0" w:rsidRPr="001347C3" w:rsidRDefault="007B09D0" w:rsidP="001347C3">
            <w:pPr>
              <w:rPr>
                <w:sz w:val="18"/>
                <w:szCs w:val="18"/>
              </w:rPr>
            </w:pP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установленного Банком России,</w:t>
            </w:r>
          </w:p>
        </w:tc>
        <w:tc>
          <w:tcPr>
            <w:tcW w:w="1120" w:type="dxa"/>
            <w:tcBorders>
              <w:top w:val="nil"/>
              <w:left w:val="nil"/>
              <w:bottom w:val="single" w:sz="4" w:space="0" w:color="auto"/>
              <w:right w:val="nil"/>
            </w:tcBorders>
            <w:noWrap/>
            <w:vAlign w:val="bottom"/>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1347C3" w:rsidRPr="001347C3" w:rsidTr="001347C3">
        <w:trPr>
          <w:trHeight w:val="258"/>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2.5.</w:t>
            </w:r>
          </w:p>
        </w:tc>
        <w:tc>
          <w:tcPr>
            <w:tcW w:w="1811" w:type="dxa"/>
            <w:tcBorders>
              <w:top w:val="nil"/>
              <w:left w:val="nil"/>
              <w:bottom w:val="nil"/>
              <w:right w:val="nil"/>
            </w:tcBorders>
          </w:tcPr>
          <w:p w:rsidR="007B09D0" w:rsidRPr="001347C3" w:rsidRDefault="007B09D0" w:rsidP="001347C3">
            <w:pPr>
              <w:rPr>
                <w:sz w:val="18"/>
                <w:szCs w:val="18"/>
              </w:rPr>
            </w:pPr>
            <w:r w:rsidRPr="001347C3">
              <w:rPr>
                <w:sz w:val="18"/>
                <w:szCs w:val="18"/>
              </w:rPr>
              <w:t>иных причин</w:t>
            </w:r>
          </w:p>
        </w:tc>
        <w:tc>
          <w:tcPr>
            <w:tcW w:w="1823"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2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1140" w:type="dxa"/>
            <w:tcBorders>
              <w:top w:val="nil"/>
              <w:left w:val="nil"/>
              <w:bottom w:val="nil"/>
              <w:right w:val="nil"/>
            </w:tcBorders>
            <w:noWrap/>
            <w:vAlign w:val="bottom"/>
          </w:tcPr>
          <w:p w:rsidR="007B09D0" w:rsidRPr="001347C3" w:rsidRDefault="007B09D0" w:rsidP="001347C3">
            <w:pPr>
              <w:rPr>
                <w:sz w:val="18"/>
                <w:szCs w:val="18"/>
              </w:rPr>
            </w:pP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1347C3">
          <w:footerReference w:type="even" r:id="rId35"/>
          <w:footerReference w:type="default" r:id="rId36"/>
          <w:footerReference w:type="first" r:id="rId37"/>
          <w:pgSz w:w="11906" w:h="16838" w:code="9"/>
          <w:pgMar w:top="964" w:right="851" w:bottom="964" w:left="1418" w:header="709" w:footer="709" w:gutter="0"/>
          <w:pgNumType w:start="92"/>
          <w:cols w:space="708"/>
          <w:titlePg/>
          <w:docGrid w:linePitch="360"/>
        </w:sectPr>
      </w:pPr>
    </w:p>
    <w:tbl>
      <w:tblPr>
        <w:tblW w:w="2431" w:type="pct"/>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256"/>
        <w:gridCol w:w="3301"/>
      </w:tblGrid>
      <w:tr w:rsidR="001347C3" w:rsidRPr="001347C3" w:rsidTr="001347C3">
        <w:tc>
          <w:tcPr>
            <w:tcW w:w="5000" w:type="pct"/>
            <w:gridSpan w:val="3"/>
            <w:tcBorders>
              <w:top w:val="nil"/>
              <w:left w:val="nil"/>
              <w:bottom w:val="single" w:sz="4" w:space="0" w:color="auto"/>
              <w:right w:val="nil"/>
            </w:tcBorders>
            <w:vAlign w:val="center"/>
          </w:tcPr>
          <w:p w:rsidR="007B09D0" w:rsidRPr="001347C3" w:rsidRDefault="007B09D0" w:rsidP="001347C3">
            <w:pPr>
              <w:jc w:val="right"/>
              <w:rPr>
                <w:sz w:val="18"/>
                <w:szCs w:val="18"/>
              </w:rPr>
            </w:pPr>
            <w:r w:rsidRPr="001347C3">
              <w:rPr>
                <w:sz w:val="18"/>
                <w:szCs w:val="18"/>
              </w:rPr>
              <w:lastRenderedPageBreak/>
              <w:t>Банковская отчетность</w:t>
            </w:r>
          </w:p>
        </w:tc>
      </w:tr>
      <w:tr w:rsidR="001347C3" w:rsidRPr="001347C3" w:rsidTr="001347C3">
        <w:trPr>
          <w:cantSplit/>
          <w:trHeight w:val="22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22" w:type="pct"/>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78" w:type="pct"/>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p>
        </w:tc>
        <w:tc>
          <w:tcPr>
            <w:tcW w:w="15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22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7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88</w:t>
            </w:r>
          </w:p>
        </w:tc>
        <w:tc>
          <w:tcPr>
            <w:tcW w:w="15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34003547</w:t>
            </w:r>
          </w:p>
        </w:tc>
        <w:tc>
          <w:tcPr>
            <w:tcW w:w="22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ОБ ИЗМЕНЕНИЯХ В КАПИТАЛЕ КРЕДИТНОЙ ОРГАНИЗАЦИИ</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января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cente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r w:rsidRPr="001347C3">
        <w:rPr>
          <w:sz w:val="18"/>
          <w:szCs w:val="18"/>
        </w:rPr>
        <w:tab/>
      </w:r>
      <w:r w:rsidRPr="001347C3">
        <w:rPr>
          <w:sz w:val="18"/>
          <w:szCs w:val="18"/>
        </w:rPr>
        <w:tab/>
      </w:r>
    </w:p>
    <w:p w:rsidR="007B09D0" w:rsidRPr="001347C3" w:rsidRDefault="007B09D0" w:rsidP="007B09D0">
      <w:pPr>
        <w:rPr>
          <w:sz w:val="18"/>
          <w:szCs w:val="18"/>
        </w:rPr>
      </w:pPr>
      <w:r w:rsidRPr="001347C3">
        <w:rPr>
          <w:sz w:val="18"/>
          <w:szCs w:val="18"/>
        </w:rPr>
        <w:t xml:space="preserve">                                     </w:t>
      </w: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r w:rsidRPr="001347C3">
        <w:rPr>
          <w:sz w:val="18"/>
          <w:szCs w:val="18"/>
        </w:rPr>
        <w:tab/>
      </w:r>
      <w:r w:rsidRPr="001347C3">
        <w:rPr>
          <w:sz w:val="18"/>
          <w:szCs w:val="18"/>
        </w:rPr>
        <w:tab/>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0409810</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тыс. руб.</w:t>
      </w:r>
    </w:p>
    <w:p w:rsidR="007B09D0" w:rsidRPr="001347C3" w:rsidRDefault="007B09D0" w:rsidP="007B09D0">
      <w:pPr>
        <w:jc w:val="right"/>
        <w:rPr>
          <w:sz w:val="18"/>
          <w:szCs w:val="18"/>
        </w:rPr>
      </w:pPr>
    </w:p>
    <w:tbl>
      <w:tblPr>
        <w:tblW w:w="15514" w:type="dxa"/>
        <w:tblInd w:w="-222" w:type="dxa"/>
        <w:tblLayout w:type="fixed"/>
        <w:tblCellMar>
          <w:top w:w="102" w:type="dxa"/>
          <w:left w:w="62" w:type="dxa"/>
          <w:bottom w:w="102" w:type="dxa"/>
          <w:right w:w="62" w:type="dxa"/>
        </w:tblCellMar>
        <w:tblLook w:val="0000" w:firstRow="0" w:lastRow="0" w:firstColumn="0" w:lastColumn="0" w:noHBand="0" w:noVBand="0"/>
      </w:tblPr>
      <w:tblGrid>
        <w:gridCol w:w="680"/>
        <w:gridCol w:w="3432"/>
        <w:gridCol w:w="555"/>
        <w:gridCol w:w="745"/>
        <w:gridCol w:w="673"/>
        <w:gridCol w:w="720"/>
        <w:gridCol w:w="1519"/>
        <w:gridCol w:w="891"/>
        <w:gridCol w:w="1276"/>
        <w:gridCol w:w="567"/>
        <w:gridCol w:w="668"/>
        <w:gridCol w:w="749"/>
        <w:gridCol w:w="851"/>
        <w:gridCol w:w="567"/>
        <w:gridCol w:w="804"/>
        <w:gridCol w:w="817"/>
      </w:tblGrid>
      <w:tr w:rsidR="001347C3" w:rsidRPr="001347C3" w:rsidTr="001347C3">
        <w:trPr>
          <w:cantSplit/>
          <w:trHeight w:val="3129"/>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Номер строки</w:t>
            </w:r>
          </w:p>
        </w:tc>
        <w:tc>
          <w:tcPr>
            <w:tcW w:w="3432"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Наименование статьи</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Номер пояснения</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Уставный капитал</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Эмиссионный доход</w:t>
            </w:r>
          </w:p>
        </w:tc>
        <w:tc>
          <w:tcPr>
            <w:tcW w:w="1519"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w:t>
            </w:r>
          </w:p>
        </w:tc>
        <w:tc>
          <w:tcPr>
            <w:tcW w:w="891"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основных средств и нематериальных активов, уменьшенная на отложенное налоговое обязательство</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Увеличение (уменьшение) обязательств (требований) по выплате долгосрочных вознаграждений работникам по окончании трудовой деятельности при переоценке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инструментов хеджирования</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Резервный фонд</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Денежные средства безвозмездного финансирования (вклады в имущество)</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Изменение справедливой стоимости финансового обязательства, обусловленное изменением кредитного риска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Оценочные резервы под ожидаемые кредитные убытки</w:t>
            </w:r>
          </w:p>
        </w:tc>
        <w:tc>
          <w:tcPr>
            <w:tcW w:w="804"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Нераспределенная прибыль (убыток)</w:t>
            </w:r>
          </w:p>
        </w:tc>
        <w:tc>
          <w:tcPr>
            <w:tcW w:w="81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Итого источники капитала</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343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w:t>
            </w:r>
          </w:p>
        </w:tc>
        <w:tc>
          <w:tcPr>
            <w:tcW w:w="74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673"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w:t>
            </w:r>
          </w:p>
        </w:tc>
        <w:tc>
          <w:tcPr>
            <w:tcW w:w="89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w:t>
            </w:r>
          </w:p>
        </w:tc>
        <w:tc>
          <w:tcPr>
            <w:tcW w:w="66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74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w:t>
            </w:r>
          </w:p>
        </w:tc>
        <w:tc>
          <w:tcPr>
            <w:tcW w:w="8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предыдущего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33 481</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194 840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312 726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3</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предыдущего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33 481</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194 840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312 726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Совокупный доход за предыдущий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-455</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11 781</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11 326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11 781</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11 781</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-455</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-455</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3.20</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1384</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1384</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за соответствующий отчетный период прошлого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325 436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13</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325 436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16</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325 436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Совокупный доход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-1 398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19 020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17 622</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19 020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19 020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-1 398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-1 398</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20</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21.1</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24</w:t>
            </w:r>
          </w:p>
        </w:tc>
        <w:tc>
          <w:tcPr>
            <w:tcW w:w="343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343 058</w:t>
            </w:r>
          </w:p>
        </w:tc>
      </w:tr>
    </w:tbl>
    <w:p w:rsidR="007B09D0" w:rsidRPr="001347C3" w:rsidRDefault="007B09D0" w:rsidP="007B09D0">
      <w:pPr>
        <w:rPr>
          <w:sz w:val="18"/>
          <w:szCs w:val="18"/>
          <w:highlight w:val="yellow"/>
        </w:rPr>
      </w:pPr>
    </w:p>
    <w:p w:rsidR="007B09D0" w:rsidRPr="001347C3" w:rsidRDefault="007B09D0" w:rsidP="007B09D0">
      <w:pPr>
        <w:rPr>
          <w:sz w:val="18"/>
          <w:szCs w:val="18"/>
        </w:rPr>
      </w:pPr>
    </w:p>
    <w:tbl>
      <w:tblPr>
        <w:tblW w:w="2861" w:type="pct"/>
        <w:tblLook w:val="0000" w:firstRow="0" w:lastRow="0" w:firstColumn="0" w:lastColumn="0" w:noHBand="0" w:noVBand="0"/>
      </w:tblPr>
      <w:tblGrid>
        <w:gridCol w:w="2538"/>
        <w:gridCol w:w="3470"/>
        <w:gridCol w:w="2776"/>
      </w:tblGrid>
      <w:tr w:rsidR="001347C3" w:rsidRPr="001347C3" w:rsidTr="001347C3">
        <w:tc>
          <w:tcPr>
            <w:tcW w:w="1445" w:type="pct"/>
          </w:tcPr>
          <w:p w:rsidR="007B09D0" w:rsidRPr="001347C3" w:rsidRDefault="007B09D0" w:rsidP="001347C3">
            <w:pPr>
              <w:rPr>
                <w:sz w:val="18"/>
                <w:szCs w:val="18"/>
              </w:rPr>
            </w:pPr>
            <w:r w:rsidRPr="001347C3">
              <w:rPr>
                <w:sz w:val="18"/>
                <w:szCs w:val="18"/>
              </w:rPr>
              <w:t>Президент Банка</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288"/>
        </w:trPr>
        <w:tc>
          <w:tcPr>
            <w:tcW w:w="1445" w:type="pct"/>
          </w:tcPr>
          <w:p w:rsidR="007B09D0" w:rsidRPr="001347C3" w:rsidRDefault="007B09D0" w:rsidP="001347C3">
            <w:pPr>
              <w:rPr>
                <w:sz w:val="18"/>
                <w:szCs w:val="18"/>
              </w:rPr>
            </w:pPr>
            <w:r w:rsidRPr="001347C3">
              <w:rPr>
                <w:sz w:val="18"/>
                <w:szCs w:val="18"/>
              </w:rPr>
              <w:t>Главный бухгалтер</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1347C3">
          <w:pgSz w:w="16838" w:h="11906" w:orient="landscape" w:code="9"/>
          <w:pgMar w:top="1418" w:right="851" w:bottom="851" w:left="851" w:header="709" w:footer="709" w:gutter="0"/>
          <w:cols w:space="708"/>
          <w:titlePg/>
          <w:docGrid w:linePitch="360"/>
        </w:sectPr>
      </w:pPr>
    </w:p>
    <w:p w:rsidR="007B09D0" w:rsidRPr="001347C3" w:rsidRDefault="007B09D0" w:rsidP="007B09D0">
      <w:pPr>
        <w:jc w:val="right"/>
        <w:rPr>
          <w:sz w:val="18"/>
          <w:szCs w:val="18"/>
        </w:rPr>
      </w:pPr>
      <w:r w:rsidRPr="001347C3">
        <w:rPr>
          <w:sz w:val="18"/>
          <w:szCs w:val="18"/>
        </w:rPr>
        <w:lastRenderedPageBreak/>
        <w:t>Банковская отчетность</w:t>
      </w:r>
    </w:p>
    <w:tbl>
      <w:tblPr>
        <w:tblW w:w="2822" w:type="pct"/>
        <w:tblInd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319"/>
        <w:gridCol w:w="2752"/>
      </w:tblGrid>
      <w:tr w:rsidR="001347C3" w:rsidRPr="001347C3" w:rsidTr="001347C3">
        <w:trPr>
          <w:cantSplit/>
          <w:trHeight w:val="221"/>
        </w:trPr>
        <w:tc>
          <w:tcPr>
            <w:tcW w:w="1444"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556"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444"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44"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61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444"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44"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61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СВЕДЕНИЯ ОБ ОБЯЗАТЕЛЬНЫХ НОРМАТИВАХ,</w:t>
      </w:r>
    </w:p>
    <w:p w:rsidR="007B09D0" w:rsidRPr="001347C3" w:rsidRDefault="007B09D0" w:rsidP="007B09D0">
      <w:pPr>
        <w:jc w:val="center"/>
        <w:rPr>
          <w:sz w:val="18"/>
          <w:szCs w:val="18"/>
        </w:rPr>
      </w:pPr>
      <w:r w:rsidRPr="001347C3">
        <w:rPr>
          <w:sz w:val="18"/>
          <w:szCs w:val="18"/>
        </w:rPr>
        <w:t>НОРМАТИВЕ ФИНАНСОВОГО РЫЧАГА И НОРМАТИВЕ</w:t>
      </w:r>
    </w:p>
    <w:p w:rsidR="007B09D0" w:rsidRPr="001347C3" w:rsidRDefault="007B09D0" w:rsidP="007B09D0">
      <w:pPr>
        <w:jc w:val="center"/>
        <w:rPr>
          <w:sz w:val="18"/>
          <w:szCs w:val="18"/>
        </w:rPr>
      </w:pPr>
      <w:r w:rsidRPr="001347C3">
        <w:rPr>
          <w:sz w:val="18"/>
          <w:szCs w:val="18"/>
        </w:rPr>
        <w:t>КРАТКОСРОЧНОЙ ЛИКВИДНОСТИ</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января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jc w:val="right"/>
        <w:rPr>
          <w:sz w:val="18"/>
          <w:szCs w:val="18"/>
        </w:rPr>
      </w:pPr>
      <w:r w:rsidRPr="001347C3">
        <w:rPr>
          <w:sz w:val="18"/>
          <w:szCs w:val="18"/>
        </w:rPr>
        <w:t>Код формы по ОКУД 0409813</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B36B28" w:rsidP="007B09D0">
      <w:pPr>
        <w:jc w:val="right"/>
        <w:rPr>
          <w:sz w:val="18"/>
          <w:szCs w:val="18"/>
        </w:rPr>
      </w:pPr>
      <w:hyperlink r:id="rId38" w:history="1">
        <w:r w:rsidR="007B09D0" w:rsidRPr="001347C3">
          <w:rPr>
            <w:rStyle w:val="af2"/>
            <w:color w:val="auto"/>
            <w:sz w:val="18"/>
            <w:szCs w:val="18"/>
          </w:rPr>
          <w:t xml:space="preserve">Раздел </w:t>
        </w:r>
      </w:hyperlink>
      <w:r w:rsidR="007B09D0" w:rsidRPr="001347C3">
        <w:rPr>
          <w:sz w:val="18"/>
          <w:szCs w:val="18"/>
        </w:rPr>
        <w:t>1. Сведения об основных показателях деятельности кредитной организации (банковской группы)</w:t>
      </w:r>
    </w:p>
    <w:p w:rsidR="007B09D0" w:rsidRPr="001347C3" w:rsidRDefault="007B09D0" w:rsidP="007B09D0">
      <w:pPr>
        <w:jc w:val="right"/>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073"/>
        <w:gridCol w:w="1068"/>
        <w:gridCol w:w="735"/>
        <w:gridCol w:w="15"/>
        <w:gridCol w:w="820"/>
        <w:gridCol w:w="666"/>
        <w:gridCol w:w="76"/>
        <w:gridCol w:w="723"/>
        <w:gridCol w:w="36"/>
        <w:gridCol w:w="723"/>
        <w:gridCol w:w="36"/>
        <w:gridCol w:w="777"/>
        <w:gridCol w:w="729"/>
        <w:gridCol w:w="36"/>
        <w:gridCol w:w="765"/>
        <w:gridCol w:w="18"/>
        <w:gridCol w:w="756"/>
        <w:gridCol w:w="729"/>
        <w:gridCol w:w="759"/>
        <w:gridCol w:w="12"/>
        <w:gridCol w:w="690"/>
        <w:gridCol w:w="690"/>
        <w:gridCol w:w="750"/>
        <w:gridCol w:w="666"/>
      </w:tblGrid>
      <w:tr w:rsidR="001347C3" w:rsidRPr="001347C3" w:rsidTr="001347C3">
        <w:tc>
          <w:tcPr>
            <w:tcW w:w="257" w:type="pct"/>
            <w:vMerge w:val="restart"/>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p w:rsidR="007B09D0" w:rsidRPr="001347C3" w:rsidRDefault="007B09D0" w:rsidP="001347C3">
            <w:pPr>
              <w:rPr>
                <w:rFonts w:eastAsia="Calibri"/>
                <w:sz w:val="18"/>
                <w:szCs w:val="18"/>
              </w:rPr>
            </w:pP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Номер пояснения</w:t>
            </w:r>
          </w:p>
        </w:tc>
        <w:tc>
          <w:tcPr>
            <w:tcW w:w="3705" w:type="pct"/>
            <w:gridSpan w:val="22"/>
          </w:tcPr>
          <w:p w:rsidR="007B09D0" w:rsidRPr="001347C3" w:rsidRDefault="007B09D0" w:rsidP="001347C3">
            <w:pPr>
              <w:rPr>
                <w:rFonts w:eastAsia="Calibri"/>
                <w:sz w:val="18"/>
                <w:szCs w:val="18"/>
              </w:rPr>
            </w:pPr>
            <w:r w:rsidRPr="001347C3">
              <w:rPr>
                <w:rFonts w:eastAsia="Calibri"/>
                <w:sz w:val="18"/>
                <w:szCs w:val="18"/>
              </w:rPr>
              <w:t>Фактическое значение</w:t>
            </w:r>
          </w:p>
        </w:tc>
      </w:tr>
      <w:tr w:rsidR="001347C3" w:rsidRPr="001347C3" w:rsidTr="001347C3">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на отчетную дату</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на 01.10.2019</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на 01.07.2019</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на 01.04.2019</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на 01.01.2019</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w:t>
            </w:r>
          </w:p>
        </w:tc>
        <w:tc>
          <w:tcPr>
            <w:tcW w:w="685" w:type="pct"/>
          </w:tcPr>
          <w:p w:rsidR="007B09D0" w:rsidRPr="001347C3" w:rsidRDefault="007B09D0" w:rsidP="001347C3">
            <w:pPr>
              <w:rPr>
                <w:rFonts w:eastAsia="Calibri"/>
                <w:sz w:val="18"/>
                <w:szCs w:val="18"/>
              </w:rPr>
            </w:pPr>
            <w:r w:rsidRPr="001347C3">
              <w:rPr>
                <w:rFonts w:eastAsia="Calibri"/>
                <w:sz w:val="18"/>
                <w:szCs w:val="18"/>
              </w:rPr>
              <w:t>2</w:t>
            </w:r>
          </w:p>
        </w:tc>
        <w:tc>
          <w:tcPr>
            <w:tcW w:w="353" w:type="pct"/>
          </w:tcPr>
          <w:p w:rsidR="007B09D0" w:rsidRPr="001347C3" w:rsidRDefault="007B09D0" w:rsidP="001347C3">
            <w:pPr>
              <w:rPr>
                <w:rFonts w:eastAsia="Calibri"/>
                <w:sz w:val="18"/>
                <w:szCs w:val="18"/>
              </w:rPr>
            </w:pPr>
            <w:r w:rsidRPr="001347C3">
              <w:rPr>
                <w:rFonts w:eastAsia="Calibri"/>
                <w:sz w:val="18"/>
                <w:szCs w:val="18"/>
              </w:rPr>
              <w:t>3</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4</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5</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6</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7</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8</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КАПИТАЛ, тыс. руб.</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1а</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 при полном применении модели ожидаемых кредитных убытков без учета влияния переходных мер</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w:t>
            </w:r>
          </w:p>
        </w:tc>
        <w:tc>
          <w:tcPr>
            <w:tcW w:w="685" w:type="pct"/>
          </w:tcPr>
          <w:p w:rsidR="007B09D0" w:rsidRPr="001347C3" w:rsidRDefault="007B09D0" w:rsidP="001347C3">
            <w:pPr>
              <w:rPr>
                <w:rFonts w:eastAsia="Calibri"/>
                <w:sz w:val="18"/>
                <w:szCs w:val="18"/>
              </w:rPr>
            </w:pPr>
            <w:r w:rsidRPr="001347C3">
              <w:rPr>
                <w:rFonts w:eastAsia="Calibri"/>
                <w:sz w:val="18"/>
                <w:szCs w:val="18"/>
              </w:rPr>
              <w:t>Основной капитал</w:t>
            </w:r>
          </w:p>
        </w:tc>
        <w:tc>
          <w:tcPr>
            <w:tcW w:w="353" w:type="pct"/>
          </w:tcPr>
          <w:p w:rsidR="007B09D0" w:rsidRPr="001347C3" w:rsidRDefault="007B09D0" w:rsidP="001347C3">
            <w:pPr>
              <w:rPr>
                <w:rFonts w:eastAsia="Calibri"/>
                <w:sz w:val="18"/>
                <w:szCs w:val="18"/>
              </w:rPr>
            </w:pPr>
            <w:r w:rsidRPr="001347C3">
              <w:rPr>
                <w:rFonts w:eastAsia="Calibri"/>
                <w:sz w:val="18"/>
                <w:szCs w:val="18"/>
              </w:rPr>
              <w:t>5</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302 472</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291 161</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291 019</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290 878</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290 376</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2а</w:t>
            </w:r>
          </w:p>
        </w:tc>
        <w:tc>
          <w:tcPr>
            <w:tcW w:w="685" w:type="pct"/>
          </w:tcPr>
          <w:p w:rsidR="007B09D0" w:rsidRPr="001347C3" w:rsidRDefault="007B09D0" w:rsidP="001347C3">
            <w:pPr>
              <w:rPr>
                <w:rFonts w:eastAsia="Calibri"/>
                <w:sz w:val="18"/>
                <w:szCs w:val="18"/>
              </w:rPr>
            </w:pPr>
            <w:r w:rsidRPr="001347C3">
              <w:rPr>
                <w:rFonts w:eastAsia="Calibri"/>
                <w:sz w:val="18"/>
                <w:szCs w:val="18"/>
              </w:rPr>
              <w:t>Основной капитал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310 035</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291 161</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291 019</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290 878</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290 376</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w:t>
            </w:r>
          </w:p>
        </w:tc>
        <w:tc>
          <w:tcPr>
            <w:tcW w:w="685" w:type="pct"/>
          </w:tcPr>
          <w:p w:rsidR="007B09D0" w:rsidRPr="001347C3" w:rsidRDefault="007B09D0" w:rsidP="001347C3">
            <w:pPr>
              <w:rPr>
                <w:rFonts w:eastAsia="Calibri"/>
                <w:sz w:val="18"/>
                <w:szCs w:val="18"/>
              </w:rPr>
            </w:pPr>
            <w:r w:rsidRPr="001347C3">
              <w:rPr>
                <w:rFonts w:eastAsia="Calibri"/>
                <w:sz w:val="18"/>
                <w:szCs w:val="18"/>
              </w:rPr>
              <w:t>Собственные средства (капитал)</w:t>
            </w:r>
          </w:p>
        </w:tc>
        <w:tc>
          <w:tcPr>
            <w:tcW w:w="353" w:type="pct"/>
          </w:tcPr>
          <w:p w:rsidR="007B09D0" w:rsidRPr="001347C3" w:rsidRDefault="007B09D0" w:rsidP="001347C3">
            <w:pPr>
              <w:rPr>
                <w:rFonts w:eastAsia="Calibri"/>
                <w:sz w:val="18"/>
                <w:szCs w:val="18"/>
              </w:rPr>
            </w:pPr>
            <w:r w:rsidRPr="001347C3">
              <w:rPr>
                <w:rFonts w:eastAsia="Calibri"/>
                <w:sz w:val="18"/>
                <w:szCs w:val="18"/>
              </w:rPr>
              <w:t>5</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334 100</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330 979</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328 464</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326 604</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323 402</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3а</w:t>
            </w:r>
          </w:p>
        </w:tc>
        <w:tc>
          <w:tcPr>
            <w:tcW w:w="685" w:type="pct"/>
          </w:tcPr>
          <w:p w:rsidR="007B09D0" w:rsidRPr="001347C3" w:rsidRDefault="007B09D0" w:rsidP="001347C3">
            <w:pPr>
              <w:rPr>
                <w:rFonts w:eastAsia="Calibri"/>
                <w:sz w:val="18"/>
                <w:szCs w:val="18"/>
              </w:rPr>
            </w:pPr>
            <w:r w:rsidRPr="001347C3">
              <w:rPr>
                <w:rFonts w:eastAsia="Calibri"/>
                <w:sz w:val="18"/>
                <w:szCs w:val="18"/>
              </w:rPr>
              <w:t>Собственные средства (капитал)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341 663</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342 058</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335 858</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326 628</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323 402</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lastRenderedPageBreak/>
              <w:t>АКТИВЫ, ВЗВЕШЕННЫЕ ПО УРОВНЮ РИСКА, тыс. руб.</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4</w:t>
            </w:r>
          </w:p>
        </w:tc>
        <w:tc>
          <w:tcPr>
            <w:tcW w:w="685" w:type="pct"/>
          </w:tcPr>
          <w:p w:rsidR="007B09D0" w:rsidRPr="001347C3" w:rsidRDefault="007B09D0" w:rsidP="001347C3">
            <w:pPr>
              <w:rPr>
                <w:rFonts w:eastAsia="Calibri"/>
                <w:sz w:val="18"/>
                <w:szCs w:val="18"/>
              </w:rPr>
            </w:pPr>
            <w:r w:rsidRPr="001347C3">
              <w:rPr>
                <w:rFonts w:eastAsia="Calibri"/>
                <w:sz w:val="18"/>
                <w:szCs w:val="18"/>
              </w:rPr>
              <w:t>Активы, взвешенные по уровню риска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sz w:val="18"/>
                <w:szCs w:val="18"/>
              </w:rPr>
            </w:pPr>
            <w:r w:rsidRPr="001347C3">
              <w:rPr>
                <w:sz w:val="18"/>
                <w:szCs w:val="18"/>
              </w:rPr>
              <w:t>1 202 601</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1 249 695</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1 250 672</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1 303 558</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1 354 180</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НОРМАТИВЫ ДОСТАТОЧНОСТИ КАПИТАЛА, процент</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базового капитала Н1.1 (Н20.1)</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5а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базового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6</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основного капитала Н1.2 (Н20.2)</w:t>
            </w:r>
          </w:p>
        </w:tc>
        <w:tc>
          <w:tcPr>
            <w:tcW w:w="353" w:type="pct"/>
          </w:tcPr>
          <w:p w:rsidR="007B09D0" w:rsidRPr="001347C3" w:rsidRDefault="007B09D0" w:rsidP="001347C3">
            <w:pPr>
              <w:rPr>
                <w:rFonts w:eastAsia="Calibri"/>
                <w:sz w:val="18"/>
                <w:szCs w:val="18"/>
              </w:rPr>
            </w:pPr>
            <w:r w:rsidRPr="001347C3">
              <w:rPr>
                <w:rFonts w:eastAsia="Calibri"/>
                <w:sz w:val="18"/>
                <w:szCs w:val="18"/>
              </w:rPr>
              <w:t>6</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26,0</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24,1</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24,1</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23,0</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22,1</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6а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основного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25,6</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23,1</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23,0</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23,0</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22,1</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собственных средств (капитала) Н1.0 (Н1цк, Н1.3, Н20.0)</w:t>
            </w:r>
          </w:p>
        </w:tc>
        <w:tc>
          <w:tcPr>
            <w:tcW w:w="353" w:type="pct"/>
          </w:tcPr>
          <w:p w:rsidR="007B09D0" w:rsidRPr="001347C3" w:rsidRDefault="007B09D0" w:rsidP="001347C3">
            <w:pPr>
              <w:rPr>
                <w:rFonts w:eastAsia="Calibri"/>
                <w:sz w:val="18"/>
                <w:szCs w:val="18"/>
              </w:rPr>
            </w:pPr>
            <w:r w:rsidRPr="001347C3">
              <w:rPr>
                <w:rFonts w:eastAsia="Calibri"/>
                <w:sz w:val="18"/>
                <w:szCs w:val="18"/>
              </w:rPr>
              <w:t>6</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27,8</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26,5</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26,3</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25,1</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23,9</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7а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собственных средств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27,3</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26,3</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25,8</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25,1</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23,9</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НАДБАВКИ К БАЗОВОМУ КАПИТАЛУ (в процентах от суммы активов, взвешенных по уровню риска), процент</w:t>
            </w:r>
          </w:p>
        </w:tc>
      </w:tr>
      <w:tr w:rsidR="001347C3" w:rsidRPr="001347C3" w:rsidTr="001347C3">
        <w:trPr>
          <w:trHeight w:val="463"/>
        </w:trPr>
        <w:tc>
          <w:tcPr>
            <w:tcW w:w="257" w:type="pct"/>
          </w:tcPr>
          <w:p w:rsidR="007B09D0" w:rsidRPr="001347C3" w:rsidRDefault="007B09D0" w:rsidP="001347C3">
            <w:pPr>
              <w:rPr>
                <w:rFonts w:eastAsia="Calibri"/>
                <w:sz w:val="18"/>
                <w:szCs w:val="18"/>
              </w:rPr>
            </w:pPr>
            <w:r w:rsidRPr="001347C3">
              <w:rPr>
                <w:rFonts w:eastAsia="Calibri"/>
                <w:sz w:val="18"/>
                <w:szCs w:val="18"/>
              </w:rPr>
              <w:t>8</w:t>
            </w:r>
          </w:p>
        </w:tc>
        <w:tc>
          <w:tcPr>
            <w:tcW w:w="685" w:type="pct"/>
          </w:tcPr>
          <w:p w:rsidR="007B09D0" w:rsidRPr="001347C3" w:rsidRDefault="007B09D0" w:rsidP="001347C3">
            <w:pPr>
              <w:rPr>
                <w:rFonts w:eastAsia="Calibri"/>
                <w:sz w:val="18"/>
                <w:szCs w:val="18"/>
              </w:rPr>
            </w:pPr>
            <w:r w:rsidRPr="001347C3">
              <w:rPr>
                <w:rFonts w:eastAsia="Calibri"/>
                <w:sz w:val="18"/>
                <w:szCs w:val="18"/>
              </w:rPr>
              <w:t>Надбавка поддержания достаточности капитала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9</w:t>
            </w:r>
          </w:p>
        </w:tc>
        <w:tc>
          <w:tcPr>
            <w:tcW w:w="685" w:type="pct"/>
          </w:tcPr>
          <w:p w:rsidR="007B09D0" w:rsidRPr="001347C3" w:rsidRDefault="007B09D0" w:rsidP="001347C3">
            <w:pPr>
              <w:rPr>
                <w:rFonts w:eastAsia="Calibri"/>
                <w:sz w:val="18"/>
                <w:szCs w:val="18"/>
              </w:rPr>
            </w:pPr>
            <w:r w:rsidRPr="001347C3">
              <w:rPr>
                <w:rFonts w:eastAsia="Calibri"/>
                <w:sz w:val="18"/>
                <w:szCs w:val="18"/>
              </w:rPr>
              <w:t>Антициклическая надбавка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10</w:t>
            </w:r>
          </w:p>
        </w:tc>
        <w:tc>
          <w:tcPr>
            <w:tcW w:w="685" w:type="pct"/>
          </w:tcPr>
          <w:p w:rsidR="007B09D0" w:rsidRPr="001347C3" w:rsidRDefault="007B09D0" w:rsidP="001347C3">
            <w:pPr>
              <w:rPr>
                <w:rFonts w:eastAsia="Calibri"/>
                <w:sz w:val="18"/>
                <w:szCs w:val="18"/>
              </w:rPr>
            </w:pPr>
            <w:r w:rsidRPr="001347C3">
              <w:rPr>
                <w:rFonts w:eastAsia="Calibri"/>
                <w:sz w:val="18"/>
                <w:szCs w:val="18"/>
              </w:rPr>
              <w:t>Надбавка за системную значимость</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11</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Надбавки к нормативам достаточности </w:t>
            </w:r>
            <w:r w:rsidRPr="001347C3">
              <w:rPr>
                <w:rFonts w:eastAsia="Calibri"/>
                <w:sz w:val="18"/>
                <w:szCs w:val="18"/>
              </w:rPr>
              <w:lastRenderedPageBreak/>
              <w:t xml:space="preserve">собственных средств (капитала), всего </w:t>
            </w:r>
          </w:p>
          <w:p w:rsidR="007B09D0" w:rsidRPr="001347C3" w:rsidRDefault="007B09D0" w:rsidP="001347C3">
            <w:pPr>
              <w:rPr>
                <w:rFonts w:eastAsia="Calibri"/>
                <w:sz w:val="18"/>
                <w:szCs w:val="18"/>
              </w:rPr>
            </w:pPr>
            <w:r w:rsidRPr="001347C3">
              <w:rPr>
                <w:rFonts w:eastAsia="Calibri"/>
                <w:sz w:val="18"/>
                <w:szCs w:val="18"/>
              </w:rPr>
              <w:t>(стр. 8 + стр. 9 + стр. 10)</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12</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 доступный для направления на поддержание надбавок к нормативам достаточности собственных средств (капитала)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13</w:t>
            </w:r>
          </w:p>
        </w:tc>
        <w:tc>
          <w:tcPr>
            <w:tcW w:w="685" w:type="pct"/>
          </w:tcPr>
          <w:p w:rsidR="007B09D0" w:rsidRPr="001347C3" w:rsidRDefault="007B09D0" w:rsidP="001347C3">
            <w:pPr>
              <w:rPr>
                <w:rFonts w:eastAsia="Calibri"/>
                <w:sz w:val="18"/>
                <w:szCs w:val="18"/>
              </w:rPr>
            </w:pPr>
            <w:r w:rsidRPr="001347C3">
              <w:rPr>
                <w:rFonts w:eastAsia="Calibri"/>
                <w:sz w:val="18"/>
                <w:szCs w:val="18"/>
              </w:rPr>
              <w:t>Величина балансовых активов и внебалансовых требований под риском для расчета норматива финансового рычага,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14</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 банка (Н1.4), банковской группы (Н20.4),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14а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 при полном применении модели ожидаемых кредитных убытков,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КРАТКОСРОЧНОЙ ЛИКВИДНОСТИ</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15</w:t>
            </w:r>
          </w:p>
        </w:tc>
        <w:tc>
          <w:tcPr>
            <w:tcW w:w="685" w:type="pct"/>
          </w:tcPr>
          <w:p w:rsidR="007B09D0" w:rsidRPr="001347C3" w:rsidRDefault="007B09D0" w:rsidP="001347C3">
            <w:pPr>
              <w:rPr>
                <w:rFonts w:eastAsia="Calibri"/>
                <w:sz w:val="18"/>
                <w:szCs w:val="18"/>
              </w:rPr>
            </w:pPr>
            <w:r w:rsidRPr="001347C3">
              <w:rPr>
                <w:rFonts w:eastAsia="Calibri"/>
                <w:sz w:val="18"/>
                <w:szCs w:val="18"/>
              </w:rPr>
              <w:t>Высоколиквидные активы,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16</w:t>
            </w:r>
          </w:p>
        </w:tc>
        <w:tc>
          <w:tcPr>
            <w:tcW w:w="685" w:type="pct"/>
          </w:tcPr>
          <w:p w:rsidR="007B09D0" w:rsidRPr="001347C3" w:rsidRDefault="007B09D0" w:rsidP="001347C3">
            <w:pPr>
              <w:rPr>
                <w:rFonts w:eastAsia="Calibri"/>
                <w:sz w:val="18"/>
                <w:szCs w:val="18"/>
              </w:rPr>
            </w:pPr>
            <w:r w:rsidRPr="001347C3">
              <w:rPr>
                <w:rFonts w:eastAsia="Calibri"/>
                <w:sz w:val="18"/>
                <w:szCs w:val="18"/>
              </w:rPr>
              <w:t>Чистый ожидаемый отток денежных средств,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краткосрочной ликвидности Н26 (Н27),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СТРУКТУРНОЙ ЛИКВИДНОСТИ (НОРМАТИВ ЧИСТОГО СТАБИЛЬНОГО ФОНДИРОВАНИЯ)</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18</w:t>
            </w:r>
          </w:p>
        </w:tc>
        <w:tc>
          <w:tcPr>
            <w:tcW w:w="685" w:type="pct"/>
          </w:tcPr>
          <w:p w:rsidR="007B09D0" w:rsidRPr="001347C3" w:rsidRDefault="007B09D0" w:rsidP="001347C3">
            <w:pPr>
              <w:rPr>
                <w:rFonts w:eastAsia="Calibri"/>
                <w:sz w:val="18"/>
                <w:szCs w:val="18"/>
              </w:rPr>
            </w:pPr>
            <w:r w:rsidRPr="001347C3">
              <w:rPr>
                <w:rFonts w:eastAsia="Calibri"/>
                <w:sz w:val="18"/>
                <w:szCs w:val="18"/>
              </w:rPr>
              <w:t>Имеющееся стабильное фондирование (ИСФ),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19</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Требуемое стабильное фондирование (ТСФ), </w:t>
            </w:r>
            <w:r w:rsidRPr="001347C3">
              <w:rPr>
                <w:rFonts w:eastAsia="Calibri"/>
                <w:sz w:val="18"/>
                <w:szCs w:val="18"/>
              </w:rPr>
              <w:lastRenderedPageBreak/>
              <w:t>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20</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структурной ликвидности (норматив чистого стабильного фондирования) Н28 (Н29),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НОРМАТИВЫ, ОГРАНИЧИВАЮЩИЕ ОТДЕЛЬНЫЕ ВИДЫ РИСКОВ, процент</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21</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мгновенной ликвидности Н2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22</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текущей ликвидности Н3</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r w:rsidRPr="001347C3">
              <w:rPr>
                <w:rFonts w:eastAsia="Calibri"/>
                <w:sz w:val="18"/>
                <w:szCs w:val="18"/>
              </w:rPr>
              <w:t>174,0</w:t>
            </w:r>
          </w:p>
        </w:tc>
        <w:tc>
          <w:tcPr>
            <w:tcW w:w="759" w:type="pct"/>
            <w:gridSpan w:val="5"/>
          </w:tcPr>
          <w:p w:rsidR="007B09D0" w:rsidRPr="001347C3" w:rsidRDefault="007B09D0" w:rsidP="001347C3">
            <w:pPr>
              <w:rPr>
                <w:rFonts w:eastAsia="Calibri"/>
                <w:sz w:val="18"/>
                <w:szCs w:val="18"/>
              </w:rPr>
            </w:pPr>
            <w:r w:rsidRPr="001347C3">
              <w:rPr>
                <w:rFonts w:eastAsia="Calibri"/>
                <w:sz w:val="18"/>
                <w:szCs w:val="18"/>
              </w:rPr>
              <w:t>167,3</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189,0</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143,0</w:t>
            </w:r>
          </w:p>
        </w:tc>
        <w:tc>
          <w:tcPr>
            <w:tcW w:w="695" w:type="pct"/>
            <w:gridSpan w:val="3"/>
          </w:tcPr>
          <w:p w:rsidR="007B09D0" w:rsidRPr="001347C3" w:rsidRDefault="007B09D0" w:rsidP="001347C3">
            <w:pPr>
              <w:rPr>
                <w:rFonts w:eastAsia="Calibri"/>
                <w:sz w:val="18"/>
                <w:szCs w:val="18"/>
              </w:rPr>
            </w:pPr>
            <w:r w:rsidRPr="001347C3">
              <w:rPr>
                <w:rFonts w:eastAsia="Calibri"/>
                <w:sz w:val="18"/>
                <w:szCs w:val="18"/>
              </w:rPr>
              <w:t>131,9</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23</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долгосрочной ликвидности Н4</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rPr>
          <w:trHeight w:val="620"/>
        </w:trPr>
        <w:tc>
          <w:tcPr>
            <w:tcW w:w="257" w:type="pct"/>
            <w:vMerge w:val="restart"/>
          </w:tcPr>
          <w:p w:rsidR="007B09D0" w:rsidRPr="001347C3" w:rsidRDefault="007B09D0" w:rsidP="001347C3">
            <w:pPr>
              <w:rPr>
                <w:rFonts w:eastAsia="Calibri"/>
                <w:sz w:val="18"/>
                <w:szCs w:val="18"/>
              </w:rPr>
            </w:pPr>
            <w:r w:rsidRPr="001347C3">
              <w:rPr>
                <w:rFonts w:eastAsia="Calibri"/>
                <w:sz w:val="18"/>
                <w:szCs w:val="18"/>
              </w:rPr>
              <w:t>24</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на одного заемщика или группу связанных заемщиков Н6 (Н21)</w:t>
            </w: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6</w:t>
            </w:r>
          </w:p>
        </w:tc>
        <w:tc>
          <w:tcPr>
            <w:tcW w:w="248" w:type="pct"/>
            <w:gridSpan w:val="2"/>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0" w:type="pct"/>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45" w:type="pct"/>
            <w:gridSpan w:val="2"/>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39"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69"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1" w:type="pct"/>
            <w:gridSpan w:val="3"/>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0"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32"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48"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19"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r>
      <w:tr w:rsidR="001347C3" w:rsidRPr="001347C3" w:rsidTr="001347C3">
        <w:trPr>
          <w:trHeight w:val="620"/>
        </w:trPr>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248" w:type="pct"/>
            <w:gridSpan w:val="2"/>
            <w:vAlign w:val="center"/>
          </w:tcPr>
          <w:p w:rsidR="007B09D0" w:rsidRPr="001347C3" w:rsidRDefault="007B09D0" w:rsidP="001347C3">
            <w:pPr>
              <w:rPr>
                <w:rFonts w:eastAsia="Calibri"/>
                <w:sz w:val="18"/>
                <w:szCs w:val="18"/>
              </w:rPr>
            </w:pPr>
            <w:r w:rsidRPr="001347C3">
              <w:rPr>
                <w:rFonts w:eastAsia="Calibri"/>
                <w:sz w:val="18"/>
                <w:szCs w:val="18"/>
              </w:rPr>
              <w:t>16,5</w:t>
            </w:r>
          </w:p>
        </w:tc>
        <w:tc>
          <w:tcPr>
            <w:tcW w:w="270" w:type="pct"/>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5"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39"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16,1</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69"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18,9</w:t>
            </w:r>
          </w:p>
        </w:tc>
        <w:tc>
          <w:tcPr>
            <w:tcW w:w="271" w:type="pct"/>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250"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21</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40,8</w:t>
            </w:r>
          </w:p>
        </w:tc>
        <w:tc>
          <w:tcPr>
            <w:tcW w:w="25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232"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57</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84,9</w:t>
            </w:r>
          </w:p>
        </w:tc>
        <w:tc>
          <w:tcPr>
            <w:tcW w:w="24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5</w:t>
            </w:r>
          </w:p>
        </w:tc>
        <w:tc>
          <w:tcPr>
            <w:tcW w:w="219"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30</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крупных кредитных рисков Н7 (Н22)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26</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совокупной величины риска по инсайдерам Н10.1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использования собственных средств (капитала) для приобретения акций (долей) других юридических лиц Н12 (Н23)</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rPr>
          <w:trHeight w:val="518"/>
        </w:trPr>
        <w:tc>
          <w:tcPr>
            <w:tcW w:w="257" w:type="pct"/>
            <w:vMerge w:val="restart"/>
          </w:tcPr>
          <w:p w:rsidR="007B09D0" w:rsidRPr="001347C3" w:rsidRDefault="007B09D0" w:rsidP="001347C3">
            <w:pPr>
              <w:rPr>
                <w:rFonts w:eastAsia="Calibri"/>
                <w:sz w:val="18"/>
                <w:szCs w:val="18"/>
              </w:rPr>
            </w:pPr>
            <w:r w:rsidRPr="001347C3">
              <w:rPr>
                <w:rFonts w:eastAsia="Calibri"/>
                <w:sz w:val="18"/>
                <w:szCs w:val="18"/>
              </w:rPr>
              <w:t>28</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на связанное с банком лицо</w:t>
            </w:r>
          </w:p>
          <w:p w:rsidR="007B09D0" w:rsidRPr="001347C3" w:rsidRDefault="007B09D0" w:rsidP="001347C3">
            <w:pPr>
              <w:rPr>
                <w:rFonts w:eastAsia="Calibri"/>
                <w:sz w:val="18"/>
                <w:szCs w:val="18"/>
              </w:rPr>
            </w:pPr>
            <w:r w:rsidRPr="001347C3">
              <w:rPr>
                <w:rFonts w:eastAsia="Calibri"/>
                <w:sz w:val="18"/>
                <w:szCs w:val="18"/>
              </w:rPr>
              <w:t>(группу связанных с банком лиц) Н25</w:t>
            </w: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6</w:t>
            </w:r>
          </w:p>
        </w:tc>
        <w:tc>
          <w:tcPr>
            <w:tcW w:w="243" w:type="pct"/>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6" w:type="pct"/>
            <w:gridSpan w:val="2"/>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45" w:type="pct"/>
            <w:gridSpan w:val="2"/>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6"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53"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3"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5"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5"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48"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19"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r>
      <w:tr w:rsidR="001347C3" w:rsidRPr="001347C3" w:rsidTr="001347C3">
        <w:trPr>
          <w:trHeight w:val="517"/>
        </w:trPr>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243" w:type="pct"/>
            <w:vAlign w:val="center"/>
          </w:tcPr>
          <w:p w:rsidR="007B09D0" w:rsidRPr="001347C3" w:rsidRDefault="007B09D0" w:rsidP="001347C3">
            <w:pPr>
              <w:rPr>
                <w:rFonts w:eastAsia="Calibri"/>
                <w:sz w:val="18"/>
                <w:szCs w:val="18"/>
              </w:rPr>
            </w:pPr>
            <w:r w:rsidRPr="001347C3">
              <w:rPr>
                <w:rFonts w:eastAsia="Calibri"/>
                <w:sz w:val="18"/>
                <w:szCs w:val="18"/>
              </w:rPr>
              <w:t>14,5</w:t>
            </w:r>
          </w:p>
        </w:tc>
        <w:tc>
          <w:tcPr>
            <w:tcW w:w="276"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5"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16,9</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6"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3"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11,4</w:t>
            </w:r>
          </w:p>
        </w:tc>
        <w:tc>
          <w:tcPr>
            <w:tcW w:w="253"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5"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11,8</w:t>
            </w:r>
          </w:p>
        </w:tc>
        <w:tc>
          <w:tcPr>
            <w:tcW w:w="255"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10,3</w:t>
            </w:r>
          </w:p>
        </w:tc>
        <w:tc>
          <w:tcPr>
            <w:tcW w:w="24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19"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29</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Норматив достаточности совокупных ресурсов центрального </w:t>
            </w:r>
            <w:r w:rsidRPr="001347C3">
              <w:rPr>
                <w:rFonts w:eastAsia="Calibri"/>
                <w:sz w:val="18"/>
                <w:szCs w:val="18"/>
              </w:rPr>
              <w:lastRenderedPageBreak/>
              <w:t>контрагента Н2цк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30</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индивидуального клирингового обеспечения центрального контрагента Н3цк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31</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ликвидности центрального контрагента Н4цк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32</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концентрации Н5цк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33</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ликвидности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Н15.1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34</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максимальной совокупной величины кредитов клиентам - участникам расчетов на завершение расчетов Н16</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предоставления РНКО от своего имени и за свой счет кредитов заемщикам, кроме клиентов - участников расчетов Н16.1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36</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Норматив максимального размера вексельных обязательств расчетных </w:t>
            </w:r>
            <w:r w:rsidRPr="001347C3">
              <w:rPr>
                <w:rFonts w:eastAsia="Calibri"/>
                <w:sz w:val="18"/>
                <w:szCs w:val="18"/>
              </w:rPr>
              <w:lastRenderedPageBreak/>
              <w:t>небанковских кредитных организаций Н16.2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r w:rsidR="007B09D0"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минимального соотношения размера ипотечного покрытия и объема эмиссии облигаций с ипотечным покрытием Н18</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5" w:type="pct"/>
            <w:gridSpan w:val="3"/>
          </w:tcPr>
          <w:p w:rsidR="007B09D0" w:rsidRPr="001347C3" w:rsidRDefault="007B09D0" w:rsidP="001347C3">
            <w:pPr>
              <w:rPr>
                <w:rFonts w:eastAsia="Calibri"/>
                <w:sz w:val="18"/>
                <w:szCs w:val="18"/>
              </w:rPr>
            </w:pP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B36B28" w:rsidP="007B09D0">
      <w:pPr>
        <w:rPr>
          <w:sz w:val="18"/>
          <w:szCs w:val="18"/>
        </w:rPr>
      </w:pPr>
      <w:hyperlink r:id="rId39" w:history="1">
        <w:r w:rsidR="007B09D0" w:rsidRPr="001347C3">
          <w:rPr>
            <w:rStyle w:val="af2"/>
            <w:color w:val="auto"/>
            <w:sz w:val="18"/>
            <w:szCs w:val="18"/>
          </w:rPr>
          <w:t xml:space="preserve">Раздел </w:t>
        </w:r>
      </w:hyperlink>
      <w:r w:rsidR="007B09D0" w:rsidRPr="001347C3">
        <w:rPr>
          <w:sz w:val="18"/>
          <w:szCs w:val="18"/>
        </w:rPr>
        <w:t>2. Информация о расчете показателя финансового рычага (Н1.4)</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относится к банкам с базовой лицензией.</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3. Информация о расчете норматива краткосрочной ликвидности</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по состоянию на 01.01.2020 г. не соответствует критериям пункта 7 части первой статьи 76 Федерального закона «О Центральном банке Российской Федерации (Банке России)».</w:t>
      </w:r>
    </w:p>
    <w:p w:rsidR="007B09D0" w:rsidRPr="001347C3" w:rsidRDefault="007B09D0" w:rsidP="007B09D0">
      <w:pPr>
        <w:rPr>
          <w:sz w:val="18"/>
          <w:szCs w:val="18"/>
        </w:rPr>
      </w:pPr>
      <w:r w:rsidRPr="001347C3">
        <w:rPr>
          <w:sz w:val="18"/>
          <w:szCs w:val="18"/>
        </w:rPr>
        <w:t xml:space="preserve"> </w:t>
      </w:r>
    </w:p>
    <w:p w:rsidR="007B09D0" w:rsidRPr="001347C3" w:rsidRDefault="007B09D0" w:rsidP="007B09D0">
      <w:pPr>
        <w:rPr>
          <w:sz w:val="18"/>
          <w:szCs w:val="18"/>
        </w:rPr>
      </w:pPr>
    </w:p>
    <w:tbl>
      <w:tblPr>
        <w:tblW w:w="2861" w:type="pct"/>
        <w:tblLook w:val="0000" w:firstRow="0" w:lastRow="0" w:firstColumn="0" w:lastColumn="0" w:noHBand="0" w:noVBand="0"/>
      </w:tblPr>
      <w:tblGrid>
        <w:gridCol w:w="2501"/>
        <w:gridCol w:w="3419"/>
        <w:gridCol w:w="2735"/>
      </w:tblGrid>
      <w:tr w:rsidR="001347C3" w:rsidRPr="001347C3" w:rsidTr="001347C3">
        <w:tc>
          <w:tcPr>
            <w:tcW w:w="1445" w:type="pct"/>
          </w:tcPr>
          <w:p w:rsidR="007B09D0" w:rsidRPr="001347C3" w:rsidRDefault="007B09D0" w:rsidP="001347C3">
            <w:pPr>
              <w:rPr>
                <w:sz w:val="18"/>
                <w:szCs w:val="18"/>
              </w:rPr>
            </w:pPr>
            <w:r w:rsidRPr="001347C3">
              <w:rPr>
                <w:sz w:val="18"/>
                <w:szCs w:val="18"/>
              </w:rPr>
              <w:t>Президент Банка</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288"/>
        </w:trPr>
        <w:tc>
          <w:tcPr>
            <w:tcW w:w="1445"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1347C3">
          <w:pgSz w:w="16838" w:h="11906" w:orient="landscape" w:code="9"/>
          <w:pgMar w:top="1418" w:right="964" w:bottom="851" w:left="964" w:header="709" w:footer="709" w:gutter="0"/>
          <w:cols w:space="708"/>
          <w:titlePg/>
          <w:docGrid w:linePitch="360"/>
        </w:sectPr>
      </w:pPr>
    </w:p>
    <w:p w:rsidR="007B09D0" w:rsidRPr="001347C3" w:rsidRDefault="007B09D0" w:rsidP="007B09D0">
      <w:pPr>
        <w:jc w:val="right"/>
        <w:rPr>
          <w:sz w:val="18"/>
          <w:szCs w:val="18"/>
        </w:rPr>
      </w:pP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 ДВИЖЕНИИ ДЕНЕЖНЫХ СРЕДСТВ</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января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center"/>
        <w:rPr>
          <w:sz w:val="18"/>
          <w:szCs w:val="18"/>
          <w:highlight w:val="yellow"/>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jc w:val="right"/>
        <w:rPr>
          <w:sz w:val="18"/>
          <w:szCs w:val="18"/>
        </w:rPr>
      </w:pPr>
    </w:p>
    <w:p w:rsidR="007B09D0" w:rsidRPr="001347C3" w:rsidRDefault="007B09D0" w:rsidP="007B09D0">
      <w:pPr>
        <w:jc w:val="right"/>
        <w:rPr>
          <w:sz w:val="18"/>
          <w:szCs w:val="18"/>
        </w:rPr>
      </w:pPr>
      <w:r w:rsidRPr="001347C3">
        <w:rPr>
          <w:sz w:val="18"/>
          <w:szCs w:val="18"/>
        </w:rPr>
        <w:t>Код формы по ОКУД 0409814</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p>
    <w:tbl>
      <w:tblPr>
        <w:tblW w:w="9931" w:type="dxa"/>
        <w:tblInd w:w="70" w:type="dxa"/>
        <w:tblLayout w:type="fixed"/>
        <w:tblCellMar>
          <w:left w:w="70" w:type="dxa"/>
          <w:right w:w="70" w:type="dxa"/>
        </w:tblCellMar>
        <w:tblLook w:val="0000" w:firstRow="0" w:lastRow="0" w:firstColumn="0" w:lastColumn="0" w:noHBand="0" w:noVBand="0"/>
      </w:tblPr>
      <w:tblGrid>
        <w:gridCol w:w="798"/>
        <w:gridCol w:w="4731"/>
        <w:gridCol w:w="1140"/>
        <w:gridCol w:w="1596"/>
        <w:gridCol w:w="1666"/>
      </w:tblGrid>
      <w:tr w:rsidR="001347C3" w:rsidRPr="001347C3" w:rsidTr="001347C3">
        <w:trPr>
          <w:trHeight w:val="36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73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Наименования статей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Денежные потоки</w:t>
            </w:r>
          </w:p>
          <w:p w:rsidR="007B09D0" w:rsidRPr="001347C3" w:rsidRDefault="007B09D0" w:rsidP="001347C3">
            <w:pPr>
              <w:rPr>
                <w:sz w:val="18"/>
                <w:szCs w:val="18"/>
              </w:rPr>
            </w:pPr>
            <w:r w:rsidRPr="001347C3">
              <w:rPr>
                <w:sz w:val="18"/>
                <w:szCs w:val="18"/>
              </w:rPr>
              <w:t>за отчетный период,</w:t>
            </w:r>
          </w:p>
          <w:p w:rsidR="007B09D0" w:rsidRPr="001347C3" w:rsidRDefault="007B09D0" w:rsidP="001347C3">
            <w:pPr>
              <w:rPr>
                <w:sz w:val="18"/>
                <w:szCs w:val="18"/>
              </w:rPr>
            </w:pPr>
            <w:r w:rsidRPr="001347C3">
              <w:rPr>
                <w:sz w:val="18"/>
                <w:szCs w:val="18"/>
              </w:rPr>
              <w:t>тыс. руб.</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Денежные потоки за соответствую-</w:t>
            </w:r>
          </w:p>
          <w:p w:rsidR="007B09D0" w:rsidRPr="001347C3" w:rsidRDefault="007B09D0" w:rsidP="001347C3">
            <w:pPr>
              <w:rPr>
                <w:sz w:val="18"/>
                <w:szCs w:val="18"/>
              </w:rPr>
            </w:pPr>
            <w:r w:rsidRPr="001347C3">
              <w:rPr>
                <w:sz w:val="18"/>
                <w:szCs w:val="18"/>
              </w:rPr>
              <w:t>щий отчетный период года, предшествующего отчетному году, тыс. руб.</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73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9133" w:type="dxa"/>
            <w:gridSpan w:val="4"/>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операционной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6 941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20 882</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проценты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162 434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209 649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проценты уплаченные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- 88 973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- 113 473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комиссии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80 770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89 793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комиссии уплаченные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- 7 507</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- 6 359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ценными бумагами, оцениваемыми по амортизационной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иностранной валютой</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4 026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4 249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операционные доходы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1 569</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2 180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1.1.9</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операционные расходы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- 139 253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- 157 658</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1.1.10</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расход (возмещение) по налогам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- 6 125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- 7 499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Прирост (снижение) чистых денежных средств от операционных активов и обязательств,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- 50 244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- 15 711</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обязательным резервам на счетах в Банке России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262</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13 031</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финансовым активам,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ссудной задолженности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33 055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318 979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прочим активам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8 271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- 19 227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кредитам, депозитам и прочим средствам Банка России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средствам других кредитных организаций</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средствам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- 86 324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- 255 178</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финансовым обязательствам,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1.2.9</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выпущенным долговым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- 867</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1.2.10</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прочим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- 4 606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- 74 213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1.1 и 1.2)</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- 43 303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5 171</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инвестиционной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lastRenderedPageBreak/>
              <w:t>2.1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реализации и погашения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погашения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- 4 815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- 4 414</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реализации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931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1 067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Дивиденды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с 2.1 по 2.7)</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- 3 884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- 3 347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финансовой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Взносы акционеров (участников) в уставный капитал</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Продажа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Выплаченные дивиденды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с 3.1 по 3.4)</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Влияние изменений курсов иностранных валют, установленных Банком России, на денежные средства и их эквиваленты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- 1 985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2 547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Прирост (использование) денежных средств и их эквивалентов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- 49 172</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4 371</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и их эквиваленты на начало отчетного года</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340 378</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336 007</w:t>
            </w:r>
          </w:p>
        </w:tc>
      </w:tr>
      <w:tr w:rsidR="007B09D0"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и их эквиваленты на конец отчетного периода</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291 206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340 378</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center"/>
        <w:rPr>
          <w:sz w:val="18"/>
          <w:szCs w:val="18"/>
        </w:rPr>
      </w:pPr>
      <w:r w:rsidRPr="001347C3">
        <w:rPr>
          <w:sz w:val="18"/>
          <w:szCs w:val="18"/>
        </w:rPr>
        <w:br w:type="page"/>
      </w:r>
      <w:r w:rsidRPr="001347C3">
        <w:rPr>
          <w:sz w:val="18"/>
          <w:szCs w:val="18"/>
        </w:rPr>
        <w:lastRenderedPageBreak/>
        <w:t>1. Пояснительная информация к годовой отчетности за 2019 год</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1.1. Общая информация о Банке</w:t>
      </w:r>
    </w:p>
    <w:p w:rsidR="007B09D0" w:rsidRPr="001347C3" w:rsidRDefault="007B09D0" w:rsidP="007B09D0">
      <w:pPr>
        <w:rPr>
          <w:sz w:val="18"/>
          <w:szCs w:val="18"/>
        </w:rPr>
      </w:pPr>
      <w:r w:rsidRPr="001347C3">
        <w:rPr>
          <w:sz w:val="18"/>
          <w:szCs w:val="18"/>
        </w:rPr>
        <w:t>Банк «Йошкар-Ола» (публичное акционерное общество) (далее по тексту – 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(далее по тексту – Банк России) 22 апреля 1994 года, регистрационный номер 2802.</w:t>
      </w:r>
    </w:p>
    <w:p w:rsidR="007B09D0" w:rsidRPr="001347C3" w:rsidRDefault="007B09D0" w:rsidP="007B09D0">
      <w:pPr>
        <w:rPr>
          <w:sz w:val="18"/>
          <w:szCs w:val="18"/>
        </w:rPr>
      </w:pPr>
      <w:r w:rsidRPr="001347C3">
        <w:rPr>
          <w:sz w:val="18"/>
          <w:szCs w:val="18"/>
        </w:rPr>
        <w:t>3 августа 1998 года Банк был преобразован в открытое акционерное общество.</w:t>
      </w:r>
    </w:p>
    <w:p w:rsidR="007B09D0" w:rsidRPr="001347C3" w:rsidRDefault="007B09D0" w:rsidP="007B09D0">
      <w:pPr>
        <w:rPr>
          <w:sz w:val="18"/>
          <w:szCs w:val="18"/>
        </w:rPr>
      </w:pPr>
      <w:r w:rsidRPr="001347C3">
        <w:rPr>
          <w:sz w:val="18"/>
          <w:szCs w:val="18"/>
        </w:rPr>
        <w:t>11 декабря 2014 года Банк стал публичным акционерным обществом.</w:t>
      </w:r>
    </w:p>
    <w:p w:rsidR="007B09D0" w:rsidRPr="001347C3" w:rsidRDefault="007B09D0" w:rsidP="007B09D0">
      <w:pPr>
        <w:rPr>
          <w:sz w:val="18"/>
          <w:szCs w:val="18"/>
        </w:rPr>
      </w:pPr>
      <w:r w:rsidRPr="001347C3">
        <w:rPr>
          <w:sz w:val="18"/>
          <w:szCs w:val="18"/>
        </w:rPr>
        <w:t>27 сентября 2018 года Банк получил базовую лицензию на осуществление банковских операций.</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 25 ноября 2004 года Банк является участником государственной системы обязательного страхования вкладов, регулируемой Государственной корпорацией «Агентство по страхованию вкладов» (далее по тексту – АСВ). С 29 декабря 2014 года в рамках указанной системы АСВ гарантирует возмещение суммы вклада физических лиц на сумму до 1,4 млн. российских рублей (максимальный размер гарантированных выплат) для каждого физического лица со 100% возмещением суммы вклада в случае отзыва у Банка лицензии или введения Банком России моратория на платежи.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Банк осуществляет свою деятельность в Республике Марий Эл, имеет 13 дополнительных офисов. Представительств и филиалов у Банка нет. </w:t>
      </w:r>
    </w:p>
    <w:p w:rsidR="007B09D0" w:rsidRPr="001347C3" w:rsidRDefault="007B09D0" w:rsidP="007B09D0">
      <w:pPr>
        <w:rPr>
          <w:sz w:val="18"/>
          <w:szCs w:val="18"/>
        </w:rPr>
      </w:pPr>
      <w:r w:rsidRPr="001347C3">
        <w:rPr>
          <w:sz w:val="18"/>
          <w:szCs w:val="18"/>
        </w:rPr>
        <w:t>Банк не имеет дочерних компаний и не является участником банковской группы.</w:t>
      </w:r>
    </w:p>
    <w:p w:rsidR="007B09D0" w:rsidRPr="001347C3" w:rsidRDefault="007B09D0" w:rsidP="007B09D0">
      <w:pPr>
        <w:rPr>
          <w:sz w:val="18"/>
          <w:szCs w:val="18"/>
        </w:rPr>
      </w:pPr>
      <w:r w:rsidRPr="001347C3">
        <w:rPr>
          <w:sz w:val="18"/>
          <w:szCs w:val="18"/>
        </w:rPr>
        <w:t>Основной государственный регистрационный номер 1021200004748 от 15.12.2002 года.</w:t>
      </w:r>
    </w:p>
    <w:p w:rsidR="007B09D0" w:rsidRPr="001347C3" w:rsidRDefault="007B09D0" w:rsidP="007B09D0">
      <w:pPr>
        <w:rPr>
          <w:sz w:val="18"/>
          <w:szCs w:val="18"/>
        </w:rPr>
      </w:pPr>
      <w:r w:rsidRPr="001347C3">
        <w:rPr>
          <w:sz w:val="18"/>
          <w:szCs w:val="18"/>
        </w:rPr>
        <w:t>Корреспондентский счет 30101810300000000889 в Отделении-НБ Республика Марий Эл, БИК 048860889, ИНН 1215059221, КПП 121501001.</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Банк ведет деятельность по предоставлению банковских услуг в соответствии с Уставом, утвержденным решением внеочередного Общего собрания акционеров Банка (протокол от 20.07.2018 № 2), а также в соответствии с базовой лицензией Банка России от 27.09.2018 № 2802. Основными направлениями деятельности Банка является кредитование и расчетно-кассовое обслуживание предприятий и организаций, физических лиц Республики Марий Эл.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Местонахождение Банка:</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863"/>
      </w:tblGrid>
      <w:tr w:rsidR="001347C3" w:rsidRPr="001347C3" w:rsidTr="001347C3">
        <w:trPr>
          <w:trHeight w:val="346"/>
        </w:trPr>
        <w:tc>
          <w:tcPr>
            <w:tcW w:w="4785" w:type="dxa"/>
          </w:tcPr>
          <w:p w:rsidR="007B09D0" w:rsidRPr="001347C3" w:rsidRDefault="007B09D0" w:rsidP="001347C3">
            <w:pPr>
              <w:rPr>
                <w:rFonts w:eastAsia="SimSun"/>
                <w:sz w:val="18"/>
                <w:szCs w:val="18"/>
              </w:rPr>
            </w:pPr>
            <w:r w:rsidRPr="001347C3">
              <w:rPr>
                <w:rFonts w:eastAsia="SimSun"/>
                <w:sz w:val="18"/>
                <w:szCs w:val="18"/>
              </w:rPr>
              <w:t>Наименование</w:t>
            </w:r>
          </w:p>
        </w:tc>
        <w:tc>
          <w:tcPr>
            <w:tcW w:w="4863" w:type="dxa"/>
          </w:tcPr>
          <w:p w:rsidR="007B09D0" w:rsidRPr="001347C3" w:rsidRDefault="007B09D0" w:rsidP="001347C3">
            <w:pPr>
              <w:rPr>
                <w:rFonts w:eastAsia="SimSun"/>
                <w:sz w:val="18"/>
                <w:szCs w:val="18"/>
              </w:rPr>
            </w:pPr>
            <w:r w:rsidRPr="001347C3">
              <w:rPr>
                <w:rFonts w:eastAsia="SimSun"/>
                <w:sz w:val="18"/>
                <w:szCs w:val="18"/>
              </w:rPr>
              <w:t>Банк «Йошкар-Ола» (публичное акционерное общество)</w:t>
            </w:r>
          </w:p>
        </w:tc>
      </w:tr>
      <w:tr w:rsidR="007B09D0" w:rsidRPr="001347C3" w:rsidTr="001347C3">
        <w:trPr>
          <w:trHeight w:val="445"/>
        </w:trPr>
        <w:tc>
          <w:tcPr>
            <w:tcW w:w="4785" w:type="dxa"/>
          </w:tcPr>
          <w:p w:rsidR="007B09D0" w:rsidRPr="001347C3" w:rsidRDefault="007B09D0" w:rsidP="001347C3">
            <w:pPr>
              <w:rPr>
                <w:rFonts w:eastAsia="SimSun"/>
                <w:sz w:val="18"/>
                <w:szCs w:val="18"/>
              </w:rPr>
            </w:pPr>
            <w:r w:rsidRPr="001347C3">
              <w:rPr>
                <w:rFonts w:eastAsia="SimSun"/>
                <w:sz w:val="18"/>
                <w:szCs w:val="18"/>
              </w:rPr>
              <w:t xml:space="preserve">Место нахождения в соответствии с Уставом (учредительными документами) </w:t>
            </w:r>
          </w:p>
        </w:tc>
        <w:tc>
          <w:tcPr>
            <w:tcW w:w="4863" w:type="dxa"/>
          </w:tcPr>
          <w:p w:rsidR="007B09D0" w:rsidRPr="001347C3" w:rsidRDefault="007B09D0" w:rsidP="001347C3">
            <w:pPr>
              <w:rPr>
                <w:rFonts w:eastAsia="SimSun"/>
                <w:sz w:val="18"/>
                <w:szCs w:val="18"/>
              </w:rPr>
            </w:pPr>
            <w:r w:rsidRPr="001347C3">
              <w:rPr>
                <w:rFonts w:eastAsia="SimSun"/>
                <w:sz w:val="18"/>
                <w:szCs w:val="18"/>
              </w:rPr>
              <w:t xml:space="preserve">424006, Российская Федерация, Республика Марий Эл, </w:t>
            </w:r>
          </w:p>
          <w:p w:rsidR="007B09D0" w:rsidRPr="001347C3" w:rsidRDefault="007B09D0" w:rsidP="001347C3">
            <w:pPr>
              <w:rPr>
                <w:rFonts w:eastAsia="SimSun"/>
                <w:sz w:val="18"/>
                <w:szCs w:val="18"/>
              </w:rPr>
            </w:pPr>
            <w:r w:rsidRPr="001347C3">
              <w:rPr>
                <w:rFonts w:eastAsia="SimSun"/>
                <w:sz w:val="18"/>
                <w:szCs w:val="18"/>
              </w:rPr>
              <w:t>г. Йошкар-Ола, ул. Панфилова, д. 39г</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Численность персонала Банка за 31 декабря 2019 года составила 223 сотрудника (за 31 декабря 2018 года – 222 сотрудника).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За 31 декабря 2019 года основным акционером Банка являлась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(за 31 декабря 2018 года основным акционером Банка являлась Республика Марий Эл в лице Министерства государственного имущества Республики Марий Эл с долей в уставном капитале Банка в размере 77,91%). В течение 12 месяцев 2019 года изменений в составе акционеров Банка не произошло.</w:t>
      </w:r>
    </w:p>
    <w:p w:rsidR="007B09D0" w:rsidRPr="001347C3" w:rsidRDefault="007B09D0" w:rsidP="007B09D0">
      <w:pPr>
        <w:rPr>
          <w:sz w:val="18"/>
          <w:szCs w:val="18"/>
        </w:rPr>
      </w:pPr>
    </w:p>
    <w:p w:rsidR="007B09D0" w:rsidRPr="001347C3" w:rsidRDefault="007B09D0" w:rsidP="007B09D0">
      <w:pPr>
        <w:rPr>
          <w:sz w:val="18"/>
          <w:szCs w:val="18"/>
        </w:rPr>
      </w:pPr>
      <w:bookmarkStart w:id="902" w:name="_Toc480203299"/>
      <w:r w:rsidRPr="001347C3">
        <w:rPr>
          <w:sz w:val="18"/>
          <w:szCs w:val="18"/>
        </w:rPr>
        <w:t>1.2. Экономическая среда, в которой Банк осуществляет свою деятельность</w:t>
      </w:r>
      <w:bookmarkEnd w:id="902"/>
    </w:p>
    <w:p w:rsidR="007B09D0" w:rsidRPr="001347C3" w:rsidRDefault="007B09D0" w:rsidP="007B09D0">
      <w:pPr>
        <w:rPr>
          <w:sz w:val="18"/>
          <w:szCs w:val="18"/>
        </w:rPr>
      </w:pPr>
      <w:r w:rsidRPr="001347C3">
        <w:rPr>
          <w:sz w:val="18"/>
          <w:szCs w:val="18"/>
        </w:rPr>
        <w:t>Банк осуществляет свои операции на территории Российской Федерации. Экономика РФ проявляет характерные особенности, присущие развивающимся странам. Налоговое, валютное и таможенное законодательства РФ допускают возможность разных толкований и подвержены вносимым изменениям. Экономика страны чувствительна к изменениям цен на энергоносители.</w:t>
      </w:r>
    </w:p>
    <w:p w:rsidR="007B09D0" w:rsidRPr="001347C3" w:rsidRDefault="007B09D0" w:rsidP="007B09D0">
      <w:pPr>
        <w:rPr>
          <w:sz w:val="18"/>
          <w:szCs w:val="18"/>
        </w:rPr>
      </w:pPr>
      <w:r w:rsidRPr="001347C3">
        <w:rPr>
          <w:sz w:val="18"/>
          <w:szCs w:val="18"/>
        </w:rPr>
        <w:t>В течение 2018 года – 2019 года на экономическую ситуацию в России продолжали отрицательно влиять продолжающиеся международные санкции, введенные в 2014 году. Банк России озвучил следующий прогноз по годовой инфляции по 2020 год:</w:t>
      </w:r>
    </w:p>
    <w:p w:rsidR="007B09D0" w:rsidRPr="001347C3" w:rsidRDefault="007B09D0" w:rsidP="007B09D0">
      <w:pPr>
        <w:rPr>
          <w:sz w:val="18"/>
          <w:szCs w:val="18"/>
        </w:rPr>
      </w:pPr>
      <w:r w:rsidRPr="001347C3">
        <w:rPr>
          <w:sz w:val="18"/>
          <w:szCs w:val="18"/>
        </w:rPr>
        <w:t>временное превышение инфляцией 4% в 2019 году в связи с запланированным увеличением налога на добавленную стоимость. Это повышение будет иметь разовый эффект на цены;</w:t>
      </w:r>
    </w:p>
    <w:p w:rsidR="007B09D0" w:rsidRPr="001347C3" w:rsidRDefault="007B09D0" w:rsidP="007B09D0">
      <w:pPr>
        <w:rPr>
          <w:sz w:val="18"/>
          <w:szCs w:val="18"/>
        </w:rPr>
      </w:pPr>
      <w:r w:rsidRPr="001347C3">
        <w:rPr>
          <w:sz w:val="18"/>
          <w:szCs w:val="18"/>
        </w:rPr>
        <w:t>в начале 2020 года годовые темпы роста потребительских цен вернутся к 3,5%-4%.</w:t>
      </w:r>
    </w:p>
    <w:p w:rsidR="007B09D0" w:rsidRPr="001347C3" w:rsidRDefault="007B09D0" w:rsidP="007B09D0">
      <w:pPr>
        <w:rPr>
          <w:sz w:val="18"/>
          <w:szCs w:val="18"/>
        </w:rPr>
      </w:pPr>
      <w:r w:rsidRPr="001347C3">
        <w:rPr>
          <w:sz w:val="18"/>
          <w:szCs w:val="18"/>
        </w:rPr>
        <w:t>Показатель инфляции в 2019 году на уровне 3% стал вторым значением за новую историю с точки зрения минимального роста цен после 2017 года (тогда цены выросли лишь на 2,5%). В 2018 году инфляция равнялась 4,3% (теперь третий показатель за всю историю). Рост цен по итогам 2019 года попал в последний прогноз Банка России (2,9-3,2%), но оказался существенно ниже таргета (4%). Ключевая ставка составила 6,25% годовых на конец 2019 года.</w:t>
      </w:r>
    </w:p>
    <w:p w:rsidR="007B09D0" w:rsidRPr="001347C3" w:rsidRDefault="007B09D0" w:rsidP="007B09D0">
      <w:pPr>
        <w:rPr>
          <w:sz w:val="18"/>
          <w:szCs w:val="18"/>
        </w:rPr>
      </w:pPr>
      <w:r w:rsidRPr="001347C3">
        <w:rPr>
          <w:sz w:val="18"/>
          <w:szCs w:val="18"/>
        </w:rPr>
        <w:t xml:space="preserve">Кредитный рейтинг РФ повышен до инвестиционного уровня «ВВВ-» с прежнего спекулятивного уровня «ВВ+», прогноз по рейтингам изменен с «позитивного» на «стабильный» (агенство Standard &amp; Poor's).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Неблагоприятные изменения экономических условий могут привести к ухудшению способности заемщиков Банка погашать задолженность, снижению стоимости залогового обеспечения, удерживаемого по кредитам, снижению объема кредитного портфеля вследствие оттока денежных средств клиентов, роста случаев банкротств юридических и физических лиц. В настоящее время сложно спрогнозировать, каким будет влияние указанных факторов на финансовые результаты деятельности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Руководство Банка полагает, что им предпринимаются все необходимые меры для сохранения финансовой устойчивости Банка в сложившихся обстоятельствах.</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lastRenderedPageBreak/>
        <w:t>1.3. Рейтинги Банка</w:t>
      </w:r>
    </w:p>
    <w:p w:rsidR="007B09D0" w:rsidRPr="001347C3" w:rsidRDefault="007B09D0" w:rsidP="007B09D0">
      <w:pPr>
        <w:rPr>
          <w:sz w:val="18"/>
          <w:szCs w:val="18"/>
        </w:rPr>
      </w:pPr>
      <w:r w:rsidRPr="001347C3">
        <w:rPr>
          <w:sz w:val="18"/>
          <w:szCs w:val="18"/>
        </w:rPr>
        <w:t>У Банка отсутствуют кредитные рейтинги рейтинговых агентств: Moody's, Standard &amp; Poor's, Fitch и российского Национального Рейтингового Агентства (HPА).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1.4. Перспективы развития Банка, сведения об операциях Банка и об изменениях в  деятельности Банка</w:t>
      </w:r>
    </w:p>
    <w:p w:rsidR="007B09D0" w:rsidRPr="001347C3" w:rsidRDefault="007B09D0" w:rsidP="007B09D0">
      <w:pPr>
        <w:rPr>
          <w:sz w:val="18"/>
          <w:szCs w:val="18"/>
        </w:rPr>
      </w:pPr>
      <w:r w:rsidRPr="001347C3">
        <w:rPr>
          <w:sz w:val="18"/>
          <w:szCs w:val="18"/>
        </w:rPr>
        <w:t>По итогам 2019 года прибыль Банка с учетом прочего совокупного дохода составила 17,6 млн. рублей (форма 0409807).  Капитал Банка составил на отчетную дату: 334,1 млн. рублей (форма 0409813).</w:t>
      </w:r>
    </w:p>
    <w:p w:rsidR="007B09D0" w:rsidRPr="001347C3" w:rsidRDefault="007B09D0" w:rsidP="007B09D0">
      <w:pPr>
        <w:rPr>
          <w:sz w:val="18"/>
          <w:szCs w:val="18"/>
        </w:rPr>
      </w:pPr>
      <w:r w:rsidRPr="001347C3">
        <w:rPr>
          <w:sz w:val="18"/>
          <w:szCs w:val="18"/>
        </w:rPr>
        <w:t>В соответствии с утвержденной Программой развития Банка «Йошкар-Ола» (ПАО) на 2018-2020 годы (протокол Совета директоров Банка № 02 от 02.04.2018)с учетом изменений от 12.11.2019 года (протокол Совета директоров Банка №06) Главными целями развития Банка «Йошкар-Ола» (ПАО) на планируемый период (к 01.01.2021 года) признаются: достижение размера собственных средств (капитала) Банка – не менее 340 млн. рублей; 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 сохранение доли Банка на рынке банковских услуг Республики Марий Эл.</w:t>
      </w:r>
    </w:p>
    <w:p w:rsidR="007B09D0" w:rsidRPr="001347C3" w:rsidRDefault="007B09D0" w:rsidP="007B09D0">
      <w:pPr>
        <w:rPr>
          <w:sz w:val="18"/>
          <w:szCs w:val="18"/>
        </w:rPr>
      </w:pPr>
      <w:r w:rsidRPr="001347C3">
        <w:rPr>
          <w:sz w:val="18"/>
          <w:szCs w:val="18"/>
        </w:rPr>
        <w:t>Основными механизмами достижения целей признаются: сохранение основных приоритетов деятельности Банка: расчетно-кассовое и кредитное обслуживание юридических и физических лиц; формирование ресурсной базы, главным образом, за счет остатков средств на расчетных счетах и вкладов населения; совершенствование предлагаемых Банком кредитных продуктов и технологий дистанционного банковского обслуживания, в том числе для физических лиц; максимальная капитализация получаемой прибыли Банка. Кроме того, в целях повышения качества обслуживания, увеличения клиентской и ресурсной базы Банка планируется использовать следующие механизмы: оптимизация существующих бизнес-процессов Банка; эффективное внедрение новых банковских технологий; подготовка кадров; активное участие в реализации государственных программ.</w:t>
      </w:r>
    </w:p>
    <w:p w:rsidR="007B09D0" w:rsidRPr="001347C3" w:rsidRDefault="007B09D0" w:rsidP="007B09D0">
      <w:pPr>
        <w:rPr>
          <w:sz w:val="18"/>
          <w:szCs w:val="18"/>
        </w:rPr>
      </w:pPr>
      <w:r w:rsidRPr="001347C3">
        <w:rPr>
          <w:sz w:val="18"/>
          <w:szCs w:val="18"/>
        </w:rPr>
        <w:t>Величина основных объемных показателей работы Банка на 01.01.2021 года должна составлять: объем привлеченных средств – не менее 1 800 млн. рублей; объем размещенных средств – не менее 2 000 млн. рублей; собственные средства (капитал) Банка не менее 340 млн. рублей.</w:t>
      </w:r>
    </w:p>
    <w:p w:rsidR="007B09D0" w:rsidRPr="001347C3" w:rsidRDefault="007B09D0" w:rsidP="007B09D0">
      <w:pPr>
        <w:rPr>
          <w:sz w:val="18"/>
          <w:szCs w:val="18"/>
        </w:rPr>
      </w:pPr>
      <w:r w:rsidRPr="001347C3">
        <w:rPr>
          <w:sz w:val="18"/>
          <w:szCs w:val="18"/>
        </w:rPr>
        <w:t>Методической базой при составлении настоящей Программы является Положение о разработке, утверждении и изменениях (корректировке) Программы (стратегии) развития Банка «Йошкар-Ола» (ПАО), утвержденное Советом директоров Банка 26.05.2008 года, протокол № 06, с учетом изменений, утвержденных Советом директоров Банка 20.12.2016, протокол №10.</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Структура доходов Банка, формирующих операционную прибыль, за анализируемые периоды (формы 0409102, 0409807): </w:t>
      </w:r>
    </w:p>
    <w:p w:rsidR="007B09D0" w:rsidRPr="001347C3" w:rsidRDefault="007B09D0" w:rsidP="007B09D0">
      <w:pPr>
        <w:rPr>
          <w:sz w:val="18"/>
          <w:szCs w:val="18"/>
        </w:rPr>
      </w:pPr>
      <w:r w:rsidRPr="001347C3">
        <w:rPr>
          <w:sz w:val="18"/>
          <w:szCs w:val="18"/>
        </w:rPr>
        <w:t xml:space="preserve"> </w:t>
      </w: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12 месяцев 2019,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12 месяцев 2019, %</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12 месяцев 2018,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12 месяцев 2018, %</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Процентные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160 898</w:t>
            </w:r>
          </w:p>
        </w:tc>
        <w:tc>
          <w:tcPr>
            <w:tcW w:w="1596" w:type="dxa"/>
          </w:tcPr>
          <w:p w:rsidR="007B09D0" w:rsidRPr="001347C3" w:rsidRDefault="007B09D0" w:rsidP="001347C3">
            <w:pPr>
              <w:rPr>
                <w:rFonts w:eastAsia="Calibri"/>
                <w:sz w:val="18"/>
                <w:szCs w:val="18"/>
              </w:rPr>
            </w:pPr>
            <w:r w:rsidRPr="001347C3">
              <w:rPr>
                <w:rFonts w:eastAsia="Calibri"/>
                <w:sz w:val="18"/>
                <w:szCs w:val="18"/>
              </w:rPr>
              <w:t>65,4</w:t>
            </w:r>
          </w:p>
        </w:tc>
        <w:tc>
          <w:tcPr>
            <w:tcW w:w="1710" w:type="dxa"/>
          </w:tcPr>
          <w:p w:rsidR="007B09D0" w:rsidRPr="001347C3" w:rsidRDefault="007B09D0" w:rsidP="001347C3">
            <w:pPr>
              <w:rPr>
                <w:rFonts w:eastAsia="Calibri"/>
                <w:sz w:val="18"/>
                <w:szCs w:val="18"/>
              </w:rPr>
            </w:pPr>
            <w:r w:rsidRPr="001347C3">
              <w:rPr>
                <w:rFonts w:eastAsia="Calibri"/>
                <w:sz w:val="18"/>
                <w:szCs w:val="18"/>
              </w:rPr>
              <w:t>207 925</w:t>
            </w:r>
          </w:p>
        </w:tc>
        <w:tc>
          <w:tcPr>
            <w:tcW w:w="1596" w:type="dxa"/>
          </w:tcPr>
          <w:p w:rsidR="007B09D0" w:rsidRPr="001347C3" w:rsidRDefault="007B09D0" w:rsidP="001347C3">
            <w:pPr>
              <w:rPr>
                <w:rFonts w:eastAsia="Calibri"/>
                <w:sz w:val="18"/>
                <w:szCs w:val="18"/>
              </w:rPr>
            </w:pPr>
            <w:r w:rsidRPr="001347C3">
              <w:rPr>
                <w:rFonts w:eastAsia="Calibri"/>
                <w:sz w:val="18"/>
                <w:szCs w:val="18"/>
              </w:rPr>
              <w:t>68,3</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Комиссионные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79 351</w:t>
            </w:r>
          </w:p>
        </w:tc>
        <w:tc>
          <w:tcPr>
            <w:tcW w:w="1596" w:type="dxa"/>
          </w:tcPr>
          <w:p w:rsidR="007B09D0" w:rsidRPr="001347C3" w:rsidRDefault="007B09D0" w:rsidP="001347C3">
            <w:pPr>
              <w:rPr>
                <w:rFonts w:eastAsia="Calibri"/>
                <w:sz w:val="18"/>
                <w:szCs w:val="18"/>
              </w:rPr>
            </w:pPr>
            <w:r w:rsidRPr="001347C3">
              <w:rPr>
                <w:rFonts w:eastAsia="Calibri"/>
                <w:sz w:val="18"/>
                <w:szCs w:val="18"/>
              </w:rPr>
              <w:t>32,3</w:t>
            </w:r>
          </w:p>
        </w:tc>
        <w:tc>
          <w:tcPr>
            <w:tcW w:w="1710" w:type="dxa"/>
          </w:tcPr>
          <w:p w:rsidR="007B09D0" w:rsidRPr="001347C3" w:rsidRDefault="007B09D0" w:rsidP="001347C3">
            <w:pPr>
              <w:rPr>
                <w:rFonts w:eastAsia="Calibri"/>
                <w:sz w:val="18"/>
                <w:szCs w:val="18"/>
              </w:rPr>
            </w:pPr>
            <w:r w:rsidRPr="001347C3">
              <w:rPr>
                <w:rFonts w:eastAsia="Calibri"/>
                <w:sz w:val="18"/>
                <w:szCs w:val="18"/>
              </w:rPr>
              <w:t>89 148</w:t>
            </w:r>
          </w:p>
        </w:tc>
        <w:tc>
          <w:tcPr>
            <w:tcW w:w="1596" w:type="dxa"/>
          </w:tcPr>
          <w:p w:rsidR="007B09D0" w:rsidRPr="001347C3" w:rsidRDefault="007B09D0" w:rsidP="001347C3">
            <w:pPr>
              <w:rPr>
                <w:rFonts w:eastAsia="Calibri"/>
                <w:sz w:val="18"/>
                <w:szCs w:val="18"/>
              </w:rPr>
            </w:pPr>
            <w:r w:rsidRPr="001347C3">
              <w:rPr>
                <w:rFonts w:eastAsia="Calibri"/>
                <w:sz w:val="18"/>
                <w:szCs w:val="18"/>
              </w:rPr>
              <w:t>29,3</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Доходы от операций с иностранной валютой</w:t>
            </w:r>
          </w:p>
        </w:tc>
        <w:tc>
          <w:tcPr>
            <w:tcW w:w="1710" w:type="dxa"/>
          </w:tcPr>
          <w:p w:rsidR="007B09D0" w:rsidRPr="001347C3" w:rsidRDefault="007B09D0" w:rsidP="001347C3">
            <w:pPr>
              <w:rPr>
                <w:rFonts w:eastAsia="Calibri"/>
                <w:sz w:val="18"/>
                <w:szCs w:val="18"/>
              </w:rPr>
            </w:pPr>
            <w:r w:rsidRPr="001347C3">
              <w:rPr>
                <w:rFonts w:eastAsia="Calibri"/>
                <w:sz w:val="18"/>
                <w:szCs w:val="18"/>
              </w:rPr>
              <w:t>4 026</w:t>
            </w:r>
          </w:p>
        </w:tc>
        <w:tc>
          <w:tcPr>
            <w:tcW w:w="1596" w:type="dxa"/>
          </w:tcPr>
          <w:p w:rsidR="007B09D0" w:rsidRPr="001347C3" w:rsidRDefault="007B09D0" w:rsidP="001347C3">
            <w:pPr>
              <w:rPr>
                <w:rFonts w:eastAsia="Calibri"/>
                <w:sz w:val="18"/>
                <w:szCs w:val="18"/>
              </w:rPr>
            </w:pPr>
            <w:r w:rsidRPr="001347C3">
              <w:rPr>
                <w:rFonts w:eastAsia="Calibri"/>
                <w:sz w:val="18"/>
                <w:szCs w:val="18"/>
              </w:rPr>
              <w:t>1,6</w:t>
            </w:r>
          </w:p>
        </w:tc>
        <w:tc>
          <w:tcPr>
            <w:tcW w:w="1710" w:type="dxa"/>
          </w:tcPr>
          <w:p w:rsidR="007B09D0" w:rsidRPr="001347C3" w:rsidRDefault="007B09D0" w:rsidP="001347C3">
            <w:pPr>
              <w:rPr>
                <w:rFonts w:eastAsia="Calibri"/>
                <w:sz w:val="18"/>
                <w:szCs w:val="18"/>
              </w:rPr>
            </w:pPr>
            <w:r w:rsidRPr="001347C3">
              <w:rPr>
                <w:rFonts w:eastAsia="Calibri"/>
                <w:sz w:val="18"/>
                <w:szCs w:val="18"/>
              </w:rPr>
              <w:t>4 249</w:t>
            </w:r>
          </w:p>
        </w:tc>
        <w:tc>
          <w:tcPr>
            <w:tcW w:w="1596" w:type="dxa"/>
          </w:tcPr>
          <w:p w:rsidR="007B09D0" w:rsidRPr="001347C3" w:rsidRDefault="007B09D0" w:rsidP="001347C3">
            <w:pPr>
              <w:rPr>
                <w:rFonts w:eastAsia="Calibri"/>
                <w:sz w:val="18"/>
                <w:szCs w:val="18"/>
              </w:rPr>
            </w:pPr>
            <w:r w:rsidRPr="001347C3">
              <w:rPr>
                <w:rFonts w:eastAsia="Calibri"/>
                <w:sz w:val="18"/>
                <w:szCs w:val="18"/>
              </w:rPr>
              <w:t>1,4</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Прочие операционные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1 785</w:t>
            </w:r>
          </w:p>
        </w:tc>
        <w:tc>
          <w:tcPr>
            <w:tcW w:w="1596" w:type="dxa"/>
          </w:tcPr>
          <w:p w:rsidR="007B09D0" w:rsidRPr="001347C3" w:rsidRDefault="007B09D0" w:rsidP="001347C3">
            <w:pPr>
              <w:rPr>
                <w:rFonts w:eastAsia="Calibri"/>
                <w:sz w:val="18"/>
                <w:szCs w:val="18"/>
              </w:rPr>
            </w:pPr>
            <w:r w:rsidRPr="001347C3">
              <w:rPr>
                <w:rFonts w:eastAsia="Calibri"/>
                <w:sz w:val="18"/>
                <w:szCs w:val="18"/>
              </w:rPr>
              <w:t>0,7</w:t>
            </w:r>
          </w:p>
        </w:tc>
        <w:tc>
          <w:tcPr>
            <w:tcW w:w="1710" w:type="dxa"/>
          </w:tcPr>
          <w:p w:rsidR="007B09D0" w:rsidRPr="001347C3" w:rsidRDefault="007B09D0" w:rsidP="001347C3">
            <w:pPr>
              <w:rPr>
                <w:rFonts w:eastAsia="Calibri"/>
                <w:sz w:val="18"/>
                <w:szCs w:val="18"/>
              </w:rPr>
            </w:pPr>
            <w:r w:rsidRPr="001347C3">
              <w:rPr>
                <w:rFonts w:eastAsia="Calibri"/>
                <w:sz w:val="18"/>
                <w:szCs w:val="18"/>
              </w:rPr>
              <w:t>3 032</w:t>
            </w:r>
          </w:p>
        </w:tc>
        <w:tc>
          <w:tcPr>
            <w:tcW w:w="1596" w:type="dxa"/>
          </w:tcPr>
          <w:p w:rsidR="007B09D0" w:rsidRPr="001347C3" w:rsidRDefault="007B09D0" w:rsidP="001347C3">
            <w:pPr>
              <w:rPr>
                <w:rFonts w:eastAsia="Calibri"/>
                <w:sz w:val="18"/>
                <w:szCs w:val="18"/>
              </w:rPr>
            </w:pPr>
            <w:r w:rsidRPr="001347C3">
              <w:rPr>
                <w:rFonts w:eastAsia="Calibri"/>
                <w:sz w:val="18"/>
                <w:szCs w:val="18"/>
              </w:rPr>
              <w:t>1,0</w:t>
            </w:r>
          </w:p>
        </w:tc>
      </w:tr>
      <w:tr w:rsidR="007B09D0"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Итого основных доходов</w:t>
            </w:r>
          </w:p>
        </w:tc>
        <w:tc>
          <w:tcPr>
            <w:tcW w:w="1710" w:type="dxa"/>
          </w:tcPr>
          <w:p w:rsidR="007B09D0" w:rsidRPr="001347C3" w:rsidRDefault="007B09D0" w:rsidP="001347C3">
            <w:pPr>
              <w:rPr>
                <w:rFonts w:eastAsia="Calibri"/>
                <w:sz w:val="18"/>
                <w:szCs w:val="18"/>
              </w:rPr>
            </w:pPr>
            <w:r w:rsidRPr="001347C3">
              <w:rPr>
                <w:rFonts w:eastAsia="Calibri"/>
                <w:sz w:val="18"/>
                <w:szCs w:val="18"/>
              </w:rPr>
              <w:t>246 060</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c>
          <w:tcPr>
            <w:tcW w:w="1710" w:type="dxa"/>
          </w:tcPr>
          <w:p w:rsidR="007B09D0" w:rsidRPr="001347C3" w:rsidRDefault="007B09D0" w:rsidP="001347C3">
            <w:pPr>
              <w:rPr>
                <w:rFonts w:eastAsia="Calibri"/>
                <w:sz w:val="18"/>
                <w:szCs w:val="18"/>
              </w:rPr>
            </w:pPr>
            <w:r w:rsidRPr="001347C3">
              <w:rPr>
                <w:rFonts w:eastAsia="Calibri"/>
                <w:sz w:val="18"/>
                <w:szCs w:val="18"/>
              </w:rPr>
              <w:t>304 354</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Основные факторы, повлиявшие на общий объем полученных основных доходов за анализируемый период: снижение процентных доходов за отчетный период по сравнению с прошлым отчетным периодом на 22,6% или 47,0 млн. рублей, снижение комиссионных доходов за отчетный период по сравнению с прошлым отчетным периодом на 11,0% или 9,8 млн. рублей. Снижение процентных доходов связано с уменьшением размера кредитного портфеля, снижением ключевой ставки, замещением части кредитного портфеля корпоративному сектору размещением в депозиты в Банке России.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Структура расходов Банка, влияющих на операционную прибыль, за анализируемые периоды (формы 0409102, 0409807): </w:t>
      </w:r>
    </w:p>
    <w:p w:rsidR="007B09D0" w:rsidRPr="001347C3" w:rsidRDefault="007B09D0" w:rsidP="007B09D0">
      <w:pPr>
        <w:rPr>
          <w:sz w:val="18"/>
          <w:szCs w:val="18"/>
        </w:rPr>
      </w:pP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12 месяцев 2019,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расходов за 12 месяцев 2019, %</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12 месяцев 2018,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расходов за 12 месяцев 2018, %</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Расходы на содержание персонала</w:t>
            </w:r>
          </w:p>
        </w:tc>
        <w:tc>
          <w:tcPr>
            <w:tcW w:w="1710" w:type="dxa"/>
          </w:tcPr>
          <w:p w:rsidR="007B09D0" w:rsidRPr="001347C3" w:rsidRDefault="007B09D0" w:rsidP="001347C3">
            <w:pPr>
              <w:rPr>
                <w:rFonts w:eastAsia="Calibri"/>
                <w:sz w:val="18"/>
                <w:szCs w:val="18"/>
              </w:rPr>
            </w:pPr>
            <w:r w:rsidRPr="001347C3">
              <w:rPr>
                <w:rFonts w:eastAsia="Calibri"/>
                <w:sz w:val="18"/>
                <w:szCs w:val="18"/>
              </w:rPr>
              <w:t>(90 437)</w:t>
            </w:r>
          </w:p>
        </w:tc>
        <w:tc>
          <w:tcPr>
            <w:tcW w:w="1596" w:type="dxa"/>
          </w:tcPr>
          <w:p w:rsidR="007B09D0" w:rsidRPr="001347C3" w:rsidRDefault="007B09D0" w:rsidP="001347C3">
            <w:pPr>
              <w:rPr>
                <w:rFonts w:eastAsia="Calibri"/>
                <w:sz w:val="18"/>
                <w:szCs w:val="18"/>
              </w:rPr>
            </w:pPr>
            <w:r w:rsidRPr="001347C3">
              <w:rPr>
                <w:rFonts w:eastAsia="Calibri"/>
                <w:sz w:val="18"/>
                <w:szCs w:val="18"/>
              </w:rPr>
              <w:t>36,9</w:t>
            </w:r>
          </w:p>
        </w:tc>
        <w:tc>
          <w:tcPr>
            <w:tcW w:w="1710" w:type="dxa"/>
          </w:tcPr>
          <w:p w:rsidR="007B09D0" w:rsidRPr="001347C3" w:rsidRDefault="007B09D0" w:rsidP="001347C3">
            <w:pPr>
              <w:rPr>
                <w:rFonts w:eastAsia="Calibri"/>
                <w:sz w:val="18"/>
                <w:szCs w:val="18"/>
              </w:rPr>
            </w:pPr>
            <w:r w:rsidRPr="001347C3">
              <w:rPr>
                <w:rFonts w:eastAsia="Calibri"/>
                <w:sz w:val="18"/>
                <w:szCs w:val="18"/>
              </w:rPr>
              <w:t>(94 167)</w:t>
            </w:r>
          </w:p>
        </w:tc>
        <w:tc>
          <w:tcPr>
            <w:tcW w:w="1596" w:type="dxa"/>
          </w:tcPr>
          <w:p w:rsidR="007B09D0" w:rsidRPr="001347C3" w:rsidRDefault="007B09D0" w:rsidP="001347C3">
            <w:pPr>
              <w:rPr>
                <w:rFonts w:eastAsia="Calibri"/>
                <w:sz w:val="18"/>
                <w:szCs w:val="18"/>
              </w:rPr>
            </w:pPr>
            <w:r w:rsidRPr="001347C3">
              <w:rPr>
                <w:rFonts w:eastAsia="Calibri"/>
                <w:sz w:val="18"/>
                <w:szCs w:val="18"/>
              </w:rPr>
              <w:t>34,1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Процентные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(74 290)</w:t>
            </w:r>
          </w:p>
        </w:tc>
        <w:tc>
          <w:tcPr>
            <w:tcW w:w="1596" w:type="dxa"/>
          </w:tcPr>
          <w:p w:rsidR="007B09D0" w:rsidRPr="001347C3" w:rsidRDefault="007B09D0" w:rsidP="001347C3">
            <w:pPr>
              <w:rPr>
                <w:rFonts w:eastAsia="Calibri"/>
                <w:sz w:val="18"/>
                <w:szCs w:val="18"/>
              </w:rPr>
            </w:pPr>
            <w:r w:rsidRPr="001347C3">
              <w:rPr>
                <w:rFonts w:eastAsia="Calibri"/>
                <w:sz w:val="18"/>
                <w:szCs w:val="18"/>
              </w:rPr>
              <w:t>30,3</w:t>
            </w:r>
          </w:p>
        </w:tc>
        <w:tc>
          <w:tcPr>
            <w:tcW w:w="1710" w:type="dxa"/>
          </w:tcPr>
          <w:p w:rsidR="007B09D0" w:rsidRPr="001347C3" w:rsidRDefault="007B09D0" w:rsidP="001347C3">
            <w:pPr>
              <w:rPr>
                <w:rFonts w:eastAsia="Calibri"/>
                <w:sz w:val="18"/>
                <w:szCs w:val="18"/>
              </w:rPr>
            </w:pPr>
            <w:r w:rsidRPr="001347C3">
              <w:rPr>
                <w:rFonts w:eastAsia="Calibri"/>
                <w:sz w:val="18"/>
                <w:szCs w:val="18"/>
              </w:rPr>
              <w:t>(97 210)</w:t>
            </w:r>
          </w:p>
        </w:tc>
        <w:tc>
          <w:tcPr>
            <w:tcW w:w="1596" w:type="dxa"/>
          </w:tcPr>
          <w:p w:rsidR="007B09D0" w:rsidRPr="001347C3" w:rsidRDefault="007B09D0" w:rsidP="001347C3">
            <w:pPr>
              <w:rPr>
                <w:rFonts w:eastAsia="Calibri"/>
                <w:sz w:val="18"/>
                <w:szCs w:val="18"/>
              </w:rPr>
            </w:pPr>
            <w:r w:rsidRPr="001347C3">
              <w:rPr>
                <w:rFonts w:eastAsia="Calibri"/>
                <w:sz w:val="18"/>
                <w:szCs w:val="18"/>
              </w:rPr>
              <w:t>35,2</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Ремонт и содержание основных средств, амортизация, списание материальных запасов, услуги связи, плата за право пользования объектами ИС</w:t>
            </w:r>
          </w:p>
        </w:tc>
        <w:tc>
          <w:tcPr>
            <w:tcW w:w="1710" w:type="dxa"/>
          </w:tcPr>
          <w:p w:rsidR="007B09D0" w:rsidRPr="001347C3" w:rsidRDefault="007B09D0" w:rsidP="001347C3">
            <w:pPr>
              <w:rPr>
                <w:rFonts w:eastAsia="Calibri"/>
                <w:sz w:val="18"/>
                <w:szCs w:val="18"/>
              </w:rPr>
            </w:pPr>
            <w:r w:rsidRPr="001347C3">
              <w:rPr>
                <w:rFonts w:eastAsia="Calibri"/>
                <w:sz w:val="18"/>
                <w:szCs w:val="18"/>
              </w:rPr>
              <w:t>(30 902)</w:t>
            </w:r>
          </w:p>
        </w:tc>
        <w:tc>
          <w:tcPr>
            <w:tcW w:w="1596" w:type="dxa"/>
          </w:tcPr>
          <w:p w:rsidR="007B09D0" w:rsidRPr="001347C3" w:rsidRDefault="007B09D0" w:rsidP="001347C3">
            <w:pPr>
              <w:rPr>
                <w:rFonts w:eastAsia="Calibri"/>
                <w:sz w:val="18"/>
                <w:szCs w:val="18"/>
              </w:rPr>
            </w:pPr>
            <w:r w:rsidRPr="001347C3">
              <w:rPr>
                <w:rFonts w:eastAsia="Calibri"/>
                <w:sz w:val="18"/>
                <w:szCs w:val="18"/>
              </w:rPr>
              <w:t>12,6</w:t>
            </w:r>
          </w:p>
        </w:tc>
        <w:tc>
          <w:tcPr>
            <w:tcW w:w="1710" w:type="dxa"/>
          </w:tcPr>
          <w:p w:rsidR="007B09D0" w:rsidRPr="001347C3" w:rsidRDefault="007B09D0" w:rsidP="001347C3">
            <w:pPr>
              <w:rPr>
                <w:rFonts w:eastAsia="Calibri"/>
                <w:sz w:val="18"/>
                <w:szCs w:val="18"/>
              </w:rPr>
            </w:pPr>
            <w:r w:rsidRPr="001347C3">
              <w:rPr>
                <w:rFonts w:eastAsia="Calibri"/>
                <w:sz w:val="18"/>
                <w:szCs w:val="18"/>
              </w:rPr>
              <w:t>(24 810)</w:t>
            </w:r>
          </w:p>
        </w:tc>
        <w:tc>
          <w:tcPr>
            <w:tcW w:w="1596" w:type="dxa"/>
          </w:tcPr>
          <w:p w:rsidR="007B09D0" w:rsidRPr="001347C3" w:rsidRDefault="007B09D0" w:rsidP="001347C3">
            <w:pPr>
              <w:rPr>
                <w:rFonts w:eastAsia="Calibri"/>
                <w:sz w:val="18"/>
                <w:szCs w:val="18"/>
              </w:rPr>
            </w:pPr>
            <w:r w:rsidRPr="001347C3">
              <w:rPr>
                <w:rFonts w:eastAsia="Calibri"/>
                <w:sz w:val="18"/>
                <w:szCs w:val="18"/>
              </w:rPr>
              <w:t>9,0</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Аренда</w:t>
            </w:r>
          </w:p>
        </w:tc>
        <w:tc>
          <w:tcPr>
            <w:tcW w:w="1710" w:type="dxa"/>
          </w:tcPr>
          <w:p w:rsidR="007B09D0" w:rsidRPr="001347C3" w:rsidRDefault="007B09D0" w:rsidP="001347C3">
            <w:pPr>
              <w:rPr>
                <w:rFonts w:eastAsia="Calibri"/>
                <w:sz w:val="18"/>
                <w:szCs w:val="18"/>
              </w:rPr>
            </w:pPr>
            <w:r w:rsidRPr="001347C3">
              <w:rPr>
                <w:rFonts w:eastAsia="Calibri"/>
                <w:sz w:val="18"/>
                <w:szCs w:val="18"/>
              </w:rPr>
              <w:t>(10 930)</w:t>
            </w:r>
          </w:p>
        </w:tc>
        <w:tc>
          <w:tcPr>
            <w:tcW w:w="1596" w:type="dxa"/>
          </w:tcPr>
          <w:p w:rsidR="007B09D0" w:rsidRPr="001347C3" w:rsidRDefault="007B09D0" w:rsidP="001347C3">
            <w:pPr>
              <w:rPr>
                <w:rFonts w:eastAsia="Calibri"/>
                <w:sz w:val="18"/>
                <w:szCs w:val="18"/>
              </w:rPr>
            </w:pPr>
            <w:r w:rsidRPr="001347C3">
              <w:rPr>
                <w:rFonts w:eastAsia="Calibri"/>
                <w:sz w:val="18"/>
                <w:szCs w:val="18"/>
              </w:rPr>
              <w:t>4,5</w:t>
            </w:r>
          </w:p>
        </w:tc>
        <w:tc>
          <w:tcPr>
            <w:tcW w:w="1710" w:type="dxa"/>
          </w:tcPr>
          <w:p w:rsidR="007B09D0" w:rsidRPr="001347C3" w:rsidRDefault="007B09D0" w:rsidP="001347C3">
            <w:pPr>
              <w:rPr>
                <w:rFonts w:eastAsia="Calibri"/>
                <w:sz w:val="18"/>
                <w:szCs w:val="18"/>
              </w:rPr>
            </w:pPr>
            <w:r w:rsidRPr="001347C3">
              <w:rPr>
                <w:rFonts w:eastAsia="Calibri"/>
                <w:sz w:val="18"/>
                <w:szCs w:val="18"/>
              </w:rPr>
              <w:t>(21 444)</w:t>
            </w:r>
          </w:p>
        </w:tc>
        <w:tc>
          <w:tcPr>
            <w:tcW w:w="1596" w:type="dxa"/>
          </w:tcPr>
          <w:p w:rsidR="007B09D0" w:rsidRPr="001347C3" w:rsidRDefault="007B09D0" w:rsidP="001347C3">
            <w:pPr>
              <w:rPr>
                <w:rFonts w:eastAsia="Calibri"/>
                <w:sz w:val="18"/>
                <w:szCs w:val="18"/>
              </w:rPr>
            </w:pPr>
            <w:r w:rsidRPr="001347C3">
              <w:rPr>
                <w:rFonts w:eastAsia="Calibri"/>
                <w:sz w:val="18"/>
                <w:szCs w:val="18"/>
              </w:rPr>
              <w:t>7,8</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Страхование</w:t>
            </w:r>
          </w:p>
        </w:tc>
        <w:tc>
          <w:tcPr>
            <w:tcW w:w="1710" w:type="dxa"/>
          </w:tcPr>
          <w:p w:rsidR="007B09D0" w:rsidRPr="001347C3" w:rsidRDefault="007B09D0" w:rsidP="001347C3">
            <w:pPr>
              <w:rPr>
                <w:rFonts w:eastAsia="Calibri"/>
                <w:sz w:val="18"/>
                <w:szCs w:val="18"/>
              </w:rPr>
            </w:pPr>
            <w:r w:rsidRPr="001347C3">
              <w:rPr>
                <w:rFonts w:eastAsia="Calibri"/>
                <w:sz w:val="18"/>
                <w:szCs w:val="18"/>
              </w:rPr>
              <w:t>(10 258)</w:t>
            </w:r>
          </w:p>
        </w:tc>
        <w:tc>
          <w:tcPr>
            <w:tcW w:w="1596" w:type="dxa"/>
          </w:tcPr>
          <w:p w:rsidR="007B09D0" w:rsidRPr="001347C3" w:rsidRDefault="007B09D0" w:rsidP="001347C3">
            <w:pPr>
              <w:rPr>
                <w:rFonts w:eastAsia="Calibri"/>
                <w:sz w:val="18"/>
                <w:szCs w:val="18"/>
              </w:rPr>
            </w:pPr>
            <w:r w:rsidRPr="001347C3">
              <w:rPr>
                <w:rFonts w:eastAsia="Calibri"/>
                <w:sz w:val="18"/>
                <w:szCs w:val="18"/>
              </w:rPr>
              <w:t>4,2</w:t>
            </w:r>
          </w:p>
        </w:tc>
        <w:tc>
          <w:tcPr>
            <w:tcW w:w="1710" w:type="dxa"/>
          </w:tcPr>
          <w:p w:rsidR="007B09D0" w:rsidRPr="001347C3" w:rsidRDefault="007B09D0" w:rsidP="001347C3">
            <w:pPr>
              <w:rPr>
                <w:rFonts w:eastAsia="Calibri"/>
                <w:sz w:val="18"/>
                <w:szCs w:val="18"/>
              </w:rPr>
            </w:pPr>
            <w:r w:rsidRPr="001347C3">
              <w:rPr>
                <w:rFonts w:eastAsia="Calibri"/>
                <w:sz w:val="18"/>
                <w:szCs w:val="18"/>
              </w:rPr>
              <w:t>(10 461)</w:t>
            </w:r>
          </w:p>
        </w:tc>
        <w:tc>
          <w:tcPr>
            <w:tcW w:w="1596" w:type="dxa"/>
          </w:tcPr>
          <w:p w:rsidR="007B09D0" w:rsidRPr="001347C3" w:rsidRDefault="007B09D0" w:rsidP="001347C3">
            <w:pPr>
              <w:rPr>
                <w:rFonts w:eastAsia="Calibri"/>
                <w:sz w:val="18"/>
                <w:szCs w:val="18"/>
              </w:rPr>
            </w:pPr>
            <w:r w:rsidRPr="001347C3">
              <w:rPr>
                <w:rFonts w:eastAsia="Calibri"/>
                <w:sz w:val="18"/>
                <w:szCs w:val="18"/>
              </w:rPr>
              <w:t>3,8</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Другие операционные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(8 490)</w:t>
            </w:r>
          </w:p>
        </w:tc>
        <w:tc>
          <w:tcPr>
            <w:tcW w:w="1596" w:type="dxa"/>
          </w:tcPr>
          <w:p w:rsidR="007B09D0" w:rsidRPr="001347C3" w:rsidRDefault="007B09D0" w:rsidP="001347C3">
            <w:pPr>
              <w:rPr>
                <w:rFonts w:eastAsia="Calibri"/>
                <w:sz w:val="18"/>
                <w:szCs w:val="18"/>
              </w:rPr>
            </w:pPr>
            <w:r w:rsidRPr="001347C3">
              <w:rPr>
                <w:rFonts w:eastAsia="Calibri"/>
                <w:sz w:val="18"/>
                <w:szCs w:val="18"/>
              </w:rPr>
              <w:t>3,5</w:t>
            </w:r>
          </w:p>
        </w:tc>
        <w:tc>
          <w:tcPr>
            <w:tcW w:w="1710" w:type="dxa"/>
          </w:tcPr>
          <w:p w:rsidR="007B09D0" w:rsidRPr="001347C3" w:rsidRDefault="007B09D0" w:rsidP="001347C3">
            <w:pPr>
              <w:rPr>
                <w:rFonts w:eastAsia="Calibri"/>
                <w:sz w:val="18"/>
                <w:szCs w:val="18"/>
              </w:rPr>
            </w:pPr>
            <w:r w:rsidRPr="001347C3">
              <w:rPr>
                <w:rFonts w:eastAsia="Calibri"/>
                <w:sz w:val="18"/>
                <w:szCs w:val="18"/>
              </w:rPr>
              <w:t>(4 551)</w:t>
            </w:r>
          </w:p>
        </w:tc>
        <w:tc>
          <w:tcPr>
            <w:tcW w:w="1596" w:type="dxa"/>
          </w:tcPr>
          <w:p w:rsidR="007B09D0" w:rsidRPr="001347C3" w:rsidRDefault="007B09D0" w:rsidP="001347C3">
            <w:pPr>
              <w:rPr>
                <w:rFonts w:eastAsia="Calibri"/>
                <w:sz w:val="18"/>
                <w:szCs w:val="18"/>
              </w:rPr>
            </w:pPr>
            <w:r w:rsidRPr="001347C3">
              <w:rPr>
                <w:rFonts w:eastAsia="Calibri"/>
                <w:sz w:val="18"/>
                <w:szCs w:val="18"/>
              </w:rPr>
              <w:t>1,6</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Комиссионные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(7 489)</w:t>
            </w:r>
          </w:p>
        </w:tc>
        <w:tc>
          <w:tcPr>
            <w:tcW w:w="1596" w:type="dxa"/>
          </w:tcPr>
          <w:p w:rsidR="007B09D0" w:rsidRPr="001347C3" w:rsidRDefault="007B09D0" w:rsidP="001347C3">
            <w:pPr>
              <w:rPr>
                <w:rFonts w:eastAsia="Calibri"/>
                <w:sz w:val="18"/>
                <w:szCs w:val="18"/>
              </w:rPr>
            </w:pPr>
            <w:r w:rsidRPr="001347C3">
              <w:rPr>
                <w:rFonts w:eastAsia="Calibri"/>
                <w:sz w:val="18"/>
                <w:szCs w:val="18"/>
              </w:rPr>
              <w:t>3,1</w:t>
            </w:r>
          </w:p>
        </w:tc>
        <w:tc>
          <w:tcPr>
            <w:tcW w:w="1710" w:type="dxa"/>
          </w:tcPr>
          <w:p w:rsidR="007B09D0" w:rsidRPr="001347C3" w:rsidRDefault="007B09D0" w:rsidP="001347C3">
            <w:pPr>
              <w:rPr>
                <w:rFonts w:eastAsia="Calibri"/>
                <w:sz w:val="18"/>
                <w:szCs w:val="18"/>
              </w:rPr>
            </w:pPr>
            <w:r w:rsidRPr="001347C3">
              <w:rPr>
                <w:rFonts w:eastAsia="Calibri"/>
                <w:sz w:val="18"/>
                <w:szCs w:val="18"/>
              </w:rPr>
              <w:t>(6 424)</w:t>
            </w:r>
          </w:p>
        </w:tc>
        <w:tc>
          <w:tcPr>
            <w:tcW w:w="1596" w:type="dxa"/>
          </w:tcPr>
          <w:p w:rsidR="007B09D0" w:rsidRPr="001347C3" w:rsidRDefault="007B09D0" w:rsidP="001347C3">
            <w:pPr>
              <w:rPr>
                <w:rFonts w:eastAsia="Calibri"/>
                <w:sz w:val="18"/>
                <w:szCs w:val="18"/>
              </w:rPr>
            </w:pPr>
            <w:r w:rsidRPr="001347C3">
              <w:rPr>
                <w:rFonts w:eastAsia="Calibri"/>
                <w:sz w:val="18"/>
                <w:szCs w:val="18"/>
              </w:rPr>
              <w:t>2,3</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Налоги и сборы</w:t>
            </w:r>
          </w:p>
        </w:tc>
        <w:tc>
          <w:tcPr>
            <w:tcW w:w="1710" w:type="dxa"/>
          </w:tcPr>
          <w:p w:rsidR="007B09D0" w:rsidRPr="001347C3" w:rsidRDefault="007B09D0" w:rsidP="001347C3">
            <w:pPr>
              <w:rPr>
                <w:rFonts w:eastAsia="Calibri"/>
                <w:sz w:val="18"/>
                <w:szCs w:val="18"/>
              </w:rPr>
            </w:pPr>
            <w:r w:rsidRPr="001347C3">
              <w:rPr>
                <w:rFonts w:eastAsia="Calibri"/>
                <w:sz w:val="18"/>
                <w:szCs w:val="18"/>
              </w:rPr>
              <w:t>(6 735)</w:t>
            </w:r>
          </w:p>
        </w:tc>
        <w:tc>
          <w:tcPr>
            <w:tcW w:w="1596" w:type="dxa"/>
          </w:tcPr>
          <w:p w:rsidR="007B09D0" w:rsidRPr="001347C3" w:rsidRDefault="007B09D0" w:rsidP="001347C3">
            <w:pPr>
              <w:rPr>
                <w:rFonts w:eastAsia="Calibri"/>
                <w:sz w:val="18"/>
                <w:szCs w:val="18"/>
              </w:rPr>
            </w:pPr>
            <w:r w:rsidRPr="001347C3">
              <w:rPr>
                <w:rFonts w:eastAsia="Calibri"/>
                <w:sz w:val="18"/>
                <w:szCs w:val="18"/>
              </w:rPr>
              <w:t>2,7</w:t>
            </w:r>
          </w:p>
        </w:tc>
        <w:tc>
          <w:tcPr>
            <w:tcW w:w="1710" w:type="dxa"/>
          </w:tcPr>
          <w:p w:rsidR="007B09D0" w:rsidRPr="001347C3" w:rsidRDefault="007B09D0" w:rsidP="001347C3">
            <w:pPr>
              <w:rPr>
                <w:rFonts w:eastAsia="Calibri"/>
                <w:sz w:val="18"/>
                <w:szCs w:val="18"/>
              </w:rPr>
            </w:pPr>
            <w:r w:rsidRPr="001347C3">
              <w:rPr>
                <w:rFonts w:eastAsia="Calibri"/>
                <w:sz w:val="18"/>
                <w:szCs w:val="18"/>
              </w:rPr>
              <w:t>(10 912)</w:t>
            </w:r>
          </w:p>
        </w:tc>
        <w:tc>
          <w:tcPr>
            <w:tcW w:w="1596" w:type="dxa"/>
          </w:tcPr>
          <w:p w:rsidR="007B09D0" w:rsidRPr="001347C3" w:rsidRDefault="007B09D0" w:rsidP="001347C3">
            <w:pPr>
              <w:rPr>
                <w:rFonts w:eastAsia="Calibri"/>
                <w:sz w:val="18"/>
                <w:szCs w:val="18"/>
              </w:rPr>
            </w:pPr>
            <w:r w:rsidRPr="001347C3">
              <w:rPr>
                <w:rFonts w:eastAsia="Calibri"/>
                <w:sz w:val="18"/>
                <w:szCs w:val="18"/>
              </w:rPr>
              <w:t>4,1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Охрана</w:t>
            </w:r>
          </w:p>
        </w:tc>
        <w:tc>
          <w:tcPr>
            <w:tcW w:w="1710" w:type="dxa"/>
          </w:tcPr>
          <w:p w:rsidR="007B09D0" w:rsidRPr="001347C3" w:rsidRDefault="007B09D0" w:rsidP="001347C3">
            <w:pPr>
              <w:rPr>
                <w:rFonts w:eastAsia="Calibri"/>
                <w:sz w:val="18"/>
                <w:szCs w:val="18"/>
              </w:rPr>
            </w:pPr>
            <w:r w:rsidRPr="001347C3">
              <w:rPr>
                <w:rFonts w:eastAsia="Calibri"/>
                <w:sz w:val="18"/>
                <w:szCs w:val="18"/>
              </w:rPr>
              <w:t>(5 668)</w:t>
            </w:r>
          </w:p>
        </w:tc>
        <w:tc>
          <w:tcPr>
            <w:tcW w:w="1596" w:type="dxa"/>
          </w:tcPr>
          <w:p w:rsidR="007B09D0" w:rsidRPr="001347C3" w:rsidRDefault="007B09D0" w:rsidP="001347C3">
            <w:pPr>
              <w:rPr>
                <w:rFonts w:eastAsia="Calibri"/>
                <w:sz w:val="18"/>
                <w:szCs w:val="18"/>
              </w:rPr>
            </w:pPr>
            <w:r w:rsidRPr="001347C3">
              <w:rPr>
                <w:rFonts w:eastAsia="Calibri"/>
                <w:sz w:val="18"/>
                <w:szCs w:val="18"/>
              </w:rPr>
              <w:t>2,2</w:t>
            </w:r>
          </w:p>
        </w:tc>
        <w:tc>
          <w:tcPr>
            <w:tcW w:w="1710" w:type="dxa"/>
          </w:tcPr>
          <w:p w:rsidR="007B09D0" w:rsidRPr="001347C3" w:rsidRDefault="007B09D0" w:rsidP="001347C3">
            <w:pPr>
              <w:rPr>
                <w:rFonts w:eastAsia="Calibri"/>
                <w:sz w:val="18"/>
                <w:szCs w:val="18"/>
              </w:rPr>
            </w:pPr>
            <w:r w:rsidRPr="001347C3">
              <w:rPr>
                <w:rFonts w:eastAsia="Calibri"/>
                <w:sz w:val="18"/>
                <w:szCs w:val="18"/>
              </w:rPr>
              <w:t>(5 923)</w:t>
            </w:r>
          </w:p>
        </w:tc>
        <w:tc>
          <w:tcPr>
            <w:tcW w:w="1596" w:type="dxa"/>
          </w:tcPr>
          <w:p w:rsidR="007B09D0" w:rsidRPr="001347C3" w:rsidRDefault="007B09D0" w:rsidP="001347C3">
            <w:pPr>
              <w:rPr>
                <w:rFonts w:eastAsia="Calibri"/>
                <w:sz w:val="18"/>
                <w:szCs w:val="18"/>
              </w:rPr>
            </w:pPr>
            <w:r w:rsidRPr="001347C3">
              <w:rPr>
                <w:rFonts w:eastAsia="Calibri"/>
                <w:sz w:val="18"/>
                <w:szCs w:val="18"/>
              </w:rPr>
              <w:t>2,1</w:t>
            </w:r>
          </w:p>
        </w:tc>
      </w:tr>
      <w:tr w:rsidR="007B09D0"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Итого основных расходов</w:t>
            </w:r>
          </w:p>
        </w:tc>
        <w:tc>
          <w:tcPr>
            <w:tcW w:w="1710" w:type="dxa"/>
          </w:tcPr>
          <w:p w:rsidR="007B09D0" w:rsidRPr="001347C3" w:rsidRDefault="007B09D0" w:rsidP="001347C3">
            <w:pPr>
              <w:rPr>
                <w:rFonts w:eastAsia="Calibri"/>
                <w:sz w:val="18"/>
                <w:szCs w:val="18"/>
              </w:rPr>
            </w:pPr>
            <w:r w:rsidRPr="001347C3">
              <w:rPr>
                <w:rFonts w:eastAsia="Calibri"/>
                <w:sz w:val="18"/>
                <w:szCs w:val="18"/>
              </w:rPr>
              <w:t>(245 199)</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c>
          <w:tcPr>
            <w:tcW w:w="1710" w:type="dxa"/>
          </w:tcPr>
          <w:p w:rsidR="007B09D0" w:rsidRPr="001347C3" w:rsidRDefault="007B09D0" w:rsidP="001347C3">
            <w:pPr>
              <w:rPr>
                <w:rFonts w:eastAsia="Calibri"/>
                <w:sz w:val="18"/>
                <w:szCs w:val="18"/>
              </w:rPr>
            </w:pPr>
            <w:r w:rsidRPr="001347C3">
              <w:rPr>
                <w:rFonts w:eastAsia="Calibri"/>
                <w:sz w:val="18"/>
                <w:szCs w:val="18"/>
              </w:rPr>
              <w:t>(275 902)</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lastRenderedPageBreak/>
        <w:t xml:space="preserve">Основные статьи расходов: процентные и комиссионные расходы, связанные с формированием ресурсной базы, и расходы, необходимые для функционирования Банка: расходы на содержание аппарата, расходы на содержание имущества, аренда, другие аналогичные расходы. Уменьшение процентных расходов на 23,6% или 22,9 млн. рублей связано со снижением объема вкладов и процентных ставок по привлекаемым Банком депозитам, превышение хозяйственных расходов в т.ч. на ремонт и содержание основных средств, амортизацию и т.д. на 6,1 млн. рублей или на 26,6% связано с расходами по уценке основных средств на 6,4 млн. рублей в соответствии с рекомендациями Банка России.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Итоги деятельности Банка за прошедший 2019 год, в т.ч. вопросы распределения прибыли, выплаты дивидендов будут рассмотрены на собрании акционеров, которое будет проведено в мае текущего года. За 2018 год выплата дивидендов Банком не производилась.</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Поскольку деятельность Банка сосредоточена в одной географической зоне – Республике Марий Эл (Российская Федерация), дополнительные раскрытия по географическим зонам не предоставляются.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Некорректирующих событий после отчетной даты в соответствии с </w:t>
      </w:r>
      <w:hyperlink r:id="rId40" w:history="1">
        <w:r w:rsidRPr="001347C3">
          <w:rPr>
            <w:rStyle w:val="af2"/>
            <w:color w:val="auto"/>
            <w:sz w:val="18"/>
            <w:szCs w:val="18"/>
          </w:rPr>
          <w:t>п.21</w:t>
        </w:r>
      </w:hyperlink>
      <w:r w:rsidRPr="001347C3">
        <w:rPr>
          <w:sz w:val="18"/>
          <w:szCs w:val="18"/>
        </w:rPr>
        <w:t xml:space="preserve"> МСФО (IAS) 10 «Событие после отчетного периода» нет.</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1.5. Руководство Банка</w:t>
      </w:r>
    </w:p>
    <w:p w:rsidR="007B09D0" w:rsidRPr="001347C3" w:rsidRDefault="007B09D0" w:rsidP="007B09D0">
      <w:pPr>
        <w:rPr>
          <w:sz w:val="18"/>
          <w:szCs w:val="18"/>
        </w:rPr>
      </w:pPr>
      <w:r w:rsidRPr="001347C3">
        <w:rPr>
          <w:sz w:val="18"/>
          <w:szCs w:val="18"/>
        </w:rPr>
        <w:t>Персональный состав Совета директоров Банка:</w:t>
      </w:r>
    </w:p>
    <w:p w:rsidR="007B09D0" w:rsidRPr="001347C3" w:rsidRDefault="007B09D0" w:rsidP="007B09D0">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89"/>
        <w:gridCol w:w="2944"/>
      </w:tblGrid>
      <w:tr w:rsidR="001347C3" w:rsidRPr="001347C3" w:rsidTr="001347C3">
        <w:trPr>
          <w:trHeight w:hRule="exact" w:val="458"/>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Фамилия, Имя, Отчество</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Доля принадлежащих голосующих акций Банка</w:t>
            </w:r>
          </w:p>
        </w:tc>
      </w:tr>
      <w:tr w:rsidR="001347C3" w:rsidRPr="001347C3" w:rsidTr="001347C3">
        <w:trPr>
          <w:trHeight w:hRule="exact" w:val="26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Владимирова Татьяна Фингизовна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Ковина Наталья Владимировна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Коротков Николай Николаевич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Перминова Елена Валерьевна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Чайкин Сергей Анатольевич - Председатель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Персональный состав Правления Банка - коллегиального исполнительного органа Банка:</w:t>
      </w:r>
    </w:p>
    <w:p w:rsidR="007B09D0" w:rsidRPr="001347C3" w:rsidRDefault="007B09D0" w:rsidP="007B09D0">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69"/>
        <w:gridCol w:w="2964"/>
      </w:tblGrid>
      <w:tr w:rsidR="001347C3" w:rsidRPr="001347C3" w:rsidTr="001347C3">
        <w:trPr>
          <w:trHeight w:hRule="exact" w:val="517"/>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Фамилия, Имя, Отчество</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Доля принадлежащих голосующих акций Банка</w:t>
            </w:r>
          </w:p>
        </w:tc>
      </w:tr>
      <w:tr w:rsidR="001347C3" w:rsidRPr="001347C3" w:rsidTr="001347C3">
        <w:trPr>
          <w:trHeight w:hRule="exact" w:val="302"/>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Кулалаева Ольга Геннадиевна - Председатель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Малахов Олег Валерьевич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Москвичева Ольга Витальевна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Царегородцев Игорь Иванович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2. Краткий обзор принципов, лежащих в основе подготовки годовой бухгалтерской (финансовой) отчетности, и основные положения учетной политики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Данная бухгалтерская (финансовая) отчетность составлена за 12 месяцев 2019 года, закончившихся 31 декабря 2019 года, представлена в российских рублях с округлением до целых тысяч.</w:t>
      </w:r>
    </w:p>
    <w:p w:rsidR="007B09D0" w:rsidRPr="001347C3" w:rsidRDefault="007B09D0" w:rsidP="007B09D0">
      <w:pPr>
        <w:jc w:val="both"/>
        <w:rPr>
          <w:sz w:val="18"/>
          <w:szCs w:val="18"/>
        </w:rPr>
      </w:pPr>
      <w:r w:rsidRPr="001347C3">
        <w:rPr>
          <w:sz w:val="18"/>
          <w:szCs w:val="18"/>
        </w:rPr>
        <w:t>Банк перешел на МСФО (IFRS) 9 «Финансовые инструменты» с 1 января 2019 года. Банк выбрал подход без пересчета сравнительных показателей и признал корректировки финансовых активов и обязательств с 1 января 2019 года, то есть на дату первого применения, в составе финансового результата 2019 года.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Принципы, методы оценки и учета существенных операций и событий</w:t>
      </w:r>
    </w:p>
    <w:p w:rsidR="007B09D0" w:rsidRPr="001347C3" w:rsidRDefault="007B09D0" w:rsidP="007B09D0">
      <w:pPr>
        <w:jc w:val="both"/>
        <w:rPr>
          <w:sz w:val="18"/>
          <w:szCs w:val="18"/>
        </w:rPr>
      </w:pPr>
      <w:r w:rsidRPr="001347C3">
        <w:rPr>
          <w:sz w:val="18"/>
          <w:szCs w:val="18"/>
        </w:rPr>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29 декабря 2018 года № 222-п (далее по тексту – Учетная политика).</w:t>
      </w:r>
    </w:p>
    <w:p w:rsidR="007B09D0" w:rsidRPr="001347C3" w:rsidRDefault="007B09D0" w:rsidP="007B09D0">
      <w:pPr>
        <w:jc w:val="both"/>
        <w:rPr>
          <w:sz w:val="18"/>
          <w:szCs w:val="18"/>
        </w:rPr>
      </w:pPr>
      <w:r w:rsidRPr="001347C3">
        <w:rPr>
          <w:sz w:val="18"/>
          <w:szCs w:val="18"/>
        </w:rPr>
        <w:t xml:space="preserve">Учетная политика разработана в соответствии с Федеральным законом от 06 декабря 2011 года № 402-ФЗ «О бухгалтерском учете», Положением Банка России от 27 февраля 2017 года №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Оценка активов и обязательств:</w:t>
      </w:r>
    </w:p>
    <w:p w:rsidR="007B09D0" w:rsidRPr="001347C3" w:rsidRDefault="007B09D0" w:rsidP="007B09D0">
      <w:pPr>
        <w:jc w:val="both"/>
        <w:rPr>
          <w:sz w:val="18"/>
          <w:szCs w:val="18"/>
        </w:rPr>
      </w:pPr>
      <w:r w:rsidRPr="001347C3">
        <w:rPr>
          <w:sz w:val="18"/>
          <w:szCs w:val="18"/>
        </w:rPr>
        <w:lastRenderedPageBreak/>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7B09D0" w:rsidRPr="001347C3" w:rsidRDefault="007B09D0" w:rsidP="007B09D0">
      <w:pPr>
        <w:jc w:val="both"/>
        <w:rPr>
          <w:sz w:val="18"/>
          <w:szCs w:val="18"/>
        </w:rPr>
      </w:pPr>
      <w:r w:rsidRPr="001347C3">
        <w:rPr>
          <w:sz w:val="18"/>
          <w:szCs w:val="18"/>
        </w:rPr>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7B09D0" w:rsidRPr="001347C3" w:rsidRDefault="007B09D0" w:rsidP="007B09D0">
      <w:pPr>
        <w:jc w:val="both"/>
        <w:rPr>
          <w:sz w:val="18"/>
          <w:szCs w:val="18"/>
        </w:rPr>
      </w:pPr>
      <w:r w:rsidRPr="001347C3">
        <w:rPr>
          <w:sz w:val="18"/>
          <w:szCs w:val="18"/>
        </w:rPr>
        <w:t>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Банком и прекращение признания актива и признания прибыли или убытка от выбытия в день его поставки.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операций по размещению и привлечению денежных средств</w:t>
      </w:r>
    </w:p>
    <w:p w:rsidR="007B09D0" w:rsidRPr="001347C3" w:rsidRDefault="007B09D0" w:rsidP="007B09D0">
      <w:pPr>
        <w:jc w:val="both"/>
        <w:rPr>
          <w:sz w:val="18"/>
          <w:szCs w:val="18"/>
        </w:rPr>
      </w:pPr>
      <w:r w:rsidRPr="001347C3">
        <w:rPr>
          <w:sz w:val="18"/>
          <w:szCs w:val="18"/>
        </w:rPr>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7B09D0" w:rsidRPr="001347C3" w:rsidRDefault="007B09D0" w:rsidP="007B09D0">
      <w:pPr>
        <w:jc w:val="both"/>
        <w:rPr>
          <w:sz w:val="18"/>
          <w:szCs w:val="18"/>
        </w:rPr>
      </w:pPr>
      <w:r w:rsidRPr="001347C3">
        <w:rPr>
          <w:sz w:val="18"/>
          <w:szCs w:val="18"/>
        </w:rPr>
        <w:t>В случае если справедливая стоимость финансового актива (обязательства) отличается от стоимости сделки по договору, то справедливая стоимость оценивается в соответствии с МСФО (IFRS) 9.</w:t>
      </w:r>
    </w:p>
    <w:p w:rsidR="007B09D0" w:rsidRPr="001347C3" w:rsidRDefault="007B09D0" w:rsidP="007B09D0">
      <w:pPr>
        <w:jc w:val="both"/>
        <w:rPr>
          <w:sz w:val="18"/>
          <w:szCs w:val="18"/>
        </w:rPr>
      </w:pPr>
      <w:r w:rsidRPr="001347C3">
        <w:rPr>
          <w:sz w:val="18"/>
          <w:szCs w:val="18"/>
        </w:rPr>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7B09D0" w:rsidRPr="001347C3" w:rsidRDefault="007B09D0" w:rsidP="007B09D0">
      <w:pPr>
        <w:jc w:val="both"/>
        <w:rPr>
          <w:sz w:val="18"/>
          <w:szCs w:val="18"/>
        </w:rPr>
      </w:pPr>
      <w:r w:rsidRPr="001347C3">
        <w:rPr>
          <w:sz w:val="18"/>
          <w:szCs w:val="18"/>
        </w:rPr>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7B09D0" w:rsidRPr="001347C3" w:rsidRDefault="007B09D0" w:rsidP="007B09D0">
      <w:pPr>
        <w:jc w:val="both"/>
        <w:rPr>
          <w:sz w:val="18"/>
          <w:szCs w:val="18"/>
        </w:rPr>
      </w:pPr>
      <w:r w:rsidRPr="001347C3">
        <w:rPr>
          <w:sz w:val="18"/>
          <w:szCs w:val="18"/>
        </w:rPr>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7B09D0" w:rsidRPr="001347C3" w:rsidRDefault="007B09D0" w:rsidP="007B09D0">
      <w:pPr>
        <w:jc w:val="both"/>
        <w:rPr>
          <w:sz w:val="18"/>
          <w:szCs w:val="18"/>
        </w:rPr>
      </w:pPr>
      <w:r w:rsidRPr="001347C3">
        <w:rPr>
          <w:sz w:val="18"/>
          <w:szCs w:val="18"/>
        </w:rPr>
        <w:t>После первоначального признания финансовые активы (обязательства) отражаются в бухгалтерском учете:</w:t>
      </w:r>
    </w:p>
    <w:p w:rsidR="007B09D0" w:rsidRPr="001347C3" w:rsidRDefault="007B09D0" w:rsidP="007B09D0">
      <w:pPr>
        <w:jc w:val="both"/>
        <w:rPr>
          <w:sz w:val="18"/>
          <w:szCs w:val="18"/>
        </w:rPr>
      </w:pPr>
      <w:r w:rsidRPr="001347C3">
        <w:rPr>
          <w:sz w:val="18"/>
          <w:szCs w:val="18"/>
        </w:rPr>
        <w:t>по амортизированной стоимости;</w:t>
      </w:r>
    </w:p>
    <w:p w:rsidR="007B09D0" w:rsidRPr="001347C3" w:rsidRDefault="007B09D0" w:rsidP="007B09D0">
      <w:pPr>
        <w:jc w:val="both"/>
        <w:rPr>
          <w:sz w:val="18"/>
          <w:szCs w:val="18"/>
        </w:rPr>
      </w:pPr>
      <w:r w:rsidRPr="001347C3">
        <w:rPr>
          <w:sz w:val="18"/>
          <w:szCs w:val="18"/>
        </w:rPr>
        <w:t xml:space="preserve">по справедливой стоимости через прочий совокупный доход; </w:t>
      </w:r>
    </w:p>
    <w:p w:rsidR="007B09D0" w:rsidRPr="001347C3" w:rsidRDefault="007B09D0" w:rsidP="007B09D0">
      <w:pPr>
        <w:jc w:val="both"/>
        <w:rPr>
          <w:sz w:val="18"/>
          <w:szCs w:val="18"/>
        </w:rPr>
      </w:pPr>
      <w:r w:rsidRPr="001347C3">
        <w:rPr>
          <w:sz w:val="18"/>
          <w:szCs w:val="18"/>
        </w:rPr>
        <w:t>по  справедливой  стоимости  через  прибыль  или  убыток, исходя  из   бизнес-модели,   используемой    Банком   для 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7B09D0" w:rsidRPr="001347C3" w:rsidRDefault="007B09D0" w:rsidP="007B09D0">
      <w:pPr>
        <w:jc w:val="both"/>
        <w:rPr>
          <w:sz w:val="18"/>
          <w:szCs w:val="18"/>
        </w:rPr>
      </w:pPr>
      <w:r w:rsidRPr="001347C3">
        <w:rPr>
          <w:sz w:val="18"/>
          <w:szCs w:val="18"/>
        </w:rPr>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  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7B09D0" w:rsidRPr="001347C3" w:rsidRDefault="007B09D0" w:rsidP="007B09D0">
      <w:pPr>
        <w:jc w:val="both"/>
        <w:rPr>
          <w:sz w:val="18"/>
          <w:szCs w:val="18"/>
        </w:rPr>
      </w:pPr>
      <w:r w:rsidRPr="001347C3">
        <w:rPr>
          <w:sz w:val="18"/>
          <w:szCs w:val="18"/>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7B09D0" w:rsidRPr="001347C3" w:rsidRDefault="007B09D0" w:rsidP="007B09D0">
      <w:pPr>
        <w:jc w:val="both"/>
        <w:rPr>
          <w:sz w:val="18"/>
          <w:szCs w:val="18"/>
        </w:rPr>
      </w:pPr>
      <w:r w:rsidRPr="001347C3">
        <w:rPr>
          <w:sz w:val="18"/>
          <w:szCs w:val="18"/>
        </w:rPr>
        <w:t>срок погашения (возврата) которых по требованию (сроком до востребования);</w:t>
      </w:r>
    </w:p>
    <w:p w:rsidR="007B09D0" w:rsidRPr="001347C3" w:rsidRDefault="007B09D0" w:rsidP="007B09D0">
      <w:pPr>
        <w:jc w:val="both"/>
        <w:rPr>
          <w:sz w:val="18"/>
          <w:szCs w:val="18"/>
        </w:rPr>
      </w:pPr>
      <w:r w:rsidRPr="001347C3">
        <w:rPr>
          <w:sz w:val="18"/>
          <w:szCs w:val="18"/>
        </w:rPr>
        <w:t>если   разница   между   амортизированной   стоимостью   финансового  актива  (обязательства),    рассчитанного      с использованием метода ЭПС, и амортизированной стоимостью финансового актива (обязательства),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7B09D0" w:rsidRPr="001347C3" w:rsidRDefault="007B09D0" w:rsidP="007B09D0">
      <w:pPr>
        <w:jc w:val="both"/>
        <w:rPr>
          <w:sz w:val="18"/>
          <w:szCs w:val="18"/>
        </w:rPr>
      </w:pPr>
      <w:r w:rsidRPr="001347C3">
        <w:rPr>
          <w:sz w:val="18"/>
          <w:szCs w:val="18"/>
        </w:rPr>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операций в иностранной валюте</w:t>
      </w:r>
    </w:p>
    <w:p w:rsidR="007B09D0" w:rsidRPr="001347C3" w:rsidRDefault="007B09D0" w:rsidP="007B09D0">
      <w:pPr>
        <w:jc w:val="both"/>
        <w:rPr>
          <w:sz w:val="18"/>
          <w:szCs w:val="18"/>
        </w:rPr>
      </w:pPr>
      <w:r w:rsidRPr="001347C3">
        <w:rPr>
          <w:sz w:val="18"/>
          <w:szCs w:val="18"/>
        </w:rPr>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7B09D0" w:rsidRPr="001347C3" w:rsidRDefault="007B09D0" w:rsidP="007B09D0">
      <w:pPr>
        <w:jc w:val="both"/>
        <w:rPr>
          <w:sz w:val="18"/>
          <w:szCs w:val="18"/>
        </w:rPr>
      </w:pPr>
      <w:r w:rsidRPr="001347C3">
        <w:rPr>
          <w:sz w:val="18"/>
          <w:szCs w:val="18"/>
        </w:rPr>
        <w:t>Остатки валютных средств на счетах в иностранной валюте переоцениваются по мере изменения официального курса Банка России.</w:t>
      </w:r>
    </w:p>
    <w:p w:rsidR="007B09D0" w:rsidRPr="001347C3" w:rsidRDefault="007B09D0" w:rsidP="007B09D0">
      <w:pPr>
        <w:jc w:val="both"/>
        <w:rPr>
          <w:sz w:val="18"/>
          <w:szCs w:val="18"/>
        </w:rPr>
      </w:pPr>
      <w:r w:rsidRPr="001347C3">
        <w:rPr>
          <w:sz w:val="18"/>
          <w:szCs w:val="18"/>
        </w:rPr>
        <w:t>Требования (обязательства) в денежной форме в иностранной валюте принимаются к учету в рублевом эквиваленте по   официальному курсу ЦБ РФ на дату постановки требований в иностранной валюте на учет (с последующей переоценкой в установленном порядке).</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имущества Банка</w:t>
      </w:r>
    </w:p>
    <w:p w:rsidR="007B09D0" w:rsidRPr="001347C3" w:rsidRDefault="007B09D0" w:rsidP="007B09D0">
      <w:pPr>
        <w:jc w:val="both"/>
        <w:rPr>
          <w:sz w:val="18"/>
          <w:szCs w:val="18"/>
        </w:rPr>
      </w:pPr>
      <w:r w:rsidRPr="001347C3">
        <w:rPr>
          <w:sz w:val="18"/>
          <w:szCs w:val="18"/>
        </w:rPr>
        <w:t>Учет имущества Банка осуществляется обособленно от имущества других юридических и физических лиц, находящегося в Банке.</w:t>
      </w:r>
    </w:p>
    <w:p w:rsidR="007B09D0" w:rsidRPr="001347C3" w:rsidRDefault="007B09D0" w:rsidP="007B09D0">
      <w:pPr>
        <w:jc w:val="both"/>
        <w:rPr>
          <w:sz w:val="18"/>
          <w:szCs w:val="18"/>
        </w:rPr>
      </w:pPr>
      <w:r w:rsidRPr="001347C3">
        <w:rPr>
          <w:sz w:val="18"/>
          <w:szCs w:val="18"/>
        </w:rPr>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7B09D0" w:rsidRPr="001347C3" w:rsidRDefault="007B09D0" w:rsidP="007B09D0">
      <w:pPr>
        <w:jc w:val="both"/>
        <w:rPr>
          <w:sz w:val="18"/>
          <w:szCs w:val="18"/>
        </w:rPr>
      </w:pPr>
      <w:r w:rsidRPr="001347C3">
        <w:rPr>
          <w:sz w:val="18"/>
          <w:szCs w:val="18"/>
        </w:rPr>
        <w:t xml:space="preserve">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w:t>
      </w:r>
      <w:r w:rsidRPr="001347C3">
        <w:rPr>
          <w:sz w:val="18"/>
          <w:szCs w:val="18"/>
        </w:rPr>
        <w:lastRenderedPageBreak/>
        <w:t>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7B09D0" w:rsidRPr="001347C3" w:rsidRDefault="007B09D0" w:rsidP="007B09D0">
      <w:pPr>
        <w:jc w:val="both"/>
        <w:rPr>
          <w:sz w:val="18"/>
          <w:szCs w:val="18"/>
        </w:rPr>
      </w:pPr>
      <w:r w:rsidRPr="001347C3">
        <w:rPr>
          <w:sz w:val="18"/>
          <w:szCs w:val="18"/>
        </w:rPr>
        <w:t xml:space="preserve">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 </w:t>
      </w:r>
    </w:p>
    <w:p w:rsidR="007B09D0" w:rsidRPr="001347C3" w:rsidRDefault="007B09D0" w:rsidP="007B09D0">
      <w:pPr>
        <w:jc w:val="both"/>
        <w:rPr>
          <w:sz w:val="18"/>
          <w:szCs w:val="18"/>
        </w:rPr>
      </w:pPr>
      <w:r w:rsidRPr="001347C3">
        <w:rPr>
          <w:sz w:val="18"/>
          <w:szCs w:val="18"/>
        </w:rPr>
        <w:t>Нематериальные активы учитываются по первоначальной стоимости за вычетом накопленной амортизации и накопленных убытков от обесценения.</w:t>
      </w:r>
    </w:p>
    <w:p w:rsidR="007B09D0" w:rsidRPr="001347C3" w:rsidRDefault="007B09D0" w:rsidP="007B09D0">
      <w:pPr>
        <w:jc w:val="both"/>
        <w:rPr>
          <w:sz w:val="18"/>
          <w:szCs w:val="18"/>
        </w:rPr>
      </w:pPr>
      <w:r w:rsidRPr="001347C3">
        <w:rPr>
          <w:sz w:val="18"/>
          <w:szCs w:val="18"/>
        </w:rPr>
        <w:t>Начисление амортизации основных средств и нематериальных активов осуществляется ежемесячно, исходя из сроков полезного использования.</w:t>
      </w:r>
    </w:p>
    <w:p w:rsidR="007B09D0" w:rsidRPr="001347C3" w:rsidRDefault="007B09D0" w:rsidP="007B09D0">
      <w:pPr>
        <w:jc w:val="both"/>
        <w:rPr>
          <w:sz w:val="18"/>
          <w:szCs w:val="18"/>
        </w:rPr>
      </w:pPr>
      <w:r w:rsidRPr="001347C3">
        <w:rPr>
          <w:sz w:val="18"/>
          <w:szCs w:val="18"/>
        </w:rPr>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использования активов. Убытки от обесценения объектов основных средств, нематериальных активов подлежат признанию на момент их выявления. </w:t>
      </w:r>
    </w:p>
    <w:p w:rsidR="007B09D0" w:rsidRPr="001347C3" w:rsidRDefault="007B09D0" w:rsidP="007B09D0">
      <w:pPr>
        <w:jc w:val="both"/>
        <w:rPr>
          <w:sz w:val="18"/>
          <w:szCs w:val="18"/>
        </w:rPr>
      </w:pPr>
      <w:r w:rsidRPr="001347C3">
        <w:rPr>
          <w:sz w:val="18"/>
          <w:szCs w:val="18"/>
        </w:rPr>
        <w:t>В составе недвижимости, временно неиспользуемой в основной деятельности, имущество (часть имущества)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Банком не планируется.</w:t>
      </w:r>
    </w:p>
    <w:p w:rsidR="007B09D0" w:rsidRPr="001347C3" w:rsidRDefault="007B09D0" w:rsidP="007B09D0">
      <w:pPr>
        <w:jc w:val="both"/>
        <w:rPr>
          <w:sz w:val="18"/>
          <w:szCs w:val="18"/>
        </w:rPr>
      </w:pPr>
      <w:r w:rsidRPr="001347C3">
        <w:rPr>
          <w:sz w:val="18"/>
          <w:szCs w:val="18"/>
        </w:rPr>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  Объекты недвижимости, временно неиспользуемой в основной деятельности учитываются по справедливой стоимости.</w:t>
      </w:r>
    </w:p>
    <w:p w:rsidR="007B09D0" w:rsidRPr="001347C3" w:rsidRDefault="007B09D0" w:rsidP="007B09D0">
      <w:pPr>
        <w:jc w:val="both"/>
        <w:rPr>
          <w:sz w:val="18"/>
          <w:szCs w:val="18"/>
        </w:rPr>
      </w:pPr>
      <w:r w:rsidRPr="001347C3">
        <w:rPr>
          <w:sz w:val="18"/>
          <w:szCs w:val="18"/>
        </w:rPr>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7B09D0" w:rsidRPr="001347C3" w:rsidRDefault="007B09D0" w:rsidP="007B09D0">
      <w:pPr>
        <w:jc w:val="both"/>
        <w:rPr>
          <w:sz w:val="18"/>
          <w:szCs w:val="18"/>
        </w:rPr>
      </w:pPr>
      <w:r w:rsidRPr="001347C3">
        <w:rPr>
          <w:sz w:val="18"/>
          <w:szCs w:val="18"/>
        </w:rPr>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7B09D0" w:rsidRPr="001347C3" w:rsidRDefault="007B09D0" w:rsidP="007B09D0">
      <w:pPr>
        <w:jc w:val="both"/>
        <w:rPr>
          <w:sz w:val="18"/>
          <w:szCs w:val="18"/>
        </w:rPr>
      </w:pPr>
      <w:r w:rsidRPr="001347C3">
        <w:rPr>
          <w:sz w:val="18"/>
          <w:szCs w:val="18"/>
        </w:rPr>
        <w:t>Запасы оцениваются  по стоимости каждой единицы, отражаются в учете по их фактической стоимости, которая включает все расходы, связанные с их приобретением и доведением до состояния, пригодного для использования.</w:t>
      </w:r>
    </w:p>
    <w:p w:rsidR="007B09D0" w:rsidRPr="001347C3" w:rsidRDefault="007B09D0" w:rsidP="007B09D0">
      <w:pPr>
        <w:jc w:val="both"/>
        <w:rPr>
          <w:sz w:val="18"/>
          <w:szCs w:val="18"/>
        </w:rPr>
      </w:pPr>
      <w:r w:rsidRPr="001347C3">
        <w:rPr>
          <w:sz w:val="18"/>
          <w:szCs w:val="18"/>
        </w:rPr>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резервов на возможные потери и условных обязательств некредитного характера</w:t>
      </w:r>
    </w:p>
    <w:p w:rsidR="007B09D0" w:rsidRPr="001347C3" w:rsidRDefault="007B09D0" w:rsidP="007B09D0">
      <w:pPr>
        <w:jc w:val="both"/>
        <w:rPr>
          <w:sz w:val="18"/>
          <w:szCs w:val="18"/>
        </w:rPr>
      </w:pPr>
      <w:r w:rsidRPr="001347C3">
        <w:rPr>
          <w:sz w:val="18"/>
          <w:szCs w:val="18"/>
        </w:rPr>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7B09D0" w:rsidRPr="001347C3" w:rsidRDefault="007B09D0" w:rsidP="007B09D0">
      <w:pPr>
        <w:jc w:val="both"/>
        <w:rPr>
          <w:sz w:val="18"/>
          <w:szCs w:val="18"/>
        </w:rPr>
      </w:pPr>
      <w:r w:rsidRPr="001347C3">
        <w:rPr>
          <w:sz w:val="18"/>
          <w:szCs w:val="18"/>
        </w:rPr>
        <w:t xml:space="preserve">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  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  </w:t>
      </w:r>
    </w:p>
    <w:p w:rsidR="007B09D0" w:rsidRPr="001347C3" w:rsidRDefault="007B09D0" w:rsidP="007B09D0">
      <w:pPr>
        <w:jc w:val="both"/>
        <w:rPr>
          <w:sz w:val="18"/>
          <w:szCs w:val="18"/>
        </w:rPr>
      </w:pPr>
      <w:r w:rsidRPr="001347C3">
        <w:rPr>
          <w:sz w:val="18"/>
          <w:szCs w:val="18"/>
        </w:rPr>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7B09D0" w:rsidRPr="001347C3" w:rsidRDefault="007B09D0" w:rsidP="007B09D0">
      <w:pPr>
        <w:jc w:val="both"/>
        <w:rPr>
          <w:sz w:val="18"/>
          <w:szCs w:val="18"/>
        </w:rPr>
      </w:pPr>
      <w:r w:rsidRPr="001347C3">
        <w:rPr>
          <w:sz w:val="18"/>
          <w:szCs w:val="18"/>
        </w:rPr>
        <w:t>обязательство возникло в результате прошлых событий финансово-хозяйственной деятельности Банка.</w:t>
      </w:r>
      <w:r w:rsidRPr="001347C3">
        <w:rPr>
          <w:sz w:val="18"/>
          <w:szCs w:val="18"/>
        </w:rPr>
        <w:br/>
        <w:t>При  этом   наличие   такого   обязательства   на   последний   операционный   день   месяца   зависит   от</w:t>
      </w:r>
      <w:r w:rsidRPr="001347C3">
        <w:rPr>
          <w:sz w:val="18"/>
          <w:szCs w:val="18"/>
        </w:rPr>
        <w:br/>
      </w:r>
      <w:r w:rsidRPr="001347C3">
        <w:rPr>
          <w:sz w:val="18"/>
          <w:szCs w:val="18"/>
        </w:rPr>
        <w:lastRenderedPageBreak/>
        <w:t>наступления/ненаступления одного или нескольких будущих неопределенных событий, которые Банк не</w:t>
      </w:r>
      <w:r w:rsidRPr="001347C3">
        <w:rPr>
          <w:sz w:val="18"/>
          <w:szCs w:val="18"/>
        </w:rPr>
        <w:br/>
        <w:t>контролирует;</w:t>
      </w:r>
    </w:p>
    <w:p w:rsidR="007B09D0" w:rsidRPr="001347C3" w:rsidRDefault="007B09D0" w:rsidP="007B09D0">
      <w:pPr>
        <w:jc w:val="both"/>
        <w:rPr>
          <w:sz w:val="18"/>
          <w:szCs w:val="18"/>
        </w:rPr>
      </w:pPr>
      <w:r w:rsidRPr="001347C3">
        <w:rPr>
          <w:sz w:val="18"/>
          <w:szCs w:val="18"/>
        </w:rPr>
        <w:t>по обязательству мала вероятность того, что для его урегулирования потребуется выбытие ресурсов.</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Задолженность признается безнадежной в случае, если Банком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7B09D0" w:rsidRPr="001347C3" w:rsidRDefault="007B09D0" w:rsidP="007B09D0">
      <w:pPr>
        <w:jc w:val="both"/>
        <w:rPr>
          <w:sz w:val="18"/>
          <w:szCs w:val="18"/>
        </w:rPr>
      </w:pPr>
      <w:r w:rsidRPr="001347C3">
        <w:rPr>
          <w:sz w:val="18"/>
          <w:szCs w:val="18"/>
        </w:rPr>
        <w:t xml:space="preserve">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 процента капитала осуществляется по решению Правления Банка.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доходов, расходов и финансового результата</w:t>
      </w:r>
    </w:p>
    <w:p w:rsidR="007B09D0" w:rsidRPr="001347C3" w:rsidRDefault="007B09D0" w:rsidP="007B09D0">
      <w:pPr>
        <w:jc w:val="both"/>
        <w:rPr>
          <w:sz w:val="18"/>
          <w:szCs w:val="18"/>
        </w:rPr>
      </w:pPr>
      <w:r w:rsidRPr="001347C3">
        <w:rPr>
          <w:sz w:val="18"/>
          <w:szCs w:val="18"/>
        </w:rPr>
        <w:t xml:space="preserve">Отражение доходов и расходов в бухгалтерском учете осуществляется по методу «начисления». </w:t>
      </w:r>
    </w:p>
    <w:p w:rsidR="007B09D0" w:rsidRPr="001347C3" w:rsidRDefault="007B09D0" w:rsidP="007B09D0">
      <w:pPr>
        <w:jc w:val="both"/>
        <w:rPr>
          <w:sz w:val="18"/>
          <w:szCs w:val="18"/>
        </w:rPr>
      </w:pPr>
      <w:r w:rsidRPr="001347C3">
        <w:rPr>
          <w:sz w:val="18"/>
          <w:szCs w:val="18"/>
        </w:rPr>
        <w:t>Доход признается в бухгалтерском учете при наличии следующих условий:</w:t>
      </w:r>
    </w:p>
    <w:p w:rsidR="007B09D0" w:rsidRPr="001347C3" w:rsidRDefault="007B09D0" w:rsidP="007B09D0">
      <w:pPr>
        <w:jc w:val="both"/>
        <w:rPr>
          <w:sz w:val="18"/>
          <w:szCs w:val="18"/>
        </w:rPr>
      </w:pPr>
      <w:r w:rsidRPr="001347C3">
        <w:rPr>
          <w:sz w:val="18"/>
          <w:szCs w:val="18"/>
        </w:rPr>
        <w:t>право на получение этого дохода вытекает из договора или подтверждено иным соответствующим образом;</w:t>
      </w:r>
    </w:p>
    <w:p w:rsidR="007B09D0" w:rsidRPr="001347C3" w:rsidRDefault="007B09D0" w:rsidP="007B09D0">
      <w:pPr>
        <w:jc w:val="both"/>
        <w:rPr>
          <w:sz w:val="18"/>
          <w:szCs w:val="18"/>
        </w:rPr>
      </w:pPr>
      <w:r w:rsidRPr="001347C3">
        <w:rPr>
          <w:sz w:val="18"/>
          <w:szCs w:val="18"/>
        </w:rPr>
        <w:t>сумма дохода может быть определена;</w:t>
      </w:r>
    </w:p>
    <w:p w:rsidR="007B09D0" w:rsidRPr="001347C3" w:rsidRDefault="007B09D0" w:rsidP="007B09D0">
      <w:pPr>
        <w:jc w:val="both"/>
        <w:rPr>
          <w:sz w:val="18"/>
          <w:szCs w:val="18"/>
        </w:rPr>
      </w:pPr>
      <w:r w:rsidRPr="001347C3">
        <w:rPr>
          <w:sz w:val="18"/>
          <w:szCs w:val="18"/>
        </w:rPr>
        <w:t>отсутствует неопределенность в получении дохода;</w:t>
      </w:r>
    </w:p>
    <w:p w:rsidR="007B09D0" w:rsidRPr="001347C3" w:rsidRDefault="007B09D0" w:rsidP="007B09D0">
      <w:pPr>
        <w:jc w:val="both"/>
        <w:rPr>
          <w:sz w:val="18"/>
          <w:szCs w:val="18"/>
        </w:rPr>
      </w:pPr>
      <w:r w:rsidRPr="001347C3">
        <w:rPr>
          <w:sz w:val="18"/>
          <w:szCs w:val="18"/>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41" w:history="1">
        <w:r w:rsidRPr="001347C3">
          <w:rPr>
            <w:rStyle w:val="af2"/>
            <w:color w:val="auto"/>
            <w:sz w:val="18"/>
            <w:szCs w:val="18"/>
          </w:rPr>
          <w:t>пунктом 33</w:t>
        </w:r>
      </w:hyperlink>
      <w:r w:rsidRPr="001347C3">
        <w:rPr>
          <w:sz w:val="18"/>
          <w:szCs w:val="18"/>
        </w:rPr>
        <w:t xml:space="preserve"> Международного стандарта финансовой отчетности (IFRS) 15 «Выручка по договорам с покупателями».</w:t>
      </w:r>
    </w:p>
    <w:p w:rsidR="007B09D0" w:rsidRPr="001347C3" w:rsidRDefault="007B09D0" w:rsidP="007B09D0">
      <w:pPr>
        <w:jc w:val="both"/>
        <w:rPr>
          <w:sz w:val="18"/>
          <w:szCs w:val="18"/>
        </w:rPr>
      </w:pPr>
      <w:r w:rsidRPr="001347C3">
        <w:rPr>
          <w:sz w:val="18"/>
          <w:szCs w:val="18"/>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7B09D0" w:rsidRPr="001347C3" w:rsidRDefault="007B09D0" w:rsidP="007B09D0">
      <w:pPr>
        <w:jc w:val="both"/>
        <w:rPr>
          <w:sz w:val="18"/>
          <w:szCs w:val="18"/>
        </w:rPr>
      </w:pPr>
      <w:r w:rsidRPr="001347C3">
        <w:rPr>
          <w:sz w:val="18"/>
          <w:szCs w:val="18"/>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7B09D0" w:rsidRPr="001347C3" w:rsidRDefault="007B09D0" w:rsidP="007B09D0">
      <w:pPr>
        <w:jc w:val="both"/>
        <w:rPr>
          <w:sz w:val="18"/>
          <w:szCs w:val="18"/>
        </w:rPr>
      </w:pPr>
      <w:r w:rsidRPr="001347C3">
        <w:rPr>
          <w:sz w:val="18"/>
          <w:szCs w:val="18"/>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7B09D0" w:rsidRPr="001347C3" w:rsidRDefault="007B09D0" w:rsidP="007B09D0">
      <w:pPr>
        <w:jc w:val="both"/>
        <w:rPr>
          <w:sz w:val="18"/>
          <w:szCs w:val="18"/>
        </w:rPr>
      </w:pPr>
      <w:r w:rsidRPr="001347C3">
        <w:rPr>
          <w:sz w:val="18"/>
          <w:szCs w:val="18"/>
        </w:rPr>
        <w:t>Процентные доходы по размещенным денежным средствам и долговым ценным бумагам, а также процентные расходы по привлеченным денежным средствам физических и юридических лиц, выпущенным долговым ценным бумагам со сроком погашения более одного года на момент первоначального признания отражаются в отчете о финансовых результатах с применением эффективной процентной ставки.</w:t>
      </w:r>
    </w:p>
    <w:p w:rsidR="007B09D0" w:rsidRPr="001347C3" w:rsidRDefault="007B09D0" w:rsidP="007B09D0">
      <w:pPr>
        <w:jc w:val="both"/>
        <w:rPr>
          <w:sz w:val="18"/>
          <w:szCs w:val="18"/>
        </w:rPr>
      </w:pPr>
      <w:r w:rsidRPr="001347C3">
        <w:rPr>
          <w:sz w:val="18"/>
          <w:szCs w:val="18"/>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7B09D0" w:rsidRPr="001347C3" w:rsidRDefault="007B09D0" w:rsidP="007B09D0">
      <w:pPr>
        <w:jc w:val="both"/>
        <w:rPr>
          <w:sz w:val="18"/>
          <w:szCs w:val="18"/>
        </w:rPr>
      </w:pPr>
      <w:r w:rsidRPr="001347C3">
        <w:rPr>
          <w:sz w:val="18"/>
          <w:szCs w:val="18"/>
        </w:rPr>
        <w:t>Расход признается в бухгалтерском учете при наличии следующих условий:</w:t>
      </w:r>
    </w:p>
    <w:p w:rsidR="007B09D0" w:rsidRPr="001347C3" w:rsidRDefault="007B09D0" w:rsidP="007B09D0">
      <w:pPr>
        <w:jc w:val="both"/>
        <w:rPr>
          <w:sz w:val="18"/>
          <w:szCs w:val="18"/>
        </w:rPr>
      </w:pPr>
      <w:r w:rsidRPr="001347C3">
        <w:rPr>
          <w:sz w:val="18"/>
          <w:szCs w:val="18"/>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7B09D0" w:rsidRPr="001347C3" w:rsidRDefault="007B09D0" w:rsidP="007B09D0">
      <w:pPr>
        <w:jc w:val="both"/>
        <w:rPr>
          <w:sz w:val="18"/>
          <w:szCs w:val="18"/>
        </w:rPr>
      </w:pPr>
      <w:r w:rsidRPr="001347C3">
        <w:rPr>
          <w:sz w:val="18"/>
          <w:szCs w:val="18"/>
        </w:rPr>
        <w:t>сумма расхода может быть определена;</w:t>
      </w:r>
    </w:p>
    <w:p w:rsidR="007B09D0" w:rsidRPr="001347C3" w:rsidRDefault="007B09D0" w:rsidP="007B09D0">
      <w:pPr>
        <w:jc w:val="both"/>
        <w:rPr>
          <w:sz w:val="18"/>
          <w:szCs w:val="18"/>
        </w:rPr>
      </w:pPr>
      <w:r w:rsidRPr="001347C3">
        <w:rPr>
          <w:sz w:val="18"/>
          <w:szCs w:val="18"/>
        </w:rPr>
        <w:t>отсутствует неопределенность в отношении признания расхода.</w:t>
      </w:r>
    </w:p>
    <w:p w:rsidR="007B09D0" w:rsidRPr="001347C3" w:rsidRDefault="007B09D0" w:rsidP="007B09D0">
      <w:pPr>
        <w:jc w:val="both"/>
        <w:rPr>
          <w:sz w:val="18"/>
          <w:szCs w:val="18"/>
        </w:rPr>
      </w:pPr>
      <w:r w:rsidRPr="001347C3">
        <w:rPr>
          <w:sz w:val="18"/>
          <w:szCs w:val="18"/>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7B09D0" w:rsidRPr="001347C3" w:rsidRDefault="007B09D0" w:rsidP="007B09D0">
      <w:pPr>
        <w:jc w:val="both"/>
        <w:rPr>
          <w:sz w:val="18"/>
          <w:szCs w:val="18"/>
        </w:rPr>
      </w:pPr>
      <w:r w:rsidRPr="001347C3">
        <w:rPr>
          <w:sz w:val="18"/>
          <w:szCs w:val="18"/>
        </w:rPr>
        <w:t>Принципы признания расходов являются исчерпывающими, если в отношении отдельных категорий расходов не установлены особенности.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42" w:history="1">
        <w:r w:rsidRPr="001347C3">
          <w:rPr>
            <w:rStyle w:val="af2"/>
            <w:color w:val="auto"/>
            <w:sz w:val="18"/>
            <w:szCs w:val="18"/>
          </w:rPr>
          <w:t>Указанием</w:t>
        </w:r>
      </w:hyperlink>
      <w:r w:rsidRPr="001347C3">
        <w:rPr>
          <w:sz w:val="18"/>
          <w:szCs w:val="18"/>
        </w:rPr>
        <w:t xml:space="preserve"> Банка России от 04.09.2013 №3054-У «О порядке составления кредитными организациями годовой бухгалтерской (финансовой) отчетности» в качестве событий после отчетной даты.</w:t>
      </w:r>
    </w:p>
    <w:p w:rsidR="007B09D0" w:rsidRPr="001347C3" w:rsidRDefault="007B09D0" w:rsidP="007B09D0">
      <w:pPr>
        <w:jc w:val="both"/>
        <w:rPr>
          <w:sz w:val="18"/>
          <w:szCs w:val="18"/>
        </w:rPr>
      </w:pPr>
      <w:r w:rsidRPr="001347C3">
        <w:rPr>
          <w:sz w:val="18"/>
          <w:szCs w:val="18"/>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7B09D0" w:rsidRPr="001347C3" w:rsidRDefault="007B09D0" w:rsidP="007B09D0">
      <w:pPr>
        <w:jc w:val="both"/>
        <w:rPr>
          <w:sz w:val="18"/>
          <w:szCs w:val="18"/>
        </w:rPr>
      </w:pPr>
      <w:r w:rsidRPr="001347C3">
        <w:rPr>
          <w:sz w:val="18"/>
          <w:szCs w:val="18"/>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событий после отчетной даты осуществляется в порядке, установленном нормативными документами Банка России.</w:t>
      </w:r>
    </w:p>
    <w:p w:rsidR="007B09D0" w:rsidRPr="001347C3" w:rsidRDefault="007B09D0" w:rsidP="007B09D0">
      <w:pPr>
        <w:jc w:val="both"/>
        <w:rPr>
          <w:sz w:val="18"/>
          <w:szCs w:val="18"/>
        </w:rPr>
      </w:pPr>
      <w:r w:rsidRPr="001347C3">
        <w:rPr>
          <w:sz w:val="18"/>
          <w:szCs w:val="18"/>
        </w:rPr>
        <w:t>Прибыль, остающаяся в распоряжении Банка, распределяется согласно решению собрания акционеров Банка.</w:t>
      </w:r>
    </w:p>
    <w:p w:rsidR="007B09D0" w:rsidRPr="001347C3" w:rsidRDefault="007B09D0" w:rsidP="007B09D0">
      <w:pPr>
        <w:jc w:val="both"/>
        <w:rPr>
          <w:sz w:val="18"/>
          <w:szCs w:val="18"/>
        </w:rPr>
      </w:pPr>
      <w:r w:rsidRPr="001347C3">
        <w:rPr>
          <w:sz w:val="18"/>
          <w:szCs w:val="18"/>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Изменения в учетной политике и представлении бухгалтерской (финансовой) отчетности </w:t>
      </w:r>
    </w:p>
    <w:p w:rsidR="007B09D0" w:rsidRPr="001347C3" w:rsidRDefault="007B09D0" w:rsidP="007B09D0">
      <w:pPr>
        <w:jc w:val="both"/>
        <w:rPr>
          <w:sz w:val="18"/>
          <w:szCs w:val="18"/>
        </w:rPr>
      </w:pPr>
      <w:r w:rsidRPr="001347C3">
        <w:rPr>
          <w:sz w:val="18"/>
          <w:szCs w:val="18"/>
        </w:rPr>
        <w:t xml:space="preserve">В течение 12 месяцев 2019 года отражение банковских и хозяйственных операций в бухгалтерском учете Банка производилось в соответствии с нормативными документами Банка России. </w:t>
      </w:r>
    </w:p>
    <w:p w:rsidR="007B09D0" w:rsidRPr="001347C3" w:rsidRDefault="007B09D0" w:rsidP="007B09D0">
      <w:pPr>
        <w:jc w:val="both"/>
        <w:rPr>
          <w:sz w:val="18"/>
          <w:szCs w:val="18"/>
        </w:rPr>
      </w:pPr>
      <w:r w:rsidRPr="001347C3">
        <w:rPr>
          <w:sz w:val="18"/>
          <w:szCs w:val="18"/>
        </w:rPr>
        <w:lastRenderedPageBreak/>
        <w:t>Внесенные в течение отчетного года изменения в учетную политику затрагивают вопросы актуализации бухгалтерского учета. 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7B09D0" w:rsidRPr="001347C3" w:rsidRDefault="007B09D0" w:rsidP="007B09D0">
      <w:pPr>
        <w:jc w:val="both"/>
        <w:rPr>
          <w:sz w:val="18"/>
          <w:szCs w:val="18"/>
        </w:rPr>
      </w:pPr>
      <w:r w:rsidRPr="001347C3">
        <w:rPr>
          <w:sz w:val="18"/>
          <w:szCs w:val="18"/>
        </w:rPr>
        <w:t xml:space="preserve">Главные изменения в учетной политике на 2020 год связаны с вступлением в действие Положения Банка России от 12.11.2018 №659-П «О порядке отражения на сетах бухгалтерского учета договоров аренды кредитными организациями», цель которого - сближение российского бухгалтерского учета в кредитных организациях с международными стандартами финансовой отчетности. </w:t>
      </w:r>
    </w:p>
    <w:p w:rsidR="007B09D0" w:rsidRPr="001347C3" w:rsidRDefault="007B09D0" w:rsidP="007B09D0">
      <w:pPr>
        <w:jc w:val="both"/>
        <w:rPr>
          <w:sz w:val="18"/>
          <w:szCs w:val="18"/>
        </w:rPr>
      </w:pPr>
      <w:r w:rsidRPr="001347C3">
        <w:rPr>
          <w:sz w:val="18"/>
          <w:szCs w:val="18"/>
        </w:rPr>
        <w:t>Согласно МСФО (IFRS) 16 «Аренда»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Договоры аренды, срок которых заканчивается в 2020 году (с учетом планируемого срока аренды) учитываются в качестве краткосрочной аренды.</w:t>
      </w:r>
    </w:p>
    <w:p w:rsidR="007B09D0" w:rsidRPr="001347C3" w:rsidRDefault="007B09D0" w:rsidP="007B09D0">
      <w:pPr>
        <w:jc w:val="both"/>
        <w:rPr>
          <w:sz w:val="18"/>
          <w:szCs w:val="18"/>
        </w:rPr>
      </w:pPr>
      <w:r w:rsidRPr="001347C3">
        <w:rPr>
          <w:sz w:val="18"/>
          <w:szCs w:val="18"/>
        </w:rPr>
        <w:t>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7B09D0" w:rsidRPr="001347C3" w:rsidRDefault="007B09D0" w:rsidP="007B09D0">
      <w:pPr>
        <w:jc w:val="both"/>
        <w:rPr>
          <w:sz w:val="18"/>
          <w:szCs w:val="18"/>
        </w:rPr>
      </w:pPr>
      <w:r w:rsidRPr="001347C3">
        <w:rPr>
          <w:sz w:val="18"/>
          <w:szCs w:val="18"/>
        </w:rPr>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7B09D0" w:rsidRPr="001347C3" w:rsidRDefault="007B09D0" w:rsidP="007B09D0">
      <w:pPr>
        <w:jc w:val="both"/>
        <w:rPr>
          <w:sz w:val="18"/>
          <w:szCs w:val="18"/>
        </w:rPr>
      </w:pPr>
      <w:r w:rsidRPr="001347C3">
        <w:rPr>
          <w:sz w:val="18"/>
          <w:szCs w:val="18"/>
        </w:rPr>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43" w:history="1">
        <w:r w:rsidRPr="001347C3">
          <w:rPr>
            <w:rStyle w:val="af2"/>
            <w:color w:val="auto"/>
            <w:sz w:val="18"/>
            <w:szCs w:val="18"/>
          </w:rPr>
          <w:t>пунктом 5.5.17</w:t>
        </w:r>
      </w:hyperlink>
      <w:r w:rsidRPr="001347C3">
        <w:rPr>
          <w:sz w:val="18"/>
          <w:szCs w:val="18"/>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 Расчет и корректировка величины оценочного резерва под ожидаемые кредитные убытки осуществляется арендодателем не реже одного раза в квартал на последний календарный день квартала, кроме случаев значительного увеличения кредитного риска.</w:t>
      </w:r>
    </w:p>
    <w:p w:rsidR="007B09D0" w:rsidRPr="001347C3" w:rsidRDefault="007B09D0" w:rsidP="007B09D0">
      <w:pPr>
        <w:jc w:val="both"/>
        <w:rPr>
          <w:sz w:val="18"/>
          <w:szCs w:val="18"/>
        </w:rPr>
      </w:pPr>
      <w:r w:rsidRPr="001347C3">
        <w:rPr>
          <w:sz w:val="18"/>
          <w:szCs w:val="18"/>
        </w:rPr>
        <w:t xml:space="preserve">В связи с внесением изменений с 1 января 2020 года в Положение Банка России от 22.12.2014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Банк определил минимальный объект учета нематериального актива, подлежащий признанию в качестве инвентарного объекта, актив стоимостью свыше 100 тыс. рублей (включая НДС). 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44" w:history="1">
        <w:r w:rsidRPr="001347C3">
          <w:rPr>
            <w:rStyle w:val="af2"/>
            <w:color w:val="auto"/>
            <w:sz w:val="18"/>
            <w:szCs w:val="18"/>
          </w:rPr>
          <w:t>пунктом 6</w:t>
        </w:r>
      </w:hyperlink>
      <w:r w:rsidRPr="001347C3">
        <w:rPr>
          <w:sz w:val="18"/>
          <w:szCs w:val="18"/>
        </w:rPr>
        <w:t xml:space="preserve"> Международного стандарта финансовой отчетности (IAS) 2 «Запасы», введенным в действие на территории Российской Федерации </w:t>
      </w:r>
      <w:hyperlink r:id="rId45" w:history="1">
        <w:r w:rsidRPr="001347C3">
          <w:rPr>
            <w:rStyle w:val="af2"/>
            <w:color w:val="auto"/>
            <w:sz w:val="18"/>
            <w:szCs w:val="18"/>
          </w:rPr>
          <w:t>приказом</w:t>
        </w:r>
      </w:hyperlink>
      <w:r w:rsidRPr="001347C3">
        <w:rPr>
          <w:sz w:val="18"/>
          <w:szCs w:val="18"/>
        </w:rPr>
        <w:t xml:space="preserve"> Минфина России N 217н с поправками, введенными в действие на территории Российской Федерации приказом Минфина России N 98н, приказом Минфина России N 111н. Запасы подлежат такой оценке также на конец отчетного года, а также в случае наличия признаков снижения стоимости запасов, либо принятия Банком решения об их продаже.</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 Сопроводительная информация к бухгалтерскому балансу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 Денежные средства их эквиваленты</w:t>
      </w:r>
    </w:p>
    <w:p w:rsidR="007B09D0" w:rsidRPr="001347C3" w:rsidRDefault="007B09D0" w:rsidP="007B09D0">
      <w:pPr>
        <w:rPr>
          <w:sz w:val="18"/>
          <w:szCs w:val="18"/>
        </w:rPr>
      </w:pPr>
      <w:r w:rsidRPr="001347C3">
        <w:rPr>
          <w:sz w:val="18"/>
          <w:szCs w:val="18"/>
        </w:rPr>
        <w:t>тыс. рублей</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8"/>
        <w:gridCol w:w="1694"/>
      </w:tblGrid>
      <w:tr w:rsidR="001347C3" w:rsidRPr="001347C3" w:rsidTr="001347C3">
        <w:trPr>
          <w:trHeight w:val="306"/>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8" w:type="dxa"/>
          </w:tcPr>
          <w:p w:rsidR="007B09D0" w:rsidRPr="001347C3" w:rsidRDefault="007B09D0" w:rsidP="001347C3">
            <w:pPr>
              <w:rPr>
                <w:rFonts w:eastAsia="SimSun"/>
                <w:sz w:val="18"/>
                <w:szCs w:val="18"/>
              </w:rPr>
            </w:pPr>
            <w:r w:rsidRPr="001347C3">
              <w:rPr>
                <w:rFonts w:eastAsia="SimSun"/>
                <w:sz w:val="18"/>
                <w:szCs w:val="18"/>
              </w:rPr>
              <w:t>01.01 2020</w:t>
            </w:r>
          </w:p>
        </w:tc>
        <w:tc>
          <w:tcPr>
            <w:tcW w:w="1694"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Наличные денежные средства</w:t>
            </w:r>
          </w:p>
        </w:tc>
        <w:tc>
          <w:tcPr>
            <w:tcW w:w="1638" w:type="dxa"/>
          </w:tcPr>
          <w:p w:rsidR="007B09D0" w:rsidRPr="001347C3" w:rsidRDefault="007B09D0" w:rsidP="001347C3">
            <w:pPr>
              <w:rPr>
                <w:rFonts w:eastAsia="SimSun"/>
                <w:sz w:val="18"/>
                <w:szCs w:val="18"/>
              </w:rPr>
            </w:pPr>
            <w:r w:rsidRPr="001347C3">
              <w:rPr>
                <w:rFonts w:eastAsia="SimSun"/>
                <w:sz w:val="18"/>
                <w:szCs w:val="18"/>
              </w:rPr>
              <w:t>157 294</w:t>
            </w:r>
          </w:p>
        </w:tc>
        <w:tc>
          <w:tcPr>
            <w:tcW w:w="1694" w:type="dxa"/>
          </w:tcPr>
          <w:p w:rsidR="007B09D0" w:rsidRPr="001347C3" w:rsidRDefault="007B09D0" w:rsidP="001347C3">
            <w:pPr>
              <w:rPr>
                <w:rFonts w:eastAsia="SimSun"/>
                <w:sz w:val="18"/>
                <w:szCs w:val="18"/>
              </w:rPr>
            </w:pPr>
            <w:r w:rsidRPr="001347C3">
              <w:rPr>
                <w:rFonts w:eastAsia="SimSun"/>
                <w:sz w:val="18"/>
                <w:szCs w:val="18"/>
              </w:rPr>
              <w:t>152 691</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Остатки по счетам в Банке России (кроме обязательных резервов)</w:t>
            </w:r>
          </w:p>
        </w:tc>
        <w:tc>
          <w:tcPr>
            <w:tcW w:w="1638" w:type="dxa"/>
          </w:tcPr>
          <w:p w:rsidR="007B09D0" w:rsidRPr="001347C3" w:rsidRDefault="007B09D0" w:rsidP="001347C3">
            <w:pPr>
              <w:rPr>
                <w:rFonts w:eastAsia="SimSun"/>
                <w:sz w:val="18"/>
                <w:szCs w:val="18"/>
              </w:rPr>
            </w:pPr>
            <w:r w:rsidRPr="001347C3">
              <w:rPr>
                <w:rFonts w:eastAsia="SimSun"/>
                <w:sz w:val="18"/>
                <w:szCs w:val="18"/>
              </w:rPr>
              <w:t>115 786</w:t>
            </w:r>
          </w:p>
        </w:tc>
        <w:tc>
          <w:tcPr>
            <w:tcW w:w="1694" w:type="dxa"/>
          </w:tcPr>
          <w:p w:rsidR="007B09D0" w:rsidRPr="001347C3" w:rsidRDefault="007B09D0" w:rsidP="001347C3">
            <w:pPr>
              <w:rPr>
                <w:rFonts w:eastAsia="SimSun"/>
                <w:sz w:val="18"/>
                <w:szCs w:val="18"/>
              </w:rPr>
            </w:pPr>
            <w:r w:rsidRPr="001347C3">
              <w:rPr>
                <w:rFonts w:eastAsia="SimSun"/>
                <w:sz w:val="18"/>
                <w:szCs w:val="18"/>
              </w:rPr>
              <w:t>155 331</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Средства в кредитных организациях</w:t>
            </w:r>
          </w:p>
        </w:tc>
        <w:tc>
          <w:tcPr>
            <w:tcW w:w="1638" w:type="dxa"/>
          </w:tcPr>
          <w:p w:rsidR="007B09D0" w:rsidRPr="001347C3" w:rsidRDefault="007B09D0" w:rsidP="001347C3">
            <w:pPr>
              <w:rPr>
                <w:rFonts w:eastAsia="SimSun"/>
                <w:sz w:val="18"/>
                <w:szCs w:val="18"/>
              </w:rPr>
            </w:pPr>
            <w:r w:rsidRPr="001347C3">
              <w:rPr>
                <w:rFonts w:eastAsia="SimSun"/>
                <w:sz w:val="18"/>
                <w:szCs w:val="18"/>
              </w:rPr>
              <w:t>18 126</w:t>
            </w:r>
          </w:p>
        </w:tc>
        <w:tc>
          <w:tcPr>
            <w:tcW w:w="1694" w:type="dxa"/>
          </w:tcPr>
          <w:p w:rsidR="007B09D0" w:rsidRPr="001347C3" w:rsidRDefault="007B09D0" w:rsidP="001347C3">
            <w:pPr>
              <w:rPr>
                <w:rFonts w:eastAsia="SimSun"/>
                <w:sz w:val="18"/>
                <w:szCs w:val="18"/>
              </w:rPr>
            </w:pPr>
            <w:r w:rsidRPr="001347C3">
              <w:rPr>
                <w:rFonts w:eastAsia="SimSun"/>
                <w:sz w:val="18"/>
                <w:szCs w:val="18"/>
              </w:rPr>
              <w:t>32 356</w:t>
            </w:r>
          </w:p>
        </w:tc>
      </w:tr>
      <w:tr w:rsidR="007B09D0"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Итого денежные средства и их эквиваленты</w:t>
            </w:r>
          </w:p>
        </w:tc>
        <w:tc>
          <w:tcPr>
            <w:tcW w:w="1638" w:type="dxa"/>
          </w:tcPr>
          <w:p w:rsidR="007B09D0" w:rsidRPr="001347C3" w:rsidRDefault="007B09D0" w:rsidP="001347C3">
            <w:pPr>
              <w:rPr>
                <w:rFonts w:eastAsia="SimSun"/>
                <w:sz w:val="18"/>
                <w:szCs w:val="18"/>
              </w:rPr>
            </w:pPr>
            <w:r w:rsidRPr="001347C3">
              <w:rPr>
                <w:rFonts w:eastAsia="SimSun"/>
                <w:sz w:val="18"/>
                <w:szCs w:val="18"/>
              </w:rPr>
              <w:t>291 206</w:t>
            </w:r>
          </w:p>
        </w:tc>
        <w:tc>
          <w:tcPr>
            <w:tcW w:w="1694" w:type="dxa"/>
          </w:tcPr>
          <w:p w:rsidR="007B09D0" w:rsidRPr="001347C3" w:rsidRDefault="007B09D0" w:rsidP="001347C3">
            <w:pPr>
              <w:rPr>
                <w:rFonts w:eastAsia="SimSun"/>
                <w:sz w:val="18"/>
                <w:szCs w:val="18"/>
              </w:rPr>
            </w:pPr>
            <w:r w:rsidRPr="001347C3">
              <w:rPr>
                <w:rFonts w:eastAsia="SimSun"/>
                <w:sz w:val="18"/>
                <w:szCs w:val="18"/>
              </w:rPr>
              <w:t>340 378</w:t>
            </w:r>
          </w:p>
        </w:tc>
      </w:tr>
    </w:tbl>
    <w:p w:rsidR="007B09D0" w:rsidRPr="001347C3" w:rsidRDefault="007B09D0" w:rsidP="007B09D0">
      <w:pPr>
        <w:rPr>
          <w:rFonts w:eastAsia="SimSun"/>
          <w:sz w:val="18"/>
          <w:szCs w:val="18"/>
        </w:rPr>
      </w:pPr>
    </w:p>
    <w:p w:rsidR="007B09D0" w:rsidRPr="001347C3" w:rsidRDefault="007B09D0" w:rsidP="007B09D0">
      <w:pPr>
        <w:rPr>
          <w:sz w:val="18"/>
          <w:szCs w:val="18"/>
        </w:rPr>
      </w:pPr>
      <w:r w:rsidRPr="001347C3">
        <w:rPr>
          <w:rFonts w:eastAsia="SimSun"/>
          <w:sz w:val="18"/>
          <w:szCs w:val="18"/>
        </w:rPr>
        <w:t xml:space="preserve">Денежные средства на корреспондентских счетах в кредитных организациях кроме денежных средств на корреспондентских счетах, по которым существует риск потерь, составили на 01.01.2020 и 01.01.2019: 18 126 тыс. руб. и 32 356 тыс. руб. соответственно.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Всего средства в кредитных организациях отражены ниже, все кредитные организации – контрагенты являются резидентами Российской Федерации:</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16"/>
        <w:gridCol w:w="1747"/>
      </w:tblGrid>
      <w:tr w:rsidR="001347C3" w:rsidRPr="001347C3" w:rsidTr="001347C3">
        <w:trPr>
          <w:trHeight w:val="667"/>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16" w:type="dxa"/>
          </w:tcPr>
          <w:p w:rsidR="007B09D0" w:rsidRPr="001347C3" w:rsidRDefault="007B09D0" w:rsidP="001347C3">
            <w:pPr>
              <w:rPr>
                <w:rFonts w:eastAsia="SimSun"/>
                <w:sz w:val="18"/>
                <w:szCs w:val="18"/>
              </w:rPr>
            </w:pPr>
            <w:r w:rsidRPr="001347C3">
              <w:rPr>
                <w:rFonts w:eastAsia="SimSun"/>
                <w:sz w:val="18"/>
                <w:szCs w:val="18"/>
              </w:rPr>
              <w:t>01.01.2020</w:t>
            </w:r>
          </w:p>
        </w:tc>
        <w:tc>
          <w:tcPr>
            <w:tcW w:w="1747"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c>
          <w:tcPr>
            <w:tcW w:w="6384" w:type="dxa"/>
          </w:tcPr>
          <w:p w:rsidR="007B09D0" w:rsidRPr="001347C3" w:rsidRDefault="007B09D0" w:rsidP="001347C3">
            <w:pPr>
              <w:rPr>
                <w:rFonts w:eastAsia="SimSun"/>
                <w:sz w:val="18"/>
                <w:szCs w:val="18"/>
              </w:rPr>
            </w:pPr>
            <w:r w:rsidRPr="001347C3">
              <w:rPr>
                <w:sz w:val="18"/>
                <w:szCs w:val="18"/>
              </w:rPr>
              <w:t>Средства в кредитных организациях</w:t>
            </w:r>
            <w:r w:rsidRPr="001347C3">
              <w:rPr>
                <w:rFonts w:eastAsia="SimSun"/>
                <w:sz w:val="18"/>
                <w:szCs w:val="18"/>
              </w:rPr>
              <w:t>, всего, в том числе:</w:t>
            </w:r>
          </w:p>
        </w:tc>
        <w:tc>
          <w:tcPr>
            <w:tcW w:w="1616" w:type="dxa"/>
          </w:tcPr>
          <w:p w:rsidR="007B09D0" w:rsidRPr="001347C3" w:rsidRDefault="007B09D0" w:rsidP="001347C3">
            <w:pPr>
              <w:rPr>
                <w:rFonts w:eastAsia="SimSun"/>
                <w:sz w:val="18"/>
                <w:szCs w:val="18"/>
              </w:rPr>
            </w:pPr>
            <w:r w:rsidRPr="001347C3">
              <w:rPr>
                <w:rFonts w:eastAsia="SimSun"/>
                <w:sz w:val="18"/>
                <w:szCs w:val="18"/>
              </w:rPr>
              <w:t>18 126</w:t>
            </w:r>
          </w:p>
        </w:tc>
        <w:tc>
          <w:tcPr>
            <w:tcW w:w="1747" w:type="dxa"/>
          </w:tcPr>
          <w:p w:rsidR="007B09D0" w:rsidRPr="001347C3" w:rsidRDefault="007B09D0" w:rsidP="001347C3">
            <w:pPr>
              <w:rPr>
                <w:rFonts w:eastAsia="SimSun"/>
                <w:sz w:val="18"/>
                <w:szCs w:val="18"/>
              </w:rPr>
            </w:pPr>
            <w:r w:rsidRPr="001347C3">
              <w:rPr>
                <w:rFonts w:eastAsia="SimSun"/>
                <w:sz w:val="18"/>
                <w:szCs w:val="18"/>
              </w:rPr>
              <w:t>32 356</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 xml:space="preserve">Средства в небанковских кредитных организациях, всего, из них:  </w:t>
            </w:r>
          </w:p>
        </w:tc>
        <w:tc>
          <w:tcPr>
            <w:tcW w:w="1616" w:type="dxa"/>
          </w:tcPr>
          <w:p w:rsidR="007B09D0" w:rsidRPr="001347C3" w:rsidRDefault="007B09D0" w:rsidP="001347C3">
            <w:pPr>
              <w:rPr>
                <w:rFonts w:eastAsia="SimSun"/>
                <w:sz w:val="18"/>
                <w:szCs w:val="18"/>
              </w:rPr>
            </w:pPr>
            <w:r w:rsidRPr="001347C3">
              <w:rPr>
                <w:rFonts w:eastAsia="SimSun"/>
                <w:sz w:val="18"/>
                <w:szCs w:val="18"/>
              </w:rPr>
              <w:t>400</w:t>
            </w:r>
          </w:p>
        </w:tc>
        <w:tc>
          <w:tcPr>
            <w:tcW w:w="1747" w:type="dxa"/>
          </w:tcPr>
          <w:p w:rsidR="007B09D0" w:rsidRPr="001347C3" w:rsidRDefault="007B09D0" w:rsidP="001347C3">
            <w:pPr>
              <w:rPr>
                <w:rFonts w:eastAsia="SimSun"/>
                <w:sz w:val="18"/>
                <w:szCs w:val="18"/>
              </w:rPr>
            </w:pPr>
            <w:r w:rsidRPr="001347C3">
              <w:rPr>
                <w:rFonts w:eastAsia="SimSun"/>
                <w:sz w:val="18"/>
                <w:szCs w:val="18"/>
              </w:rPr>
              <w:t>400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ООО «НКО «Вестерн Юнион ДП Восток»</w:t>
            </w:r>
          </w:p>
        </w:tc>
        <w:tc>
          <w:tcPr>
            <w:tcW w:w="1616" w:type="dxa"/>
          </w:tcPr>
          <w:p w:rsidR="007B09D0" w:rsidRPr="001347C3" w:rsidRDefault="007B09D0" w:rsidP="001347C3">
            <w:pPr>
              <w:rPr>
                <w:rFonts w:eastAsia="SimSun"/>
                <w:sz w:val="18"/>
                <w:szCs w:val="18"/>
              </w:rPr>
            </w:pPr>
            <w:r w:rsidRPr="001347C3">
              <w:rPr>
                <w:rFonts w:eastAsia="SimSun"/>
                <w:sz w:val="18"/>
                <w:szCs w:val="18"/>
              </w:rPr>
              <w:t>400</w:t>
            </w:r>
          </w:p>
        </w:tc>
        <w:tc>
          <w:tcPr>
            <w:tcW w:w="1747" w:type="dxa"/>
          </w:tcPr>
          <w:p w:rsidR="007B09D0" w:rsidRPr="001347C3" w:rsidRDefault="007B09D0" w:rsidP="001347C3">
            <w:pPr>
              <w:rPr>
                <w:rFonts w:eastAsia="SimSun"/>
                <w:sz w:val="18"/>
                <w:szCs w:val="18"/>
              </w:rPr>
            </w:pPr>
            <w:r w:rsidRPr="001347C3">
              <w:rPr>
                <w:rFonts w:eastAsia="SimSun"/>
                <w:sz w:val="18"/>
                <w:szCs w:val="18"/>
              </w:rPr>
              <w:t>400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Средства в банках, всего, в том числе:</w:t>
            </w:r>
          </w:p>
        </w:tc>
        <w:tc>
          <w:tcPr>
            <w:tcW w:w="1616" w:type="dxa"/>
          </w:tcPr>
          <w:p w:rsidR="007B09D0" w:rsidRPr="001347C3" w:rsidRDefault="007B09D0" w:rsidP="001347C3">
            <w:pPr>
              <w:rPr>
                <w:rFonts w:eastAsia="SimSun"/>
                <w:sz w:val="18"/>
                <w:szCs w:val="18"/>
              </w:rPr>
            </w:pPr>
            <w:r w:rsidRPr="001347C3">
              <w:rPr>
                <w:rFonts w:eastAsia="SimSun"/>
                <w:sz w:val="18"/>
                <w:szCs w:val="18"/>
              </w:rPr>
              <w:t>17 726</w:t>
            </w:r>
          </w:p>
        </w:tc>
        <w:tc>
          <w:tcPr>
            <w:tcW w:w="1747" w:type="dxa"/>
          </w:tcPr>
          <w:p w:rsidR="007B09D0" w:rsidRPr="001347C3" w:rsidRDefault="007B09D0" w:rsidP="001347C3">
            <w:pPr>
              <w:rPr>
                <w:rFonts w:eastAsia="SimSun"/>
                <w:sz w:val="18"/>
                <w:szCs w:val="18"/>
              </w:rPr>
            </w:pPr>
            <w:r w:rsidRPr="001347C3">
              <w:rPr>
                <w:rFonts w:eastAsia="SimSun"/>
                <w:sz w:val="18"/>
                <w:szCs w:val="18"/>
              </w:rPr>
              <w:t>31 956</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 xml:space="preserve">30 крупнейших российских банков (по величине чистых активов), </w:t>
            </w:r>
          </w:p>
          <w:p w:rsidR="007B09D0" w:rsidRPr="001347C3" w:rsidRDefault="007B09D0" w:rsidP="001347C3">
            <w:pPr>
              <w:rPr>
                <w:rFonts w:eastAsia="SimSun"/>
                <w:sz w:val="18"/>
                <w:szCs w:val="18"/>
              </w:rPr>
            </w:pPr>
            <w:r w:rsidRPr="001347C3">
              <w:rPr>
                <w:rFonts w:eastAsia="SimSun"/>
                <w:sz w:val="18"/>
                <w:szCs w:val="18"/>
              </w:rPr>
              <w:t>всего, из них:</w:t>
            </w:r>
          </w:p>
        </w:tc>
        <w:tc>
          <w:tcPr>
            <w:tcW w:w="1616" w:type="dxa"/>
          </w:tcPr>
          <w:p w:rsidR="007B09D0" w:rsidRPr="001347C3" w:rsidRDefault="007B09D0" w:rsidP="001347C3">
            <w:pPr>
              <w:rPr>
                <w:rFonts w:eastAsia="SimSun"/>
                <w:sz w:val="18"/>
                <w:szCs w:val="18"/>
              </w:rPr>
            </w:pPr>
            <w:r w:rsidRPr="001347C3">
              <w:rPr>
                <w:rFonts w:eastAsia="SimSun"/>
                <w:sz w:val="18"/>
                <w:szCs w:val="18"/>
              </w:rPr>
              <w:t>14 684</w:t>
            </w:r>
          </w:p>
        </w:tc>
        <w:tc>
          <w:tcPr>
            <w:tcW w:w="1747" w:type="dxa"/>
          </w:tcPr>
          <w:p w:rsidR="007B09D0" w:rsidRPr="001347C3" w:rsidRDefault="007B09D0" w:rsidP="001347C3">
            <w:pPr>
              <w:rPr>
                <w:rFonts w:eastAsia="SimSun"/>
                <w:sz w:val="18"/>
                <w:szCs w:val="18"/>
              </w:rPr>
            </w:pPr>
            <w:r w:rsidRPr="001347C3">
              <w:rPr>
                <w:rFonts w:eastAsia="SimSun"/>
                <w:sz w:val="18"/>
                <w:szCs w:val="18"/>
              </w:rPr>
              <w:t>28 368</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Банк «ФК Открытие»</w:t>
            </w:r>
          </w:p>
        </w:tc>
        <w:tc>
          <w:tcPr>
            <w:tcW w:w="1616" w:type="dxa"/>
          </w:tcPr>
          <w:p w:rsidR="007B09D0" w:rsidRPr="001347C3" w:rsidRDefault="007B09D0" w:rsidP="001347C3">
            <w:pPr>
              <w:rPr>
                <w:rFonts w:eastAsia="SimSun"/>
                <w:sz w:val="18"/>
                <w:szCs w:val="18"/>
              </w:rPr>
            </w:pPr>
            <w:r w:rsidRPr="001347C3">
              <w:rPr>
                <w:rFonts w:eastAsia="SimSun"/>
                <w:sz w:val="18"/>
                <w:szCs w:val="18"/>
              </w:rPr>
              <w:t>5 763</w:t>
            </w:r>
          </w:p>
        </w:tc>
        <w:tc>
          <w:tcPr>
            <w:tcW w:w="1747" w:type="dxa"/>
          </w:tcPr>
          <w:p w:rsidR="007B09D0" w:rsidRPr="001347C3" w:rsidRDefault="007B09D0" w:rsidP="001347C3">
            <w:pPr>
              <w:rPr>
                <w:rFonts w:eastAsia="SimSun"/>
                <w:sz w:val="18"/>
                <w:szCs w:val="18"/>
              </w:rPr>
            </w:pPr>
            <w:r w:rsidRPr="001347C3">
              <w:rPr>
                <w:rFonts w:eastAsia="SimSun"/>
                <w:sz w:val="18"/>
                <w:szCs w:val="18"/>
              </w:rPr>
              <w:t>2 780</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Сбербанк России</w:t>
            </w:r>
          </w:p>
        </w:tc>
        <w:tc>
          <w:tcPr>
            <w:tcW w:w="1616" w:type="dxa"/>
          </w:tcPr>
          <w:p w:rsidR="007B09D0" w:rsidRPr="001347C3" w:rsidRDefault="007B09D0" w:rsidP="001347C3">
            <w:pPr>
              <w:rPr>
                <w:rFonts w:eastAsia="SimSun"/>
                <w:sz w:val="18"/>
                <w:szCs w:val="18"/>
              </w:rPr>
            </w:pPr>
            <w:r w:rsidRPr="001347C3">
              <w:rPr>
                <w:rFonts w:eastAsia="SimSun"/>
                <w:sz w:val="18"/>
                <w:szCs w:val="18"/>
              </w:rPr>
              <w:t>3 037</w:t>
            </w:r>
          </w:p>
        </w:tc>
        <w:tc>
          <w:tcPr>
            <w:tcW w:w="1747" w:type="dxa"/>
          </w:tcPr>
          <w:p w:rsidR="007B09D0" w:rsidRPr="001347C3" w:rsidRDefault="007B09D0" w:rsidP="001347C3">
            <w:pPr>
              <w:rPr>
                <w:rFonts w:eastAsia="SimSun"/>
                <w:sz w:val="18"/>
                <w:szCs w:val="18"/>
              </w:rPr>
            </w:pPr>
            <w:r w:rsidRPr="001347C3">
              <w:rPr>
                <w:rFonts w:eastAsia="SimSun"/>
                <w:sz w:val="18"/>
                <w:szCs w:val="18"/>
              </w:rPr>
              <w:t>6 260</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lastRenderedPageBreak/>
              <w:t>Банк ВТБ (ПАО)</w:t>
            </w:r>
          </w:p>
        </w:tc>
        <w:tc>
          <w:tcPr>
            <w:tcW w:w="1616" w:type="dxa"/>
          </w:tcPr>
          <w:p w:rsidR="007B09D0" w:rsidRPr="001347C3" w:rsidRDefault="007B09D0" w:rsidP="001347C3">
            <w:pPr>
              <w:rPr>
                <w:rFonts w:eastAsia="SimSun"/>
                <w:sz w:val="18"/>
                <w:szCs w:val="18"/>
              </w:rPr>
            </w:pPr>
            <w:r w:rsidRPr="001347C3">
              <w:rPr>
                <w:rFonts w:eastAsia="SimSun"/>
                <w:sz w:val="18"/>
                <w:szCs w:val="18"/>
              </w:rPr>
              <w:t>4 724</w:t>
            </w:r>
          </w:p>
        </w:tc>
        <w:tc>
          <w:tcPr>
            <w:tcW w:w="1747" w:type="dxa"/>
          </w:tcPr>
          <w:p w:rsidR="007B09D0" w:rsidRPr="001347C3" w:rsidRDefault="007B09D0" w:rsidP="001347C3">
            <w:pPr>
              <w:rPr>
                <w:rFonts w:eastAsia="SimSun"/>
                <w:sz w:val="18"/>
                <w:szCs w:val="18"/>
              </w:rPr>
            </w:pPr>
            <w:r w:rsidRPr="001347C3">
              <w:rPr>
                <w:rFonts w:eastAsia="SimSun"/>
                <w:sz w:val="18"/>
                <w:szCs w:val="18"/>
              </w:rPr>
              <w:t>4 684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«БАНК УРАЛСИБ»</w:t>
            </w:r>
          </w:p>
        </w:tc>
        <w:tc>
          <w:tcPr>
            <w:tcW w:w="1616" w:type="dxa"/>
          </w:tcPr>
          <w:p w:rsidR="007B09D0" w:rsidRPr="001347C3" w:rsidRDefault="007B09D0" w:rsidP="001347C3">
            <w:pPr>
              <w:rPr>
                <w:rFonts w:eastAsia="SimSun"/>
                <w:sz w:val="18"/>
                <w:szCs w:val="18"/>
              </w:rPr>
            </w:pPr>
            <w:r w:rsidRPr="001347C3">
              <w:rPr>
                <w:rFonts w:eastAsia="SimSun"/>
                <w:sz w:val="18"/>
                <w:szCs w:val="18"/>
              </w:rPr>
              <w:t>1 160</w:t>
            </w:r>
          </w:p>
        </w:tc>
        <w:tc>
          <w:tcPr>
            <w:tcW w:w="1747" w:type="dxa"/>
          </w:tcPr>
          <w:p w:rsidR="007B09D0" w:rsidRPr="001347C3" w:rsidRDefault="007B09D0" w:rsidP="001347C3">
            <w:pPr>
              <w:rPr>
                <w:rFonts w:eastAsia="SimSun"/>
                <w:sz w:val="18"/>
                <w:szCs w:val="18"/>
              </w:rPr>
            </w:pPr>
            <w:r w:rsidRPr="001347C3">
              <w:rPr>
                <w:rFonts w:eastAsia="SimSun"/>
                <w:sz w:val="18"/>
                <w:szCs w:val="18"/>
              </w:rPr>
              <w:t>14 644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другие российские банки, всего, из них:</w:t>
            </w:r>
          </w:p>
        </w:tc>
        <w:tc>
          <w:tcPr>
            <w:tcW w:w="1616" w:type="dxa"/>
          </w:tcPr>
          <w:p w:rsidR="007B09D0" w:rsidRPr="001347C3" w:rsidRDefault="007B09D0" w:rsidP="001347C3">
            <w:pPr>
              <w:rPr>
                <w:rFonts w:eastAsia="SimSun"/>
                <w:sz w:val="18"/>
                <w:szCs w:val="18"/>
              </w:rPr>
            </w:pPr>
            <w:r w:rsidRPr="001347C3">
              <w:rPr>
                <w:rFonts w:eastAsia="SimSun"/>
                <w:sz w:val="18"/>
                <w:szCs w:val="18"/>
              </w:rPr>
              <w:t>3 042</w:t>
            </w:r>
          </w:p>
        </w:tc>
        <w:tc>
          <w:tcPr>
            <w:tcW w:w="1747" w:type="dxa"/>
          </w:tcPr>
          <w:p w:rsidR="007B09D0" w:rsidRPr="001347C3" w:rsidRDefault="007B09D0" w:rsidP="001347C3">
            <w:pPr>
              <w:rPr>
                <w:rFonts w:eastAsia="SimSun"/>
                <w:sz w:val="18"/>
                <w:szCs w:val="18"/>
              </w:rPr>
            </w:pPr>
            <w:r w:rsidRPr="001347C3">
              <w:rPr>
                <w:rFonts w:eastAsia="SimSun"/>
                <w:sz w:val="18"/>
                <w:szCs w:val="18"/>
              </w:rPr>
              <w:t>3 588</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КИВИ Банк (АО)</w:t>
            </w:r>
          </w:p>
        </w:tc>
        <w:tc>
          <w:tcPr>
            <w:tcW w:w="1616" w:type="dxa"/>
          </w:tcPr>
          <w:p w:rsidR="007B09D0" w:rsidRPr="001347C3" w:rsidRDefault="007B09D0" w:rsidP="001347C3">
            <w:pPr>
              <w:rPr>
                <w:rFonts w:eastAsia="SimSun"/>
                <w:sz w:val="18"/>
                <w:szCs w:val="18"/>
              </w:rPr>
            </w:pPr>
            <w:r w:rsidRPr="001347C3">
              <w:rPr>
                <w:rFonts w:eastAsia="SimSun"/>
                <w:sz w:val="18"/>
                <w:szCs w:val="18"/>
              </w:rPr>
              <w:t>1 669</w:t>
            </w:r>
          </w:p>
        </w:tc>
        <w:tc>
          <w:tcPr>
            <w:tcW w:w="1747" w:type="dxa"/>
          </w:tcPr>
          <w:p w:rsidR="007B09D0" w:rsidRPr="001347C3" w:rsidRDefault="007B09D0" w:rsidP="001347C3">
            <w:pPr>
              <w:rPr>
                <w:rFonts w:eastAsia="SimSun"/>
                <w:sz w:val="18"/>
                <w:szCs w:val="18"/>
              </w:rPr>
            </w:pPr>
            <w:r w:rsidRPr="001347C3">
              <w:rPr>
                <w:rFonts w:eastAsia="SimSun"/>
                <w:sz w:val="18"/>
                <w:szCs w:val="18"/>
              </w:rPr>
              <w:t>2 444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ООО «КБ «ПЛАТИНА»</w:t>
            </w:r>
          </w:p>
        </w:tc>
        <w:tc>
          <w:tcPr>
            <w:tcW w:w="1616" w:type="dxa"/>
          </w:tcPr>
          <w:p w:rsidR="007B09D0" w:rsidRPr="001347C3" w:rsidRDefault="007B09D0" w:rsidP="001347C3">
            <w:pPr>
              <w:rPr>
                <w:rFonts w:eastAsia="SimSun"/>
                <w:sz w:val="18"/>
                <w:szCs w:val="18"/>
              </w:rPr>
            </w:pPr>
            <w:r w:rsidRPr="001347C3">
              <w:rPr>
                <w:rFonts w:eastAsia="SimSun"/>
                <w:sz w:val="18"/>
                <w:szCs w:val="18"/>
              </w:rPr>
              <w:t>1 371</w:t>
            </w:r>
          </w:p>
        </w:tc>
        <w:tc>
          <w:tcPr>
            <w:tcW w:w="1747" w:type="dxa"/>
          </w:tcPr>
          <w:p w:rsidR="007B09D0" w:rsidRPr="001347C3" w:rsidRDefault="007B09D0" w:rsidP="001347C3">
            <w:pPr>
              <w:rPr>
                <w:rFonts w:eastAsia="SimSun"/>
                <w:sz w:val="18"/>
                <w:szCs w:val="18"/>
              </w:rPr>
            </w:pPr>
            <w:r w:rsidRPr="001347C3">
              <w:rPr>
                <w:rFonts w:eastAsia="SimSun"/>
                <w:sz w:val="18"/>
                <w:szCs w:val="18"/>
              </w:rPr>
              <w:t>1 143</w:t>
            </w:r>
          </w:p>
        </w:tc>
      </w:tr>
      <w:tr w:rsidR="007B09D0"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АО «МСП БАНК»</w:t>
            </w:r>
          </w:p>
        </w:tc>
        <w:tc>
          <w:tcPr>
            <w:tcW w:w="1616" w:type="dxa"/>
          </w:tcPr>
          <w:p w:rsidR="007B09D0" w:rsidRPr="001347C3" w:rsidRDefault="007B09D0" w:rsidP="001347C3">
            <w:pPr>
              <w:rPr>
                <w:rFonts w:eastAsia="SimSun"/>
                <w:sz w:val="18"/>
                <w:szCs w:val="18"/>
              </w:rPr>
            </w:pPr>
            <w:r w:rsidRPr="001347C3">
              <w:rPr>
                <w:rFonts w:eastAsia="SimSun"/>
                <w:sz w:val="18"/>
                <w:szCs w:val="18"/>
              </w:rPr>
              <w:t>2</w:t>
            </w:r>
          </w:p>
        </w:tc>
        <w:tc>
          <w:tcPr>
            <w:tcW w:w="1747" w:type="dxa"/>
          </w:tcPr>
          <w:p w:rsidR="007B09D0" w:rsidRPr="001347C3" w:rsidRDefault="007B09D0" w:rsidP="001347C3">
            <w:pPr>
              <w:rPr>
                <w:rFonts w:eastAsia="SimSun"/>
                <w:sz w:val="18"/>
                <w:szCs w:val="18"/>
              </w:rPr>
            </w:pPr>
            <w:r w:rsidRPr="001347C3">
              <w:rPr>
                <w:rFonts w:eastAsia="SimSun"/>
                <w:sz w:val="18"/>
                <w:szCs w:val="18"/>
              </w:rPr>
              <w:t>1</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По состоянию на 01.01.2020 денежные средства в кредитных организациях, по которым есть ограничение по их использованию, составили 6 923 тыс. рублей  (на 01.01.2019 – 17 424 тыс. рублей). Объем указанных средств напрямую связан с операциями на счетах по платежным картам, поскольку Банку необходимо располагать денежными средствами в расчетной кредитной организации от заявленных лимитов на счетах своих банковских карт. Данные денежные средства доступны для Банка при проведении своих платежей в случае снижения указанных обязательств.</w:t>
      </w:r>
    </w:p>
    <w:p w:rsidR="007B09D0" w:rsidRPr="001347C3" w:rsidRDefault="007B09D0" w:rsidP="007B09D0">
      <w:pPr>
        <w:jc w:val="both"/>
        <w:rPr>
          <w:sz w:val="18"/>
          <w:szCs w:val="18"/>
        </w:rPr>
      </w:pPr>
      <w:r w:rsidRPr="001347C3">
        <w:rPr>
          <w:sz w:val="18"/>
          <w:szCs w:val="18"/>
        </w:rPr>
        <w:t xml:space="preserve">По состоянию на 01.01.2020 сумма денежных средств в кредитных организациях, имеющих рейтинг не ниже Ваа3 (рейтинговое агентство Moody’s), составила 13 524 тыс. рублей (на 01.01.2019 – 10 944 тыс. рублей).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Сформированных резервов под обесценение денежных средств в кредитных организациях по состоянию на анализируемые отчетные даты нет.  </w:t>
      </w:r>
    </w:p>
    <w:p w:rsidR="007B09D0" w:rsidRPr="001347C3" w:rsidRDefault="007B09D0" w:rsidP="007B09D0">
      <w:pPr>
        <w:jc w:val="both"/>
        <w:rPr>
          <w:sz w:val="18"/>
          <w:szCs w:val="18"/>
        </w:rPr>
      </w:pPr>
      <w:r w:rsidRPr="001347C3">
        <w:rPr>
          <w:sz w:val="18"/>
          <w:szCs w:val="18"/>
        </w:rPr>
        <w:t>Банк не осуществляет сделки по покупке и обратной продажи ценных бумаг («обратное репо») с другими банками.</w:t>
      </w:r>
    </w:p>
    <w:p w:rsidR="007B09D0" w:rsidRPr="001347C3" w:rsidRDefault="007B09D0" w:rsidP="007B09D0">
      <w:pPr>
        <w:jc w:val="both"/>
        <w:rPr>
          <w:sz w:val="18"/>
          <w:szCs w:val="18"/>
        </w:rPr>
      </w:pPr>
      <w:r w:rsidRPr="001347C3">
        <w:rPr>
          <w:sz w:val="18"/>
          <w:szCs w:val="18"/>
        </w:rPr>
        <w:t>Банк не осуществляет операции с кредитными организациями-нерезидентами.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3.2. Финансовые активы, оцениваемые по справедливой стоимости через прибыль или убыток</w:t>
      </w:r>
    </w:p>
    <w:p w:rsidR="007B09D0" w:rsidRPr="001347C3" w:rsidRDefault="007B09D0" w:rsidP="007B09D0">
      <w:pPr>
        <w:rPr>
          <w:sz w:val="18"/>
          <w:szCs w:val="18"/>
        </w:rPr>
      </w:pPr>
      <w:r w:rsidRPr="001347C3">
        <w:rPr>
          <w:sz w:val="18"/>
          <w:szCs w:val="18"/>
        </w:rPr>
        <w:t>Банк не осуществляет операции, связанные с вложением в финансовые активы, оцениваемые по справедливой стоимости через прибыль или убыток.</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3.3. Чистая ссудная задолженность, оцениваемая по амортизированной стоимости</w:t>
      </w:r>
    </w:p>
    <w:p w:rsidR="007B09D0" w:rsidRPr="001347C3" w:rsidRDefault="007B09D0" w:rsidP="007B09D0">
      <w:pPr>
        <w:rPr>
          <w:sz w:val="18"/>
          <w:szCs w:val="18"/>
        </w:rPr>
      </w:pPr>
      <w:r w:rsidRPr="001347C3">
        <w:rPr>
          <w:sz w:val="18"/>
          <w:szCs w:val="18"/>
        </w:rPr>
        <w:t>тыс. рублей</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35"/>
      </w:tblGrid>
      <w:tr w:rsidR="001347C3" w:rsidRPr="001347C3" w:rsidTr="001347C3">
        <w:trPr>
          <w:trHeight w:val="328"/>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5" w:type="dxa"/>
          </w:tcPr>
          <w:p w:rsidR="007B09D0" w:rsidRPr="001347C3" w:rsidRDefault="007B09D0" w:rsidP="001347C3">
            <w:pPr>
              <w:rPr>
                <w:rFonts w:eastAsia="SimSun"/>
                <w:sz w:val="18"/>
                <w:szCs w:val="18"/>
              </w:rPr>
            </w:pPr>
            <w:r w:rsidRPr="001347C3">
              <w:rPr>
                <w:rFonts w:eastAsia="SimSun"/>
                <w:sz w:val="18"/>
                <w:szCs w:val="18"/>
              </w:rPr>
              <w:t>01.01.2020</w:t>
            </w:r>
          </w:p>
        </w:tc>
        <w:tc>
          <w:tcPr>
            <w:tcW w:w="1635"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кредитных организаций</w:t>
            </w:r>
          </w:p>
        </w:tc>
        <w:tc>
          <w:tcPr>
            <w:tcW w:w="1635" w:type="dxa"/>
          </w:tcPr>
          <w:p w:rsidR="007B09D0" w:rsidRPr="001347C3" w:rsidRDefault="007B09D0" w:rsidP="001347C3">
            <w:pPr>
              <w:rPr>
                <w:rFonts w:eastAsia="SimSun"/>
                <w:sz w:val="18"/>
                <w:szCs w:val="18"/>
              </w:rPr>
            </w:pPr>
            <w:r w:rsidRPr="001347C3">
              <w:rPr>
                <w:rFonts w:eastAsia="SimSun"/>
                <w:sz w:val="18"/>
                <w:szCs w:val="18"/>
              </w:rPr>
              <w:t>1 134 328</w:t>
            </w:r>
          </w:p>
        </w:tc>
        <w:tc>
          <w:tcPr>
            <w:tcW w:w="1635" w:type="dxa"/>
          </w:tcPr>
          <w:p w:rsidR="007B09D0" w:rsidRPr="001347C3" w:rsidRDefault="007B09D0" w:rsidP="001347C3">
            <w:pPr>
              <w:rPr>
                <w:rFonts w:eastAsia="SimSun"/>
                <w:sz w:val="18"/>
                <w:szCs w:val="18"/>
              </w:rPr>
            </w:pPr>
            <w:r w:rsidRPr="001347C3">
              <w:rPr>
                <w:rFonts w:eastAsia="SimSun"/>
                <w:sz w:val="18"/>
                <w:szCs w:val="18"/>
              </w:rPr>
              <w:t>801 080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юридических лиц</w:t>
            </w:r>
          </w:p>
        </w:tc>
        <w:tc>
          <w:tcPr>
            <w:tcW w:w="1635" w:type="dxa"/>
          </w:tcPr>
          <w:p w:rsidR="007B09D0" w:rsidRPr="001347C3" w:rsidRDefault="007B09D0" w:rsidP="001347C3">
            <w:pPr>
              <w:rPr>
                <w:rFonts w:eastAsia="SimSun"/>
                <w:sz w:val="18"/>
                <w:szCs w:val="18"/>
              </w:rPr>
            </w:pPr>
            <w:r w:rsidRPr="001347C3">
              <w:rPr>
                <w:rFonts w:eastAsia="SimSun"/>
                <w:sz w:val="18"/>
                <w:szCs w:val="18"/>
              </w:rPr>
              <w:t>815 490</w:t>
            </w:r>
          </w:p>
        </w:tc>
        <w:tc>
          <w:tcPr>
            <w:tcW w:w="1635" w:type="dxa"/>
          </w:tcPr>
          <w:p w:rsidR="007B09D0" w:rsidRPr="001347C3" w:rsidRDefault="007B09D0" w:rsidP="001347C3">
            <w:pPr>
              <w:rPr>
                <w:rFonts w:eastAsia="SimSun"/>
                <w:sz w:val="18"/>
                <w:szCs w:val="18"/>
              </w:rPr>
            </w:pPr>
            <w:r w:rsidRPr="001347C3">
              <w:rPr>
                <w:rFonts w:eastAsia="SimSun"/>
                <w:sz w:val="18"/>
                <w:szCs w:val="18"/>
              </w:rPr>
              <w:t>1 182 944</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физических лиц</w:t>
            </w:r>
          </w:p>
        </w:tc>
        <w:tc>
          <w:tcPr>
            <w:tcW w:w="1635" w:type="dxa"/>
          </w:tcPr>
          <w:p w:rsidR="007B09D0" w:rsidRPr="001347C3" w:rsidRDefault="007B09D0" w:rsidP="001347C3">
            <w:pPr>
              <w:rPr>
                <w:rFonts w:eastAsia="SimSun"/>
                <w:sz w:val="18"/>
                <w:szCs w:val="18"/>
              </w:rPr>
            </w:pPr>
            <w:r w:rsidRPr="001347C3">
              <w:rPr>
                <w:rFonts w:eastAsia="SimSun"/>
                <w:sz w:val="18"/>
                <w:szCs w:val="18"/>
              </w:rPr>
              <w:t>82 444</w:t>
            </w:r>
          </w:p>
        </w:tc>
        <w:tc>
          <w:tcPr>
            <w:tcW w:w="1635" w:type="dxa"/>
          </w:tcPr>
          <w:p w:rsidR="007B09D0" w:rsidRPr="001347C3" w:rsidRDefault="007B09D0" w:rsidP="001347C3">
            <w:pPr>
              <w:rPr>
                <w:rFonts w:eastAsia="SimSun"/>
                <w:sz w:val="18"/>
                <w:szCs w:val="18"/>
              </w:rPr>
            </w:pPr>
            <w:r w:rsidRPr="001347C3">
              <w:rPr>
                <w:rFonts w:eastAsia="SimSun"/>
                <w:sz w:val="18"/>
                <w:szCs w:val="18"/>
              </w:rPr>
              <w:t>45 989</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Итого ссуды, ссудная и приравненная к ней задолженность до вычета сформированных резервов на возможные потери, оцениваемая по амортизированной стоимости</w:t>
            </w:r>
          </w:p>
        </w:tc>
        <w:tc>
          <w:tcPr>
            <w:tcW w:w="1635" w:type="dxa"/>
          </w:tcPr>
          <w:p w:rsidR="007B09D0" w:rsidRPr="001347C3" w:rsidRDefault="007B09D0" w:rsidP="001347C3">
            <w:pPr>
              <w:rPr>
                <w:rFonts w:eastAsia="SimSun"/>
                <w:sz w:val="18"/>
                <w:szCs w:val="18"/>
              </w:rPr>
            </w:pPr>
            <w:r w:rsidRPr="001347C3">
              <w:rPr>
                <w:rFonts w:eastAsia="SimSun"/>
                <w:sz w:val="18"/>
                <w:szCs w:val="18"/>
              </w:rPr>
              <w:t>2 032 262</w:t>
            </w:r>
          </w:p>
        </w:tc>
        <w:tc>
          <w:tcPr>
            <w:tcW w:w="1635" w:type="dxa"/>
          </w:tcPr>
          <w:p w:rsidR="007B09D0" w:rsidRPr="001347C3" w:rsidRDefault="007B09D0" w:rsidP="001347C3">
            <w:pPr>
              <w:rPr>
                <w:rFonts w:eastAsia="SimSun"/>
                <w:sz w:val="18"/>
                <w:szCs w:val="18"/>
              </w:rPr>
            </w:pPr>
            <w:r w:rsidRPr="001347C3">
              <w:rPr>
                <w:rFonts w:eastAsia="SimSun"/>
                <w:sz w:val="18"/>
                <w:szCs w:val="18"/>
              </w:rPr>
              <w:t>2 030 013</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 xml:space="preserve">Сформированные резервы на возможные потери по ссудной задолженности с учетом корректировок на возможные потери  </w:t>
            </w:r>
          </w:p>
        </w:tc>
        <w:tc>
          <w:tcPr>
            <w:tcW w:w="1635" w:type="dxa"/>
          </w:tcPr>
          <w:p w:rsidR="007B09D0" w:rsidRPr="001347C3" w:rsidRDefault="007B09D0" w:rsidP="001347C3">
            <w:pPr>
              <w:rPr>
                <w:rFonts w:eastAsia="SimSun"/>
                <w:sz w:val="18"/>
                <w:szCs w:val="18"/>
              </w:rPr>
            </w:pPr>
            <w:r w:rsidRPr="001347C3">
              <w:rPr>
                <w:rFonts w:eastAsia="SimSun"/>
                <w:sz w:val="18"/>
                <w:szCs w:val="18"/>
              </w:rPr>
              <w:t>(286 977)</w:t>
            </w:r>
          </w:p>
        </w:tc>
        <w:tc>
          <w:tcPr>
            <w:tcW w:w="1635" w:type="dxa"/>
          </w:tcPr>
          <w:p w:rsidR="007B09D0" w:rsidRPr="001347C3" w:rsidRDefault="007B09D0" w:rsidP="001347C3">
            <w:pPr>
              <w:rPr>
                <w:rFonts w:eastAsia="SimSun"/>
                <w:sz w:val="18"/>
                <w:szCs w:val="18"/>
              </w:rPr>
            </w:pPr>
            <w:r w:rsidRPr="001347C3">
              <w:rPr>
                <w:rFonts w:eastAsia="SimSun"/>
                <w:sz w:val="18"/>
                <w:szCs w:val="18"/>
              </w:rPr>
              <w:t>(277 843)</w:t>
            </w:r>
          </w:p>
        </w:tc>
      </w:tr>
      <w:tr w:rsidR="007B09D0"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Итого чистая ссудная задолженность, оцениваемая по амортизированной стоимости</w:t>
            </w:r>
          </w:p>
        </w:tc>
        <w:tc>
          <w:tcPr>
            <w:tcW w:w="1635" w:type="dxa"/>
          </w:tcPr>
          <w:p w:rsidR="007B09D0" w:rsidRPr="001347C3" w:rsidRDefault="007B09D0" w:rsidP="001347C3">
            <w:pPr>
              <w:rPr>
                <w:rFonts w:eastAsia="SimSun"/>
                <w:sz w:val="18"/>
                <w:szCs w:val="18"/>
              </w:rPr>
            </w:pPr>
            <w:r w:rsidRPr="001347C3">
              <w:rPr>
                <w:rFonts w:eastAsia="SimSun"/>
                <w:sz w:val="18"/>
                <w:szCs w:val="18"/>
              </w:rPr>
              <w:t>1 745 285</w:t>
            </w:r>
          </w:p>
        </w:tc>
        <w:tc>
          <w:tcPr>
            <w:tcW w:w="1635" w:type="dxa"/>
          </w:tcPr>
          <w:p w:rsidR="007B09D0" w:rsidRPr="001347C3" w:rsidRDefault="007B09D0" w:rsidP="001347C3">
            <w:pPr>
              <w:rPr>
                <w:rFonts w:eastAsia="SimSun"/>
                <w:sz w:val="18"/>
                <w:szCs w:val="18"/>
              </w:rPr>
            </w:pPr>
            <w:r w:rsidRPr="001347C3">
              <w:rPr>
                <w:rFonts w:eastAsia="SimSun"/>
                <w:sz w:val="18"/>
                <w:szCs w:val="18"/>
              </w:rPr>
              <w:t>1 752 170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В том числе чистая ссудная задолженность:</w:t>
      </w:r>
    </w:p>
    <w:p w:rsidR="007B09D0" w:rsidRPr="001347C3" w:rsidRDefault="007B09D0" w:rsidP="007B09D0">
      <w:pPr>
        <w:rPr>
          <w:sz w:val="18"/>
          <w:szCs w:val="18"/>
        </w:rPr>
      </w:pPr>
      <w:r w:rsidRPr="001347C3">
        <w:rPr>
          <w:sz w:val="18"/>
          <w:szCs w:val="18"/>
        </w:rPr>
        <w:t>тыс. рублей</w:t>
      </w:r>
    </w:p>
    <w:tbl>
      <w:tblPr>
        <w:tblW w:w="9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1"/>
      </w:tblGrid>
      <w:tr w:rsidR="001347C3" w:rsidRPr="001347C3" w:rsidTr="001347C3">
        <w:trPr>
          <w:trHeight w:val="328"/>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5" w:type="dxa"/>
          </w:tcPr>
          <w:p w:rsidR="007B09D0" w:rsidRPr="001347C3" w:rsidRDefault="007B09D0" w:rsidP="001347C3">
            <w:pPr>
              <w:rPr>
                <w:rFonts w:eastAsia="SimSun"/>
                <w:sz w:val="18"/>
                <w:szCs w:val="18"/>
              </w:rPr>
            </w:pPr>
            <w:r w:rsidRPr="001347C3">
              <w:rPr>
                <w:rFonts w:eastAsia="SimSun"/>
                <w:sz w:val="18"/>
                <w:szCs w:val="18"/>
              </w:rPr>
              <w:t>01.01.2020</w:t>
            </w:r>
          </w:p>
        </w:tc>
        <w:tc>
          <w:tcPr>
            <w:tcW w:w="1691"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Ссудная задолженность кредитных организаций</w:t>
            </w:r>
          </w:p>
        </w:tc>
        <w:tc>
          <w:tcPr>
            <w:tcW w:w="1635" w:type="dxa"/>
          </w:tcPr>
          <w:p w:rsidR="007B09D0" w:rsidRPr="001347C3" w:rsidRDefault="007B09D0" w:rsidP="001347C3">
            <w:pPr>
              <w:rPr>
                <w:rFonts w:eastAsia="SimSun"/>
                <w:sz w:val="18"/>
                <w:szCs w:val="18"/>
              </w:rPr>
            </w:pPr>
            <w:r w:rsidRPr="001347C3">
              <w:rPr>
                <w:rFonts w:eastAsia="SimSun"/>
                <w:sz w:val="18"/>
                <w:szCs w:val="18"/>
              </w:rPr>
              <w:t>1 134 328</w:t>
            </w:r>
          </w:p>
        </w:tc>
        <w:tc>
          <w:tcPr>
            <w:tcW w:w="1691" w:type="dxa"/>
          </w:tcPr>
          <w:p w:rsidR="007B09D0" w:rsidRPr="001347C3" w:rsidRDefault="007B09D0" w:rsidP="001347C3">
            <w:pPr>
              <w:rPr>
                <w:rFonts w:eastAsia="SimSun"/>
                <w:sz w:val="18"/>
                <w:szCs w:val="18"/>
              </w:rPr>
            </w:pPr>
            <w:r w:rsidRPr="001347C3">
              <w:rPr>
                <w:rFonts w:eastAsia="SimSun"/>
                <w:sz w:val="18"/>
                <w:szCs w:val="18"/>
              </w:rPr>
              <w:t>801 080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Ссудная задолженность юридических лиц, всего, в том числе:</w:t>
            </w:r>
          </w:p>
        </w:tc>
        <w:tc>
          <w:tcPr>
            <w:tcW w:w="1635" w:type="dxa"/>
          </w:tcPr>
          <w:p w:rsidR="007B09D0" w:rsidRPr="001347C3" w:rsidRDefault="007B09D0" w:rsidP="001347C3">
            <w:pPr>
              <w:rPr>
                <w:rFonts w:eastAsia="SimSun"/>
                <w:sz w:val="18"/>
                <w:szCs w:val="18"/>
              </w:rPr>
            </w:pPr>
            <w:r w:rsidRPr="001347C3">
              <w:rPr>
                <w:rFonts w:eastAsia="SimSun"/>
                <w:sz w:val="18"/>
                <w:szCs w:val="18"/>
              </w:rPr>
              <w:t>802 421</w:t>
            </w:r>
          </w:p>
        </w:tc>
        <w:tc>
          <w:tcPr>
            <w:tcW w:w="1691" w:type="dxa"/>
          </w:tcPr>
          <w:p w:rsidR="007B09D0" w:rsidRPr="001347C3" w:rsidRDefault="007B09D0" w:rsidP="001347C3">
            <w:pPr>
              <w:rPr>
                <w:rFonts w:eastAsia="SimSun"/>
                <w:sz w:val="18"/>
                <w:szCs w:val="18"/>
              </w:rPr>
            </w:pPr>
            <w:r w:rsidRPr="001347C3">
              <w:rPr>
                <w:rFonts w:eastAsia="SimSun"/>
                <w:sz w:val="18"/>
                <w:szCs w:val="18"/>
              </w:rPr>
              <w:t>1 182 944</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кредиты субъектам и муниципальным образованиям</w:t>
            </w:r>
          </w:p>
        </w:tc>
        <w:tc>
          <w:tcPr>
            <w:tcW w:w="1635" w:type="dxa"/>
          </w:tcPr>
          <w:p w:rsidR="007B09D0" w:rsidRPr="001347C3" w:rsidRDefault="007B09D0" w:rsidP="001347C3">
            <w:pPr>
              <w:rPr>
                <w:rFonts w:eastAsia="SimSun"/>
                <w:sz w:val="18"/>
                <w:szCs w:val="18"/>
              </w:rPr>
            </w:pPr>
            <w:r w:rsidRPr="001347C3">
              <w:rPr>
                <w:rFonts w:eastAsia="SimSun"/>
                <w:sz w:val="18"/>
                <w:szCs w:val="18"/>
              </w:rPr>
              <w:t>289 462</w:t>
            </w:r>
          </w:p>
        </w:tc>
        <w:tc>
          <w:tcPr>
            <w:tcW w:w="1691" w:type="dxa"/>
          </w:tcPr>
          <w:p w:rsidR="007B09D0" w:rsidRPr="001347C3" w:rsidRDefault="007B09D0" w:rsidP="001347C3">
            <w:pPr>
              <w:rPr>
                <w:rFonts w:eastAsia="SimSun"/>
                <w:sz w:val="18"/>
                <w:szCs w:val="18"/>
              </w:rPr>
            </w:pPr>
            <w:r w:rsidRPr="001347C3">
              <w:rPr>
                <w:rFonts w:eastAsia="SimSun"/>
                <w:sz w:val="18"/>
                <w:szCs w:val="18"/>
              </w:rPr>
              <w:t>597 613</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кредиты юридическим лицам</w:t>
            </w:r>
          </w:p>
        </w:tc>
        <w:tc>
          <w:tcPr>
            <w:tcW w:w="1635" w:type="dxa"/>
          </w:tcPr>
          <w:p w:rsidR="007B09D0" w:rsidRPr="001347C3" w:rsidRDefault="007B09D0" w:rsidP="001347C3">
            <w:pPr>
              <w:rPr>
                <w:rFonts w:eastAsia="SimSun"/>
                <w:sz w:val="18"/>
                <w:szCs w:val="18"/>
              </w:rPr>
            </w:pPr>
            <w:r w:rsidRPr="001347C3">
              <w:rPr>
                <w:rFonts w:eastAsia="SimSun"/>
                <w:sz w:val="18"/>
                <w:szCs w:val="18"/>
              </w:rPr>
              <w:t>490 046</w:t>
            </w:r>
          </w:p>
        </w:tc>
        <w:tc>
          <w:tcPr>
            <w:tcW w:w="1691" w:type="dxa"/>
          </w:tcPr>
          <w:p w:rsidR="007B09D0" w:rsidRPr="001347C3" w:rsidRDefault="007B09D0" w:rsidP="001347C3">
            <w:pPr>
              <w:rPr>
                <w:rFonts w:eastAsia="SimSun"/>
                <w:sz w:val="18"/>
                <w:szCs w:val="18"/>
              </w:rPr>
            </w:pPr>
            <w:r w:rsidRPr="001347C3">
              <w:rPr>
                <w:rFonts w:eastAsia="SimSun"/>
                <w:sz w:val="18"/>
                <w:szCs w:val="18"/>
              </w:rPr>
              <w:t>569 290</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кредиты индивидуальным предпринимателям</w:t>
            </w:r>
          </w:p>
        </w:tc>
        <w:tc>
          <w:tcPr>
            <w:tcW w:w="1635" w:type="dxa"/>
          </w:tcPr>
          <w:p w:rsidR="007B09D0" w:rsidRPr="001347C3" w:rsidRDefault="007B09D0" w:rsidP="001347C3">
            <w:pPr>
              <w:rPr>
                <w:rFonts w:eastAsia="SimSun"/>
                <w:sz w:val="18"/>
                <w:szCs w:val="18"/>
              </w:rPr>
            </w:pPr>
            <w:r w:rsidRPr="001347C3">
              <w:rPr>
                <w:rFonts w:eastAsia="SimSun"/>
                <w:sz w:val="18"/>
                <w:szCs w:val="18"/>
              </w:rPr>
              <w:t>22 913</w:t>
            </w:r>
          </w:p>
        </w:tc>
        <w:tc>
          <w:tcPr>
            <w:tcW w:w="1691" w:type="dxa"/>
          </w:tcPr>
          <w:p w:rsidR="007B09D0" w:rsidRPr="001347C3" w:rsidRDefault="007B09D0" w:rsidP="001347C3">
            <w:pPr>
              <w:rPr>
                <w:rFonts w:eastAsia="SimSun"/>
                <w:sz w:val="18"/>
                <w:szCs w:val="18"/>
              </w:rPr>
            </w:pPr>
            <w:r w:rsidRPr="001347C3">
              <w:rPr>
                <w:rFonts w:eastAsia="SimSun"/>
                <w:sz w:val="18"/>
                <w:szCs w:val="18"/>
              </w:rPr>
              <w:t>16 041</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Ссудная задолженность физических лиц, всего, в том числе:</w:t>
            </w:r>
          </w:p>
        </w:tc>
        <w:tc>
          <w:tcPr>
            <w:tcW w:w="1635" w:type="dxa"/>
          </w:tcPr>
          <w:p w:rsidR="007B09D0" w:rsidRPr="001347C3" w:rsidRDefault="007B09D0" w:rsidP="001347C3">
            <w:pPr>
              <w:rPr>
                <w:rFonts w:eastAsia="SimSun"/>
                <w:sz w:val="18"/>
                <w:szCs w:val="18"/>
              </w:rPr>
            </w:pPr>
            <w:r w:rsidRPr="001347C3">
              <w:rPr>
                <w:rFonts w:eastAsia="SimSun"/>
                <w:sz w:val="18"/>
                <w:szCs w:val="18"/>
              </w:rPr>
              <w:t>79 956</w:t>
            </w:r>
          </w:p>
        </w:tc>
        <w:tc>
          <w:tcPr>
            <w:tcW w:w="1691" w:type="dxa"/>
          </w:tcPr>
          <w:p w:rsidR="007B09D0" w:rsidRPr="001347C3" w:rsidRDefault="007B09D0" w:rsidP="001347C3">
            <w:pPr>
              <w:rPr>
                <w:rFonts w:eastAsia="SimSun"/>
                <w:sz w:val="18"/>
                <w:szCs w:val="18"/>
              </w:rPr>
            </w:pPr>
            <w:r w:rsidRPr="001347C3">
              <w:rPr>
                <w:rFonts w:eastAsia="SimSun"/>
                <w:sz w:val="18"/>
                <w:szCs w:val="18"/>
              </w:rPr>
              <w:t>45 989</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потребительские кредиты</w:t>
            </w:r>
          </w:p>
        </w:tc>
        <w:tc>
          <w:tcPr>
            <w:tcW w:w="1635" w:type="dxa"/>
          </w:tcPr>
          <w:p w:rsidR="007B09D0" w:rsidRPr="001347C3" w:rsidRDefault="007B09D0" w:rsidP="001347C3">
            <w:pPr>
              <w:rPr>
                <w:rFonts w:eastAsia="SimSun"/>
                <w:sz w:val="18"/>
                <w:szCs w:val="18"/>
              </w:rPr>
            </w:pPr>
            <w:r w:rsidRPr="001347C3">
              <w:rPr>
                <w:rFonts w:eastAsia="SimSun"/>
                <w:sz w:val="18"/>
                <w:szCs w:val="18"/>
              </w:rPr>
              <w:t>76 729</w:t>
            </w:r>
          </w:p>
        </w:tc>
        <w:tc>
          <w:tcPr>
            <w:tcW w:w="1691" w:type="dxa"/>
          </w:tcPr>
          <w:p w:rsidR="007B09D0" w:rsidRPr="001347C3" w:rsidRDefault="007B09D0" w:rsidP="001347C3">
            <w:pPr>
              <w:rPr>
                <w:rFonts w:eastAsia="SimSun"/>
                <w:sz w:val="18"/>
                <w:szCs w:val="18"/>
              </w:rPr>
            </w:pPr>
            <w:r w:rsidRPr="001347C3">
              <w:rPr>
                <w:rFonts w:eastAsia="SimSun"/>
                <w:sz w:val="18"/>
                <w:szCs w:val="18"/>
              </w:rPr>
              <w:t>43 562</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ипотечные кредиты, в т.ч. жилищные кредиты</w:t>
            </w:r>
          </w:p>
        </w:tc>
        <w:tc>
          <w:tcPr>
            <w:tcW w:w="1635" w:type="dxa"/>
          </w:tcPr>
          <w:p w:rsidR="007B09D0" w:rsidRPr="001347C3" w:rsidRDefault="007B09D0" w:rsidP="001347C3">
            <w:pPr>
              <w:rPr>
                <w:rFonts w:eastAsia="SimSun"/>
                <w:sz w:val="18"/>
                <w:szCs w:val="18"/>
              </w:rPr>
            </w:pPr>
            <w:r w:rsidRPr="001347C3">
              <w:rPr>
                <w:rFonts w:eastAsia="SimSun"/>
                <w:sz w:val="18"/>
                <w:szCs w:val="18"/>
              </w:rPr>
              <w:t>953</w:t>
            </w:r>
          </w:p>
        </w:tc>
        <w:tc>
          <w:tcPr>
            <w:tcW w:w="1691" w:type="dxa"/>
          </w:tcPr>
          <w:p w:rsidR="007B09D0" w:rsidRPr="001347C3" w:rsidRDefault="007B09D0" w:rsidP="001347C3">
            <w:pPr>
              <w:rPr>
                <w:rFonts w:eastAsia="SimSun"/>
                <w:sz w:val="18"/>
                <w:szCs w:val="18"/>
              </w:rPr>
            </w:pPr>
            <w:r w:rsidRPr="001347C3">
              <w:rPr>
                <w:rFonts w:eastAsia="SimSun"/>
                <w:sz w:val="18"/>
                <w:szCs w:val="18"/>
              </w:rPr>
              <w:t>1 476</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автокредиты</w:t>
            </w:r>
          </w:p>
        </w:tc>
        <w:tc>
          <w:tcPr>
            <w:tcW w:w="1635" w:type="dxa"/>
          </w:tcPr>
          <w:p w:rsidR="007B09D0" w:rsidRPr="001347C3" w:rsidRDefault="007B09D0" w:rsidP="001347C3">
            <w:pPr>
              <w:rPr>
                <w:rFonts w:eastAsia="SimSun"/>
                <w:sz w:val="18"/>
                <w:szCs w:val="18"/>
              </w:rPr>
            </w:pPr>
            <w:r w:rsidRPr="001347C3">
              <w:rPr>
                <w:rFonts w:eastAsia="SimSun"/>
                <w:sz w:val="18"/>
                <w:szCs w:val="18"/>
              </w:rPr>
              <w:t>2 274</w:t>
            </w:r>
          </w:p>
        </w:tc>
        <w:tc>
          <w:tcPr>
            <w:tcW w:w="1691" w:type="dxa"/>
          </w:tcPr>
          <w:p w:rsidR="007B09D0" w:rsidRPr="001347C3" w:rsidRDefault="007B09D0" w:rsidP="001347C3">
            <w:pPr>
              <w:rPr>
                <w:rFonts w:eastAsia="SimSun"/>
                <w:sz w:val="18"/>
                <w:szCs w:val="18"/>
              </w:rPr>
            </w:pPr>
            <w:r w:rsidRPr="001347C3">
              <w:rPr>
                <w:rFonts w:eastAsia="SimSun"/>
                <w:sz w:val="18"/>
                <w:szCs w:val="18"/>
              </w:rPr>
              <w:t>951</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Итого ссудная задолженность до вычета сформированных резервов на возможные потери</w:t>
            </w:r>
          </w:p>
        </w:tc>
        <w:tc>
          <w:tcPr>
            <w:tcW w:w="1635" w:type="dxa"/>
          </w:tcPr>
          <w:p w:rsidR="007B09D0" w:rsidRPr="001347C3" w:rsidRDefault="007B09D0" w:rsidP="001347C3">
            <w:pPr>
              <w:rPr>
                <w:rFonts w:eastAsia="SimSun"/>
                <w:sz w:val="18"/>
                <w:szCs w:val="18"/>
              </w:rPr>
            </w:pPr>
            <w:r w:rsidRPr="001347C3">
              <w:rPr>
                <w:rFonts w:eastAsia="SimSun"/>
                <w:sz w:val="18"/>
                <w:szCs w:val="18"/>
              </w:rPr>
              <w:t>2 016 705</w:t>
            </w:r>
          </w:p>
        </w:tc>
        <w:tc>
          <w:tcPr>
            <w:tcW w:w="1691" w:type="dxa"/>
          </w:tcPr>
          <w:p w:rsidR="007B09D0" w:rsidRPr="001347C3" w:rsidRDefault="007B09D0" w:rsidP="001347C3">
            <w:pPr>
              <w:rPr>
                <w:rFonts w:eastAsia="SimSun"/>
                <w:sz w:val="18"/>
                <w:szCs w:val="18"/>
              </w:rPr>
            </w:pPr>
            <w:r w:rsidRPr="001347C3">
              <w:rPr>
                <w:rFonts w:eastAsia="SimSun"/>
                <w:sz w:val="18"/>
                <w:szCs w:val="18"/>
              </w:rPr>
              <w:t>2 030 013</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Сформированные резервы на возможные потери по ссудной задолженности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(281 640)</w:t>
            </w:r>
          </w:p>
        </w:tc>
        <w:tc>
          <w:tcPr>
            <w:tcW w:w="1691" w:type="dxa"/>
          </w:tcPr>
          <w:p w:rsidR="007B09D0" w:rsidRPr="001347C3" w:rsidRDefault="007B09D0" w:rsidP="001347C3">
            <w:pPr>
              <w:rPr>
                <w:rFonts w:eastAsia="SimSun"/>
                <w:sz w:val="18"/>
                <w:szCs w:val="18"/>
              </w:rPr>
            </w:pPr>
            <w:r w:rsidRPr="001347C3">
              <w:rPr>
                <w:rFonts w:eastAsia="SimSun"/>
                <w:sz w:val="18"/>
                <w:szCs w:val="18"/>
              </w:rPr>
              <w:t>(277 843)</w:t>
            </w:r>
          </w:p>
        </w:tc>
      </w:tr>
      <w:tr w:rsidR="007B09D0"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 xml:space="preserve">Итого чистая ссудная задолженность </w:t>
            </w:r>
          </w:p>
        </w:tc>
        <w:tc>
          <w:tcPr>
            <w:tcW w:w="1635" w:type="dxa"/>
          </w:tcPr>
          <w:p w:rsidR="007B09D0" w:rsidRPr="001347C3" w:rsidRDefault="007B09D0" w:rsidP="001347C3">
            <w:pPr>
              <w:rPr>
                <w:rFonts w:eastAsia="SimSun"/>
                <w:sz w:val="18"/>
                <w:szCs w:val="18"/>
              </w:rPr>
            </w:pPr>
            <w:r w:rsidRPr="001347C3">
              <w:rPr>
                <w:rFonts w:eastAsia="SimSun"/>
                <w:sz w:val="18"/>
                <w:szCs w:val="18"/>
              </w:rPr>
              <w:t>1 735 065</w:t>
            </w:r>
          </w:p>
        </w:tc>
        <w:tc>
          <w:tcPr>
            <w:tcW w:w="1691" w:type="dxa"/>
          </w:tcPr>
          <w:p w:rsidR="007B09D0" w:rsidRPr="001347C3" w:rsidRDefault="007B09D0" w:rsidP="001347C3">
            <w:pPr>
              <w:rPr>
                <w:rFonts w:eastAsia="SimSun"/>
                <w:sz w:val="18"/>
                <w:szCs w:val="18"/>
              </w:rPr>
            </w:pPr>
            <w:r w:rsidRPr="001347C3">
              <w:rPr>
                <w:rFonts w:eastAsia="SimSun"/>
                <w:sz w:val="18"/>
                <w:szCs w:val="18"/>
              </w:rPr>
              <w:t>1 752 170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Все заемщики Банка являются резидентами РФ.</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Ниже представлена структура чистой ссудной задолженности Банка, оцениваемой по амортизированной стоимости, по срокам, оставшимся до полного погашения: </w:t>
      </w:r>
    </w:p>
    <w:p w:rsidR="007B09D0" w:rsidRPr="001347C3" w:rsidRDefault="007B09D0" w:rsidP="007B09D0">
      <w:pPr>
        <w:rPr>
          <w:sz w:val="18"/>
          <w:szCs w:val="18"/>
        </w:rPr>
      </w:pPr>
      <w:r w:rsidRPr="001347C3">
        <w:rPr>
          <w:sz w:val="18"/>
          <w:szCs w:val="18"/>
        </w:rPr>
        <w:t>тыс. рублей</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7"/>
        <w:gridCol w:w="1693"/>
      </w:tblGrid>
      <w:tr w:rsidR="001347C3" w:rsidRPr="001347C3" w:rsidTr="001347C3">
        <w:trPr>
          <w:trHeight w:val="667"/>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7" w:type="dxa"/>
          </w:tcPr>
          <w:p w:rsidR="007B09D0" w:rsidRPr="001347C3" w:rsidRDefault="007B09D0" w:rsidP="001347C3">
            <w:pPr>
              <w:rPr>
                <w:rFonts w:eastAsia="SimSun"/>
                <w:sz w:val="18"/>
                <w:szCs w:val="18"/>
              </w:rPr>
            </w:pPr>
            <w:r w:rsidRPr="001347C3">
              <w:rPr>
                <w:rFonts w:eastAsia="SimSun"/>
                <w:sz w:val="18"/>
                <w:szCs w:val="18"/>
              </w:rPr>
              <w:t>01.01.2020</w:t>
            </w:r>
          </w:p>
        </w:tc>
        <w:tc>
          <w:tcPr>
            <w:tcW w:w="1693"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95"/>
        </w:trPr>
        <w:tc>
          <w:tcPr>
            <w:tcW w:w="6384" w:type="dxa"/>
          </w:tcPr>
          <w:p w:rsidR="007B09D0" w:rsidRPr="001347C3" w:rsidRDefault="007B09D0" w:rsidP="001347C3">
            <w:pPr>
              <w:rPr>
                <w:rFonts w:eastAsia="SimSun"/>
                <w:sz w:val="18"/>
                <w:szCs w:val="18"/>
              </w:rPr>
            </w:pPr>
            <w:r w:rsidRPr="001347C3">
              <w:rPr>
                <w:rFonts w:eastAsia="SimSun"/>
                <w:sz w:val="18"/>
                <w:szCs w:val="18"/>
              </w:rPr>
              <w:t>Чистая ссудная задолженность, оцениваемая по амортизированной стоимости, всего, в том числе по срокам, оставшимся до полного погашения:</w:t>
            </w:r>
          </w:p>
        </w:tc>
        <w:tc>
          <w:tcPr>
            <w:tcW w:w="1637" w:type="dxa"/>
          </w:tcPr>
          <w:p w:rsidR="007B09D0" w:rsidRPr="001347C3" w:rsidRDefault="007B09D0" w:rsidP="001347C3">
            <w:pPr>
              <w:rPr>
                <w:rFonts w:eastAsia="SimSun"/>
                <w:sz w:val="18"/>
                <w:szCs w:val="18"/>
              </w:rPr>
            </w:pPr>
            <w:r w:rsidRPr="001347C3">
              <w:rPr>
                <w:rFonts w:eastAsia="SimSun"/>
                <w:sz w:val="18"/>
                <w:szCs w:val="18"/>
              </w:rPr>
              <w:t>1 745 285</w:t>
            </w:r>
          </w:p>
        </w:tc>
        <w:tc>
          <w:tcPr>
            <w:tcW w:w="1693" w:type="dxa"/>
          </w:tcPr>
          <w:p w:rsidR="007B09D0" w:rsidRPr="001347C3" w:rsidRDefault="007B09D0" w:rsidP="001347C3">
            <w:pPr>
              <w:rPr>
                <w:rFonts w:eastAsia="SimSun"/>
                <w:sz w:val="18"/>
                <w:szCs w:val="18"/>
              </w:rPr>
            </w:pPr>
            <w:r w:rsidRPr="001347C3">
              <w:rPr>
                <w:rFonts w:eastAsia="SimSun"/>
                <w:sz w:val="18"/>
                <w:szCs w:val="18"/>
              </w:rPr>
              <w:t>1 752 170</w:t>
            </w:r>
          </w:p>
        </w:tc>
      </w:tr>
      <w:tr w:rsidR="001347C3" w:rsidRPr="001347C3" w:rsidTr="001347C3">
        <w:trPr>
          <w:trHeight w:val="275"/>
        </w:trPr>
        <w:tc>
          <w:tcPr>
            <w:tcW w:w="6384"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1 025 994</w:t>
            </w:r>
          </w:p>
        </w:tc>
        <w:tc>
          <w:tcPr>
            <w:tcW w:w="1693" w:type="dxa"/>
          </w:tcPr>
          <w:p w:rsidR="007B09D0" w:rsidRPr="001347C3" w:rsidRDefault="007B09D0" w:rsidP="001347C3">
            <w:pPr>
              <w:rPr>
                <w:rFonts w:eastAsia="SimSun"/>
                <w:sz w:val="18"/>
                <w:szCs w:val="18"/>
              </w:rPr>
            </w:pPr>
            <w:r w:rsidRPr="001347C3">
              <w:rPr>
                <w:rFonts w:eastAsia="SimSun"/>
                <w:sz w:val="18"/>
                <w:szCs w:val="18"/>
              </w:rPr>
              <w:t>707 294</w:t>
            </w:r>
          </w:p>
        </w:tc>
      </w:tr>
      <w:tr w:rsidR="001347C3" w:rsidRPr="001347C3" w:rsidTr="001347C3">
        <w:trPr>
          <w:trHeight w:val="294"/>
        </w:trPr>
        <w:tc>
          <w:tcPr>
            <w:tcW w:w="6384"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87 996</w:t>
            </w:r>
          </w:p>
        </w:tc>
        <w:tc>
          <w:tcPr>
            <w:tcW w:w="1693" w:type="dxa"/>
          </w:tcPr>
          <w:p w:rsidR="007B09D0" w:rsidRPr="001347C3" w:rsidRDefault="007B09D0" w:rsidP="001347C3">
            <w:pPr>
              <w:rPr>
                <w:rFonts w:eastAsia="SimSun"/>
                <w:sz w:val="18"/>
                <w:szCs w:val="18"/>
              </w:rPr>
            </w:pPr>
            <w:r w:rsidRPr="001347C3">
              <w:rPr>
                <w:rFonts w:eastAsia="SimSun"/>
                <w:sz w:val="18"/>
                <w:szCs w:val="18"/>
              </w:rPr>
              <w:t>91 420</w:t>
            </w:r>
          </w:p>
        </w:tc>
      </w:tr>
      <w:tr w:rsidR="001347C3" w:rsidRPr="001347C3" w:rsidTr="001347C3">
        <w:trPr>
          <w:trHeight w:val="302"/>
        </w:trPr>
        <w:tc>
          <w:tcPr>
            <w:tcW w:w="6384" w:type="dxa"/>
          </w:tcPr>
          <w:p w:rsidR="007B09D0" w:rsidRPr="001347C3" w:rsidRDefault="007B09D0" w:rsidP="001347C3">
            <w:pPr>
              <w:rPr>
                <w:rFonts w:eastAsia="SimSun"/>
                <w:sz w:val="18"/>
                <w:szCs w:val="18"/>
              </w:rPr>
            </w:pPr>
            <w:r w:rsidRPr="001347C3">
              <w:rPr>
                <w:rFonts w:eastAsia="SimSun"/>
                <w:sz w:val="18"/>
                <w:szCs w:val="18"/>
              </w:rPr>
              <w:lastRenderedPageBreak/>
              <w:t>от 91 до 180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150 485</w:t>
            </w:r>
          </w:p>
        </w:tc>
        <w:tc>
          <w:tcPr>
            <w:tcW w:w="1693" w:type="dxa"/>
          </w:tcPr>
          <w:p w:rsidR="007B09D0" w:rsidRPr="001347C3" w:rsidRDefault="007B09D0" w:rsidP="001347C3">
            <w:pPr>
              <w:rPr>
                <w:rFonts w:eastAsia="SimSun"/>
                <w:sz w:val="18"/>
                <w:szCs w:val="18"/>
              </w:rPr>
            </w:pPr>
            <w:r w:rsidRPr="001347C3">
              <w:rPr>
                <w:rFonts w:eastAsia="SimSun"/>
                <w:sz w:val="18"/>
                <w:szCs w:val="18"/>
              </w:rPr>
              <w:t>469 204</w:t>
            </w:r>
          </w:p>
        </w:tc>
      </w:tr>
      <w:tr w:rsidR="001347C3" w:rsidRPr="001347C3" w:rsidTr="001347C3">
        <w:trPr>
          <w:trHeight w:val="280"/>
        </w:trPr>
        <w:tc>
          <w:tcPr>
            <w:tcW w:w="6384"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637" w:type="dxa"/>
          </w:tcPr>
          <w:p w:rsidR="007B09D0" w:rsidRPr="001347C3" w:rsidRDefault="007B09D0" w:rsidP="001347C3">
            <w:pPr>
              <w:rPr>
                <w:rFonts w:eastAsia="SimSun"/>
                <w:sz w:val="18"/>
                <w:szCs w:val="18"/>
              </w:rPr>
            </w:pPr>
            <w:r w:rsidRPr="001347C3">
              <w:rPr>
                <w:rFonts w:eastAsia="SimSun"/>
                <w:sz w:val="18"/>
                <w:szCs w:val="18"/>
              </w:rPr>
              <w:t>309 638</w:t>
            </w:r>
          </w:p>
        </w:tc>
        <w:tc>
          <w:tcPr>
            <w:tcW w:w="1693" w:type="dxa"/>
          </w:tcPr>
          <w:p w:rsidR="007B09D0" w:rsidRPr="001347C3" w:rsidRDefault="007B09D0" w:rsidP="001347C3">
            <w:pPr>
              <w:rPr>
                <w:rFonts w:eastAsia="SimSun"/>
                <w:sz w:val="18"/>
                <w:szCs w:val="18"/>
              </w:rPr>
            </w:pPr>
            <w:r w:rsidRPr="001347C3">
              <w:rPr>
                <w:rFonts w:eastAsia="SimSun"/>
                <w:sz w:val="18"/>
                <w:szCs w:val="18"/>
              </w:rPr>
              <w:t>348 287</w:t>
            </w:r>
          </w:p>
        </w:tc>
      </w:tr>
      <w:tr w:rsidR="001347C3" w:rsidRPr="001347C3" w:rsidTr="001347C3">
        <w:trPr>
          <w:trHeight w:val="258"/>
        </w:trPr>
        <w:tc>
          <w:tcPr>
            <w:tcW w:w="6384" w:type="dxa"/>
          </w:tcPr>
          <w:p w:rsidR="007B09D0" w:rsidRPr="001347C3" w:rsidRDefault="007B09D0" w:rsidP="001347C3">
            <w:pPr>
              <w:rPr>
                <w:rFonts w:eastAsia="SimSun"/>
                <w:sz w:val="18"/>
                <w:szCs w:val="18"/>
              </w:rPr>
            </w:pPr>
            <w:r w:rsidRPr="001347C3">
              <w:rPr>
                <w:rFonts w:eastAsia="SimSun"/>
                <w:sz w:val="18"/>
                <w:szCs w:val="18"/>
              </w:rPr>
              <w:t>от 1 года до 3 лет</w:t>
            </w:r>
          </w:p>
        </w:tc>
        <w:tc>
          <w:tcPr>
            <w:tcW w:w="1637" w:type="dxa"/>
          </w:tcPr>
          <w:p w:rsidR="007B09D0" w:rsidRPr="001347C3" w:rsidRDefault="007B09D0" w:rsidP="001347C3">
            <w:pPr>
              <w:rPr>
                <w:rFonts w:eastAsia="SimSun"/>
                <w:sz w:val="18"/>
                <w:szCs w:val="18"/>
              </w:rPr>
            </w:pPr>
            <w:r w:rsidRPr="001347C3">
              <w:rPr>
                <w:rFonts w:eastAsia="SimSun"/>
                <w:sz w:val="18"/>
                <w:szCs w:val="18"/>
              </w:rPr>
              <w:t>157 031</w:t>
            </w:r>
          </w:p>
        </w:tc>
        <w:tc>
          <w:tcPr>
            <w:tcW w:w="1693" w:type="dxa"/>
          </w:tcPr>
          <w:p w:rsidR="007B09D0" w:rsidRPr="001347C3" w:rsidRDefault="007B09D0" w:rsidP="001347C3">
            <w:pPr>
              <w:rPr>
                <w:rFonts w:eastAsia="SimSun"/>
                <w:sz w:val="18"/>
                <w:szCs w:val="18"/>
              </w:rPr>
            </w:pPr>
            <w:r w:rsidRPr="001347C3">
              <w:rPr>
                <w:rFonts w:eastAsia="SimSun"/>
                <w:sz w:val="18"/>
                <w:szCs w:val="18"/>
              </w:rPr>
              <w:t>126 610</w:t>
            </w:r>
          </w:p>
        </w:tc>
      </w:tr>
      <w:tr w:rsidR="001347C3" w:rsidRPr="001347C3" w:rsidTr="001347C3">
        <w:trPr>
          <w:trHeight w:val="250"/>
        </w:trPr>
        <w:tc>
          <w:tcPr>
            <w:tcW w:w="6384" w:type="dxa"/>
          </w:tcPr>
          <w:p w:rsidR="007B09D0" w:rsidRPr="001347C3" w:rsidRDefault="007B09D0" w:rsidP="001347C3">
            <w:pPr>
              <w:rPr>
                <w:rFonts w:eastAsia="SimSun"/>
                <w:sz w:val="18"/>
                <w:szCs w:val="18"/>
              </w:rPr>
            </w:pPr>
            <w:r w:rsidRPr="001347C3">
              <w:rPr>
                <w:rFonts w:eastAsia="SimSun"/>
                <w:sz w:val="18"/>
                <w:szCs w:val="18"/>
              </w:rPr>
              <w:t>свыше 3 лет</w:t>
            </w:r>
          </w:p>
        </w:tc>
        <w:tc>
          <w:tcPr>
            <w:tcW w:w="1637" w:type="dxa"/>
          </w:tcPr>
          <w:p w:rsidR="007B09D0" w:rsidRPr="001347C3" w:rsidRDefault="007B09D0" w:rsidP="001347C3">
            <w:pPr>
              <w:rPr>
                <w:rFonts w:eastAsia="SimSun"/>
                <w:sz w:val="18"/>
                <w:szCs w:val="18"/>
              </w:rPr>
            </w:pPr>
            <w:r w:rsidRPr="001347C3">
              <w:rPr>
                <w:rFonts w:eastAsia="SimSun"/>
                <w:sz w:val="18"/>
                <w:szCs w:val="18"/>
              </w:rPr>
              <w:t>14 044</w:t>
            </w:r>
          </w:p>
        </w:tc>
        <w:tc>
          <w:tcPr>
            <w:tcW w:w="1693" w:type="dxa"/>
          </w:tcPr>
          <w:p w:rsidR="007B09D0" w:rsidRPr="001347C3" w:rsidRDefault="007B09D0" w:rsidP="001347C3">
            <w:pPr>
              <w:rPr>
                <w:rFonts w:eastAsia="SimSun"/>
                <w:sz w:val="18"/>
                <w:szCs w:val="18"/>
              </w:rPr>
            </w:pPr>
            <w:r w:rsidRPr="001347C3">
              <w:rPr>
                <w:rFonts w:eastAsia="SimSun"/>
                <w:sz w:val="18"/>
                <w:szCs w:val="18"/>
              </w:rPr>
              <w:t>9 355</w:t>
            </w:r>
          </w:p>
        </w:tc>
      </w:tr>
      <w:tr w:rsidR="007B09D0" w:rsidRPr="001347C3" w:rsidTr="001347C3">
        <w:trPr>
          <w:trHeight w:val="250"/>
        </w:trPr>
        <w:tc>
          <w:tcPr>
            <w:tcW w:w="6384" w:type="dxa"/>
          </w:tcPr>
          <w:p w:rsidR="007B09D0" w:rsidRPr="001347C3" w:rsidRDefault="007B09D0" w:rsidP="001347C3">
            <w:pPr>
              <w:rPr>
                <w:rFonts w:eastAsia="SimSun"/>
                <w:sz w:val="18"/>
                <w:szCs w:val="18"/>
              </w:rPr>
            </w:pPr>
            <w:r w:rsidRPr="001347C3">
              <w:rPr>
                <w:rFonts w:eastAsia="SimSun"/>
                <w:sz w:val="18"/>
                <w:szCs w:val="18"/>
              </w:rPr>
              <w:t>без срока</w:t>
            </w:r>
          </w:p>
        </w:tc>
        <w:tc>
          <w:tcPr>
            <w:tcW w:w="1637" w:type="dxa"/>
          </w:tcPr>
          <w:p w:rsidR="007B09D0" w:rsidRPr="001347C3" w:rsidRDefault="007B09D0" w:rsidP="001347C3">
            <w:pPr>
              <w:rPr>
                <w:rFonts w:eastAsia="SimSun"/>
                <w:sz w:val="18"/>
                <w:szCs w:val="18"/>
              </w:rPr>
            </w:pPr>
            <w:r w:rsidRPr="001347C3">
              <w:rPr>
                <w:rFonts w:eastAsia="SimSun"/>
                <w:sz w:val="18"/>
                <w:szCs w:val="18"/>
              </w:rPr>
              <w:t>97</w:t>
            </w:r>
          </w:p>
        </w:tc>
        <w:tc>
          <w:tcPr>
            <w:tcW w:w="1693" w:type="dxa"/>
          </w:tcPr>
          <w:p w:rsidR="007B09D0" w:rsidRPr="001347C3" w:rsidRDefault="007B09D0" w:rsidP="001347C3">
            <w:pPr>
              <w:rPr>
                <w:rFonts w:eastAsia="SimSun"/>
                <w:sz w:val="18"/>
                <w:szCs w:val="18"/>
              </w:rPr>
            </w:pPr>
            <w:r w:rsidRPr="001347C3">
              <w:rPr>
                <w:rFonts w:eastAsia="SimSun"/>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Далее представлена информация об объеме и структуре ссуд, ссудной и приравненной к ней задолженности, оцениваемая по амортизированной стоимости (далее ссуды) по юридическим лицам (без учета задолженности </w:t>
      </w:r>
      <w:r w:rsidRPr="001347C3">
        <w:rPr>
          <w:rFonts w:eastAsia="SimSun"/>
          <w:sz w:val="18"/>
          <w:szCs w:val="18"/>
        </w:rPr>
        <w:t>субъектов и муниципальных образований)</w:t>
      </w:r>
      <w:r w:rsidRPr="001347C3">
        <w:rPr>
          <w:sz w:val="18"/>
          <w:szCs w:val="18"/>
        </w:rPr>
        <w:t xml:space="preserve"> и предпринимателям по видам экономической деятельности до вычета сформированных резервов на возможные потери:</w:t>
      </w:r>
    </w:p>
    <w:p w:rsidR="007B09D0" w:rsidRPr="001347C3" w:rsidRDefault="007B09D0" w:rsidP="007B09D0">
      <w:pPr>
        <w:rPr>
          <w:sz w:val="18"/>
          <w:szCs w:val="18"/>
        </w:rPr>
      </w:pPr>
      <w:r w:rsidRPr="001347C3">
        <w:rPr>
          <w:sz w:val="18"/>
          <w:szCs w:val="18"/>
        </w:rPr>
        <w:t>тыс. рублей</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0"/>
      </w:tblGrid>
      <w:tr w:rsidR="001347C3" w:rsidRPr="001347C3" w:rsidTr="001347C3">
        <w:trPr>
          <w:trHeight w:val="325"/>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вида экономической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01.01.2020</w:t>
            </w:r>
          </w:p>
        </w:tc>
        <w:tc>
          <w:tcPr>
            <w:tcW w:w="1690"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272"/>
        </w:trPr>
        <w:tc>
          <w:tcPr>
            <w:tcW w:w="6384" w:type="dxa"/>
          </w:tcPr>
          <w:p w:rsidR="007B09D0" w:rsidRPr="001347C3" w:rsidRDefault="007B09D0" w:rsidP="001347C3">
            <w:pPr>
              <w:rPr>
                <w:rFonts w:eastAsia="SimSun"/>
                <w:sz w:val="18"/>
                <w:szCs w:val="18"/>
              </w:rPr>
            </w:pPr>
            <w:r w:rsidRPr="001347C3">
              <w:rPr>
                <w:rFonts w:eastAsia="SimSun"/>
                <w:sz w:val="18"/>
                <w:szCs w:val="18"/>
              </w:rPr>
              <w:t>Обрабатывающие производства, включая добычу полезных ископаемых</w:t>
            </w:r>
          </w:p>
        </w:tc>
        <w:tc>
          <w:tcPr>
            <w:tcW w:w="1635" w:type="dxa"/>
          </w:tcPr>
          <w:p w:rsidR="007B09D0" w:rsidRPr="001347C3" w:rsidRDefault="007B09D0" w:rsidP="001347C3">
            <w:pPr>
              <w:rPr>
                <w:rFonts w:eastAsia="SimSun"/>
                <w:sz w:val="18"/>
                <w:szCs w:val="18"/>
              </w:rPr>
            </w:pPr>
            <w:r w:rsidRPr="001347C3">
              <w:rPr>
                <w:rFonts w:eastAsia="SimSun"/>
                <w:sz w:val="18"/>
                <w:szCs w:val="18"/>
              </w:rPr>
              <w:t>149 550</w:t>
            </w:r>
          </w:p>
        </w:tc>
        <w:tc>
          <w:tcPr>
            <w:tcW w:w="1690" w:type="dxa"/>
          </w:tcPr>
          <w:p w:rsidR="007B09D0" w:rsidRPr="001347C3" w:rsidRDefault="007B09D0" w:rsidP="001347C3">
            <w:pPr>
              <w:rPr>
                <w:rFonts w:eastAsia="SimSun"/>
                <w:sz w:val="18"/>
                <w:szCs w:val="18"/>
              </w:rPr>
            </w:pPr>
            <w:r w:rsidRPr="001347C3">
              <w:rPr>
                <w:rFonts w:eastAsia="SimSun"/>
                <w:sz w:val="18"/>
                <w:szCs w:val="18"/>
              </w:rPr>
              <w:t>145 044</w:t>
            </w:r>
          </w:p>
        </w:tc>
      </w:tr>
      <w:tr w:rsidR="001347C3" w:rsidRPr="001347C3" w:rsidTr="001347C3">
        <w:trPr>
          <w:trHeight w:val="277"/>
        </w:trPr>
        <w:tc>
          <w:tcPr>
            <w:tcW w:w="6384" w:type="dxa"/>
          </w:tcPr>
          <w:p w:rsidR="007B09D0" w:rsidRPr="001347C3" w:rsidRDefault="007B09D0" w:rsidP="001347C3">
            <w:pPr>
              <w:rPr>
                <w:rFonts w:eastAsia="SimSun"/>
                <w:sz w:val="18"/>
                <w:szCs w:val="18"/>
              </w:rPr>
            </w:pPr>
            <w:r w:rsidRPr="001347C3">
              <w:rPr>
                <w:rFonts w:eastAsia="SimSun"/>
                <w:sz w:val="18"/>
                <w:szCs w:val="18"/>
              </w:rPr>
              <w:t>Сельское хозяйство</w:t>
            </w:r>
          </w:p>
        </w:tc>
        <w:tc>
          <w:tcPr>
            <w:tcW w:w="1635" w:type="dxa"/>
          </w:tcPr>
          <w:p w:rsidR="007B09D0" w:rsidRPr="001347C3" w:rsidRDefault="007B09D0" w:rsidP="001347C3">
            <w:pPr>
              <w:rPr>
                <w:rFonts w:eastAsia="SimSun"/>
                <w:sz w:val="18"/>
                <w:szCs w:val="18"/>
              </w:rPr>
            </w:pPr>
            <w:r w:rsidRPr="001347C3">
              <w:rPr>
                <w:rFonts w:eastAsia="SimSun"/>
                <w:sz w:val="18"/>
                <w:szCs w:val="18"/>
              </w:rPr>
              <w:t>250</w:t>
            </w:r>
          </w:p>
        </w:tc>
        <w:tc>
          <w:tcPr>
            <w:tcW w:w="1690" w:type="dxa"/>
          </w:tcPr>
          <w:p w:rsidR="007B09D0" w:rsidRPr="001347C3" w:rsidRDefault="007B09D0" w:rsidP="001347C3">
            <w:pPr>
              <w:rPr>
                <w:rFonts w:eastAsia="SimSun"/>
                <w:sz w:val="18"/>
                <w:szCs w:val="18"/>
              </w:rPr>
            </w:pPr>
            <w:r w:rsidRPr="001347C3">
              <w:rPr>
                <w:rFonts w:eastAsia="SimSun"/>
                <w:sz w:val="18"/>
                <w:szCs w:val="18"/>
              </w:rPr>
              <w:t>35 297</w:t>
            </w:r>
          </w:p>
        </w:tc>
      </w:tr>
      <w:tr w:rsidR="001347C3" w:rsidRPr="001347C3" w:rsidTr="001347C3">
        <w:trPr>
          <w:trHeight w:val="282"/>
        </w:trPr>
        <w:tc>
          <w:tcPr>
            <w:tcW w:w="6384" w:type="dxa"/>
          </w:tcPr>
          <w:p w:rsidR="007B09D0" w:rsidRPr="001347C3" w:rsidRDefault="007B09D0" w:rsidP="001347C3">
            <w:pPr>
              <w:rPr>
                <w:rFonts w:eastAsia="SimSun"/>
                <w:sz w:val="18"/>
                <w:szCs w:val="18"/>
              </w:rPr>
            </w:pPr>
            <w:r w:rsidRPr="001347C3">
              <w:rPr>
                <w:rFonts w:eastAsia="SimSun"/>
                <w:sz w:val="18"/>
                <w:szCs w:val="18"/>
              </w:rPr>
              <w:t>Строительство</w:t>
            </w:r>
          </w:p>
        </w:tc>
        <w:tc>
          <w:tcPr>
            <w:tcW w:w="1635" w:type="dxa"/>
          </w:tcPr>
          <w:p w:rsidR="007B09D0" w:rsidRPr="001347C3" w:rsidRDefault="007B09D0" w:rsidP="001347C3">
            <w:pPr>
              <w:rPr>
                <w:rFonts w:eastAsia="SimSun"/>
                <w:sz w:val="18"/>
                <w:szCs w:val="18"/>
              </w:rPr>
            </w:pPr>
            <w:r w:rsidRPr="001347C3">
              <w:rPr>
                <w:rFonts w:eastAsia="SimSun"/>
                <w:sz w:val="18"/>
                <w:szCs w:val="18"/>
              </w:rPr>
              <w:t>76 763</w:t>
            </w:r>
          </w:p>
        </w:tc>
        <w:tc>
          <w:tcPr>
            <w:tcW w:w="1690" w:type="dxa"/>
          </w:tcPr>
          <w:p w:rsidR="007B09D0" w:rsidRPr="001347C3" w:rsidRDefault="007B09D0" w:rsidP="001347C3">
            <w:pPr>
              <w:rPr>
                <w:rFonts w:eastAsia="SimSun"/>
                <w:sz w:val="18"/>
                <w:szCs w:val="18"/>
              </w:rPr>
            </w:pPr>
            <w:r w:rsidRPr="001347C3">
              <w:rPr>
                <w:rFonts w:eastAsia="SimSun"/>
                <w:sz w:val="18"/>
                <w:szCs w:val="18"/>
              </w:rPr>
              <w:t>71 574</w:t>
            </w:r>
          </w:p>
        </w:tc>
      </w:tr>
      <w:tr w:rsidR="001347C3" w:rsidRPr="001347C3" w:rsidTr="001347C3">
        <w:trPr>
          <w:trHeight w:val="272"/>
        </w:trPr>
        <w:tc>
          <w:tcPr>
            <w:tcW w:w="6384" w:type="dxa"/>
          </w:tcPr>
          <w:p w:rsidR="007B09D0" w:rsidRPr="001347C3" w:rsidRDefault="007B09D0" w:rsidP="001347C3">
            <w:pPr>
              <w:rPr>
                <w:rFonts w:eastAsia="SimSun"/>
                <w:sz w:val="18"/>
                <w:szCs w:val="18"/>
              </w:rPr>
            </w:pPr>
            <w:r w:rsidRPr="001347C3">
              <w:rPr>
                <w:rFonts w:eastAsia="SimSun"/>
                <w:sz w:val="18"/>
                <w:szCs w:val="18"/>
              </w:rPr>
              <w:t>Транспорт и связь</w:t>
            </w:r>
          </w:p>
        </w:tc>
        <w:tc>
          <w:tcPr>
            <w:tcW w:w="1635" w:type="dxa"/>
          </w:tcPr>
          <w:p w:rsidR="007B09D0" w:rsidRPr="001347C3" w:rsidRDefault="007B09D0" w:rsidP="001347C3">
            <w:pPr>
              <w:rPr>
                <w:rFonts w:eastAsia="SimSun"/>
                <w:sz w:val="18"/>
                <w:szCs w:val="18"/>
              </w:rPr>
            </w:pPr>
            <w:r w:rsidRPr="001347C3">
              <w:rPr>
                <w:rFonts w:eastAsia="SimSun"/>
                <w:sz w:val="18"/>
                <w:szCs w:val="18"/>
              </w:rPr>
              <w:t>782</w:t>
            </w:r>
          </w:p>
        </w:tc>
        <w:tc>
          <w:tcPr>
            <w:tcW w:w="1690" w:type="dxa"/>
          </w:tcPr>
          <w:p w:rsidR="007B09D0" w:rsidRPr="001347C3" w:rsidRDefault="007B09D0" w:rsidP="001347C3">
            <w:pPr>
              <w:rPr>
                <w:rFonts w:eastAsia="SimSun"/>
                <w:sz w:val="18"/>
                <w:szCs w:val="18"/>
              </w:rPr>
            </w:pPr>
            <w:r w:rsidRPr="001347C3">
              <w:rPr>
                <w:rFonts w:eastAsia="SimSun"/>
                <w:sz w:val="18"/>
                <w:szCs w:val="18"/>
              </w:rPr>
              <w:t>1 569</w:t>
            </w:r>
          </w:p>
        </w:tc>
      </w:tr>
      <w:tr w:rsidR="001347C3" w:rsidRPr="001347C3" w:rsidTr="001347C3">
        <w:trPr>
          <w:trHeight w:val="291"/>
        </w:trPr>
        <w:tc>
          <w:tcPr>
            <w:tcW w:w="6384" w:type="dxa"/>
          </w:tcPr>
          <w:p w:rsidR="007B09D0" w:rsidRPr="001347C3" w:rsidRDefault="007B09D0" w:rsidP="001347C3">
            <w:pPr>
              <w:rPr>
                <w:rFonts w:eastAsia="SimSun"/>
                <w:sz w:val="18"/>
                <w:szCs w:val="18"/>
              </w:rPr>
            </w:pPr>
            <w:r w:rsidRPr="001347C3">
              <w:rPr>
                <w:rFonts w:eastAsia="SimSun"/>
                <w:sz w:val="18"/>
                <w:szCs w:val="18"/>
              </w:rPr>
              <w:t>Оптовая и розничная торговля</w:t>
            </w:r>
          </w:p>
        </w:tc>
        <w:tc>
          <w:tcPr>
            <w:tcW w:w="1635" w:type="dxa"/>
          </w:tcPr>
          <w:p w:rsidR="007B09D0" w:rsidRPr="001347C3" w:rsidRDefault="007B09D0" w:rsidP="001347C3">
            <w:pPr>
              <w:rPr>
                <w:rFonts w:eastAsia="SimSun"/>
                <w:sz w:val="18"/>
                <w:szCs w:val="18"/>
              </w:rPr>
            </w:pPr>
            <w:r w:rsidRPr="001347C3">
              <w:rPr>
                <w:rFonts w:eastAsia="SimSun"/>
                <w:sz w:val="18"/>
                <w:szCs w:val="18"/>
              </w:rPr>
              <w:t>184 415</w:t>
            </w:r>
          </w:p>
        </w:tc>
        <w:tc>
          <w:tcPr>
            <w:tcW w:w="1690" w:type="dxa"/>
          </w:tcPr>
          <w:p w:rsidR="007B09D0" w:rsidRPr="001347C3" w:rsidRDefault="007B09D0" w:rsidP="001347C3">
            <w:pPr>
              <w:rPr>
                <w:rFonts w:eastAsia="SimSun"/>
                <w:sz w:val="18"/>
                <w:szCs w:val="18"/>
              </w:rPr>
            </w:pPr>
            <w:r w:rsidRPr="001347C3">
              <w:rPr>
                <w:rFonts w:eastAsia="SimSun"/>
                <w:sz w:val="18"/>
                <w:szCs w:val="18"/>
              </w:rPr>
              <w:t>222 072</w:t>
            </w:r>
          </w:p>
        </w:tc>
      </w:tr>
      <w:tr w:rsidR="001347C3" w:rsidRPr="001347C3" w:rsidTr="001347C3">
        <w:trPr>
          <w:trHeight w:val="267"/>
        </w:trPr>
        <w:tc>
          <w:tcPr>
            <w:tcW w:w="6384" w:type="dxa"/>
          </w:tcPr>
          <w:p w:rsidR="007B09D0" w:rsidRPr="001347C3" w:rsidRDefault="007B09D0" w:rsidP="001347C3">
            <w:pPr>
              <w:rPr>
                <w:rFonts w:eastAsia="SimSun"/>
                <w:sz w:val="18"/>
                <w:szCs w:val="18"/>
              </w:rPr>
            </w:pPr>
            <w:r w:rsidRPr="001347C3">
              <w:rPr>
                <w:rFonts w:eastAsia="SimSun"/>
                <w:sz w:val="18"/>
                <w:szCs w:val="18"/>
              </w:rPr>
              <w:t>Операции с недвижимым имуществом</w:t>
            </w:r>
          </w:p>
        </w:tc>
        <w:tc>
          <w:tcPr>
            <w:tcW w:w="1635" w:type="dxa"/>
          </w:tcPr>
          <w:p w:rsidR="007B09D0" w:rsidRPr="001347C3" w:rsidRDefault="007B09D0" w:rsidP="001347C3">
            <w:pPr>
              <w:rPr>
                <w:rFonts w:eastAsia="SimSun"/>
                <w:sz w:val="18"/>
                <w:szCs w:val="18"/>
              </w:rPr>
            </w:pPr>
            <w:r w:rsidRPr="001347C3">
              <w:rPr>
                <w:rFonts w:eastAsia="SimSun"/>
                <w:sz w:val="18"/>
                <w:szCs w:val="18"/>
              </w:rPr>
              <w:t>29 548</w:t>
            </w:r>
          </w:p>
        </w:tc>
        <w:tc>
          <w:tcPr>
            <w:tcW w:w="1690" w:type="dxa"/>
          </w:tcPr>
          <w:p w:rsidR="007B09D0" w:rsidRPr="001347C3" w:rsidRDefault="007B09D0" w:rsidP="001347C3">
            <w:pPr>
              <w:rPr>
                <w:rFonts w:eastAsia="SimSun"/>
                <w:sz w:val="18"/>
                <w:szCs w:val="18"/>
              </w:rPr>
            </w:pPr>
            <w:r w:rsidRPr="001347C3">
              <w:rPr>
                <w:rFonts w:eastAsia="SimSun"/>
                <w:sz w:val="18"/>
                <w:szCs w:val="18"/>
              </w:rPr>
              <w:t>21 619</w:t>
            </w:r>
          </w:p>
        </w:tc>
      </w:tr>
      <w:tr w:rsidR="001347C3" w:rsidRPr="001347C3" w:rsidTr="001347C3">
        <w:trPr>
          <w:trHeight w:val="287"/>
        </w:trPr>
        <w:tc>
          <w:tcPr>
            <w:tcW w:w="6384" w:type="dxa"/>
          </w:tcPr>
          <w:p w:rsidR="007B09D0" w:rsidRPr="001347C3" w:rsidRDefault="007B09D0" w:rsidP="001347C3">
            <w:pPr>
              <w:rPr>
                <w:rFonts w:eastAsia="SimSun"/>
                <w:sz w:val="18"/>
                <w:szCs w:val="18"/>
              </w:rPr>
            </w:pPr>
            <w:r w:rsidRPr="001347C3">
              <w:rPr>
                <w:rFonts w:eastAsia="SimSun"/>
                <w:sz w:val="18"/>
                <w:szCs w:val="18"/>
              </w:rPr>
              <w:t>На завершение расчетов</w:t>
            </w:r>
          </w:p>
        </w:tc>
        <w:tc>
          <w:tcPr>
            <w:tcW w:w="1635" w:type="dxa"/>
          </w:tcPr>
          <w:p w:rsidR="007B09D0" w:rsidRPr="001347C3" w:rsidRDefault="007B09D0" w:rsidP="001347C3">
            <w:pPr>
              <w:rPr>
                <w:rFonts w:eastAsia="SimSun"/>
                <w:sz w:val="18"/>
                <w:szCs w:val="18"/>
              </w:rPr>
            </w:pPr>
            <w:r w:rsidRPr="001347C3">
              <w:rPr>
                <w:rFonts w:eastAsia="SimSun"/>
                <w:sz w:val="18"/>
                <w:szCs w:val="18"/>
              </w:rPr>
              <w:t>9 274</w:t>
            </w:r>
          </w:p>
        </w:tc>
        <w:tc>
          <w:tcPr>
            <w:tcW w:w="1690" w:type="dxa"/>
          </w:tcPr>
          <w:p w:rsidR="007B09D0" w:rsidRPr="001347C3" w:rsidRDefault="007B09D0" w:rsidP="001347C3">
            <w:pPr>
              <w:rPr>
                <w:rFonts w:eastAsia="SimSun"/>
                <w:sz w:val="18"/>
                <w:szCs w:val="18"/>
              </w:rPr>
            </w:pPr>
            <w:r w:rsidRPr="001347C3">
              <w:rPr>
                <w:rFonts w:eastAsia="SimSun"/>
                <w:sz w:val="18"/>
                <w:szCs w:val="18"/>
              </w:rPr>
              <w:t>18 571</w:t>
            </w:r>
          </w:p>
        </w:tc>
      </w:tr>
      <w:tr w:rsidR="001347C3" w:rsidRPr="001347C3" w:rsidTr="001347C3">
        <w:trPr>
          <w:trHeight w:val="264"/>
        </w:trPr>
        <w:tc>
          <w:tcPr>
            <w:tcW w:w="6384" w:type="dxa"/>
          </w:tcPr>
          <w:p w:rsidR="007B09D0" w:rsidRPr="001347C3" w:rsidRDefault="007B09D0" w:rsidP="001347C3">
            <w:pPr>
              <w:rPr>
                <w:rFonts w:eastAsia="SimSun"/>
                <w:sz w:val="18"/>
                <w:szCs w:val="18"/>
              </w:rPr>
            </w:pPr>
            <w:r w:rsidRPr="001347C3">
              <w:rPr>
                <w:rFonts w:eastAsia="SimSun"/>
                <w:sz w:val="18"/>
                <w:szCs w:val="18"/>
              </w:rPr>
              <w:t>Прочие виды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75 446</w:t>
            </w:r>
          </w:p>
        </w:tc>
        <w:tc>
          <w:tcPr>
            <w:tcW w:w="1690" w:type="dxa"/>
          </w:tcPr>
          <w:p w:rsidR="007B09D0" w:rsidRPr="001347C3" w:rsidRDefault="007B09D0" w:rsidP="001347C3">
            <w:pPr>
              <w:rPr>
                <w:rFonts w:eastAsia="SimSun"/>
                <w:sz w:val="18"/>
                <w:szCs w:val="18"/>
              </w:rPr>
            </w:pPr>
            <w:r w:rsidRPr="001347C3">
              <w:rPr>
                <w:rFonts w:eastAsia="SimSun"/>
                <w:sz w:val="18"/>
                <w:szCs w:val="18"/>
              </w:rPr>
              <w:t>69 585</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Итого ссуды по юридическим лицам и предпринимателям по видам экономической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526 078</w:t>
            </w:r>
          </w:p>
        </w:tc>
        <w:tc>
          <w:tcPr>
            <w:tcW w:w="1690" w:type="dxa"/>
          </w:tcPr>
          <w:p w:rsidR="007B09D0" w:rsidRPr="001347C3" w:rsidRDefault="007B09D0" w:rsidP="001347C3">
            <w:pPr>
              <w:rPr>
                <w:rFonts w:eastAsia="SimSun"/>
                <w:sz w:val="18"/>
                <w:szCs w:val="18"/>
              </w:rPr>
            </w:pPr>
            <w:r w:rsidRPr="001347C3">
              <w:rPr>
                <w:rFonts w:eastAsia="SimSun"/>
                <w:sz w:val="18"/>
                <w:szCs w:val="18"/>
              </w:rPr>
              <w:t>585 331</w:t>
            </w:r>
          </w:p>
        </w:tc>
      </w:tr>
      <w:tr w:rsidR="007B09D0" w:rsidRPr="001347C3" w:rsidTr="001347C3">
        <w:trPr>
          <w:trHeight w:val="253"/>
        </w:trPr>
        <w:tc>
          <w:tcPr>
            <w:tcW w:w="6384" w:type="dxa"/>
          </w:tcPr>
          <w:p w:rsidR="007B09D0" w:rsidRPr="001347C3" w:rsidRDefault="007B09D0" w:rsidP="001347C3">
            <w:pPr>
              <w:rPr>
                <w:rFonts w:eastAsia="SimSun"/>
                <w:sz w:val="18"/>
                <w:szCs w:val="18"/>
              </w:rPr>
            </w:pPr>
            <w:r w:rsidRPr="001347C3">
              <w:rPr>
                <w:rFonts w:eastAsia="SimSun"/>
                <w:sz w:val="18"/>
                <w:szCs w:val="18"/>
              </w:rPr>
              <w:t>из них субъектам малого предпринимательства</w:t>
            </w:r>
          </w:p>
        </w:tc>
        <w:tc>
          <w:tcPr>
            <w:tcW w:w="1635" w:type="dxa"/>
          </w:tcPr>
          <w:p w:rsidR="007B09D0" w:rsidRPr="001347C3" w:rsidRDefault="007B09D0" w:rsidP="001347C3">
            <w:pPr>
              <w:rPr>
                <w:rFonts w:eastAsia="SimSun"/>
                <w:sz w:val="18"/>
                <w:szCs w:val="18"/>
              </w:rPr>
            </w:pPr>
            <w:r w:rsidRPr="001347C3">
              <w:rPr>
                <w:rFonts w:eastAsia="SimSun"/>
                <w:sz w:val="18"/>
                <w:szCs w:val="18"/>
              </w:rPr>
              <w:t>348 204</w:t>
            </w:r>
          </w:p>
        </w:tc>
        <w:tc>
          <w:tcPr>
            <w:tcW w:w="1690" w:type="dxa"/>
          </w:tcPr>
          <w:p w:rsidR="007B09D0" w:rsidRPr="001347C3" w:rsidRDefault="007B09D0" w:rsidP="001347C3">
            <w:pPr>
              <w:rPr>
                <w:rFonts w:eastAsia="SimSun"/>
                <w:sz w:val="18"/>
                <w:szCs w:val="18"/>
              </w:rPr>
            </w:pPr>
            <w:r w:rsidRPr="001347C3">
              <w:rPr>
                <w:rFonts w:eastAsia="SimSun"/>
                <w:sz w:val="18"/>
                <w:szCs w:val="18"/>
              </w:rPr>
              <w:t>423 094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Ссуды, предоставленные реальному сектору экономики, по состоянию на 01.01.2020 и 01.01.2019, составили более 80% за счет заемщиков Республики Марий Эл.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Ниже представлен анализ изменения резервов под обесценение ссудной задолженности на возможные потери в течение 12 месяцев 2019 года: </w:t>
      </w:r>
    </w:p>
    <w:p w:rsidR="007B09D0" w:rsidRPr="001347C3" w:rsidRDefault="007B09D0" w:rsidP="007B09D0">
      <w:pPr>
        <w:rPr>
          <w:sz w:val="18"/>
          <w:szCs w:val="18"/>
        </w:rPr>
      </w:pPr>
      <w:r w:rsidRPr="001347C3">
        <w:rPr>
          <w:sz w:val="18"/>
          <w:szCs w:val="18"/>
        </w:rPr>
        <w:t>тыс. рублей</w:t>
      </w:r>
    </w:p>
    <w:tbl>
      <w:tblPr>
        <w:tblW w:w="967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0"/>
        <w:gridCol w:w="1431"/>
        <w:gridCol w:w="1474"/>
        <w:gridCol w:w="1559"/>
        <w:gridCol w:w="1236"/>
        <w:gridCol w:w="1134"/>
        <w:gridCol w:w="1134"/>
      </w:tblGrid>
      <w:tr w:rsidR="001347C3" w:rsidRPr="001347C3" w:rsidTr="001347C3">
        <w:trPr>
          <w:tblHeader/>
        </w:trPr>
        <w:tc>
          <w:tcPr>
            <w:tcW w:w="1710" w:type="dxa"/>
            <w:vAlign w:val="bottom"/>
          </w:tcPr>
          <w:p w:rsidR="007B09D0" w:rsidRPr="001347C3" w:rsidRDefault="007B09D0" w:rsidP="001347C3">
            <w:pPr>
              <w:rPr>
                <w:sz w:val="18"/>
                <w:szCs w:val="18"/>
              </w:rPr>
            </w:pPr>
          </w:p>
        </w:tc>
        <w:tc>
          <w:tcPr>
            <w:tcW w:w="1431" w:type="dxa"/>
            <w:tcMar>
              <w:left w:w="28" w:type="dxa"/>
              <w:right w:w="28" w:type="dxa"/>
            </w:tcMar>
            <w:vAlign w:val="bottom"/>
          </w:tcPr>
          <w:p w:rsidR="007B09D0" w:rsidRPr="001347C3" w:rsidRDefault="007B09D0" w:rsidP="001347C3">
            <w:pPr>
              <w:rPr>
                <w:sz w:val="18"/>
                <w:szCs w:val="18"/>
              </w:rPr>
            </w:pPr>
            <w:r w:rsidRPr="001347C3">
              <w:rPr>
                <w:sz w:val="18"/>
                <w:szCs w:val="18"/>
              </w:rPr>
              <w:t xml:space="preserve">Ссуды предприятиям </w:t>
            </w:r>
          </w:p>
          <w:p w:rsidR="007B09D0" w:rsidRPr="001347C3" w:rsidRDefault="007B09D0" w:rsidP="001347C3">
            <w:pPr>
              <w:rPr>
                <w:sz w:val="18"/>
                <w:szCs w:val="18"/>
              </w:rPr>
            </w:pPr>
            <w:r w:rsidRPr="001347C3">
              <w:rPr>
                <w:sz w:val="18"/>
                <w:szCs w:val="18"/>
              </w:rPr>
              <w:t>и организациям</w:t>
            </w:r>
          </w:p>
        </w:tc>
        <w:tc>
          <w:tcPr>
            <w:tcW w:w="1474" w:type="dxa"/>
            <w:tcMar>
              <w:left w:w="28" w:type="dxa"/>
              <w:right w:w="28" w:type="dxa"/>
            </w:tcMar>
            <w:vAlign w:val="bottom"/>
          </w:tcPr>
          <w:p w:rsidR="007B09D0" w:rsidRPr="001347C3" w:rsidRDefault="007B09D0" w:rsidP="001347C3">
            <w:pPr>
              <w:rPr>
                <w:sz w:val="18"/>
                <w:szCs w:val="18"/>
              </w:rPr>
            </w:pPr>
            <w:r w:rsidRPr="001347C3">
              <w:rPr>
                <w:sz w:val="18"/>
                <w:szCs w:val="18"/>
              </w:rPr>
              <w:t>Ссуды субъектам</w:t>
            </w:r>
          </w:p>
          <w:p w:rsidR="007B09D0" w:rsidRPr="001347C3" w:rsidRDefault="007B09D0" w:rsidP="001347C3">
            <w:pPr>
              <w:rPr>
                <w:sz w:val="18"/>
                <w:szCs w:val="18"/>
              </w:rPr>
            </w:pPr>
            <w:r w:rsidRPr="001347C3">
              <w:rPr>
                <w:sz w:val="18"/>
                <w:szCs w:val="18"/>
              </w:rPr>
              <w:t>муниципальных образований</w:t>
            </w:r>
          </w:p>
        </w:tc>
        <w:tc>
          <w:tcPr>
            <w:tcW w:w="1559" w:type="dxa"/>
            <w:tcMar>
              <w:left w:w="28" w:type="dxa"/>
              <w:right w:w="28" w:type="dxa"/>
            </w:tcMar>
            <w:vAlign w:val="bottom"/>
          </w:tcPr>
          <w:p w:rsidR="007B09D0" w:rsidRPr="001347C3" w:rsidRDefault="007B09D0" w:rsidP="001347C3">
            <w:pPr>
              <w:rPr>
                <w:sz w:val="18"/>
                <w:szCs w:val="18"/>
              </w:rPr>
            </w:pPr>
            <w:r w:rsidRPr="001347C3">
              <w:rPr>
                <w:sz w:val="18"/>
                <w:szCs w:val="18"/>
              </w:rPr>
              <w:t>Ссуды индивидуальным</w:t>
            </w:r>
          </w:p>
          <w:p w:rsidR="007B09D0" w:rsidRPr="001347C3" w:rsidRDefault="007B09D0" w:rsidP="001347C3">
            <w:pPr>
              <w:rPr>
                <w:sz w:val="18"/>
                <w:szCs w:val="18"/>
              </w:rPr>
            </w:pPr>
            <w:r w:rsidRPr="001347C3">
              <w:rPr>
                <w:sz w:val="18"/>
                <w:szCs w:val="18"/>
              </w:rPr>
              <w:t>предпринимателям</w:t>
            </w:r>
          </w:p>
        </w:tc>
        <w:tc>
          <w:tcPr>
            <w:tcW w:w="1236" w:type="dxa"/>
            <w:tcMar>
              <w:left w:w="28" w:type="dxa"/>
              <w:right w:w="28" w:type="dxa"/>
            </w:tcMar>
            <w:vAlign w:val="bottom"/>
          </w:tcPr>
          <w:p w:rsidR="007B09D0" w:rsidRPr="001347C3" w:rsidRDefault="007B09D0" w:rsidP="001347C3">
            <w:pPr>
              <w:rPr>
                <w:sz w:val="18"/>
                <w:szCs w:val="18"/>
              </w:rPr>
            </w:pPr>
            <w:r w:rsidRPr="001347C3">
              <w:rPr>
                <w:sz w:val="18"/>
                <w:szCs w:val="18"/>
              </w:rPr>
              <w:t xml:space="preserve">Ссуды физическим </w:t>
            </w:r>
          </w:p>
          <w:p w:rsidR="007B09D0" w:rsidRPr="001347C3" w:rsidRDefault="007B09D0" w:rsidP="001347C3">
            <w:pPr>
              <w:rPr>
                <w:sz w:val="18"/>
                <w:szCs w:val="18"/>
              </w:rPr>
            </w:pPr>
            <w:r w:rsidRPr="001347C3">
              <w:rPr>
                <w:sz w:val="18"/>
                <w:szCs w:val="18"/>
              </w:rPr>
              <w:t xml:space="preserve">лицам </w:t>
            </w:r>
          </w:p>
        </w:tc>
        <w:tc>
          <w:tcPr>
            <w:tcW w:w="1134" w:type="dxa"/>
          </w:tcPr>
          <w:p w:rsidR="007B09D0" w:rsidRPr="001347C3" w:rsidRDefault="007B09D0" w:rsidP="001347C3">
            <w:pPr>
              <w:rPr>
                <w:sz w:val="18"/>
                <w:szCs w:val="18"/>
              </w:rPr>
            </w:pPr>
            <w:r w:rsidRPr="001347C3">
              <w:rPr>
                <w:sz w:val="18"/>
                <w:szCs w:val="18"/>
              </w:rPr>
              <w:t xml:space="preserve">Ссуды </w:t>
            </w:r>
          </w:p>
          <w:p w:rsidR="007B09D0" w:rsidRPr="001347C3" w:rsidRDefault="007B09D0" w:rsidP="001347C3">
            <w:pPr>
              <w:rPr>
                <w:sz w:val="18"/>
                <w:szCs w:val="18"/>
              </w:rPr>
            </w:pPr>
            <w:r w:rsidRPr="001347C3">
              <w:rPr>
                <w:sz w:val="18"/>
                <w:szCs w:val="18"/>
              </w:rPr>
              <w:t>МБК</w:t>
            </w:r>
          </w:p>
        </w:tc>
        <w:tc>
          <w:tcPr>
            <w:tcW w:w="1134" w:type="dxa"/>
            <w:tcMar>
              <w:left w:w="28" w:type="dxa"/>
              <w:right w:w="28" w:type="dxa"/>
            </w:tcMar>
            <w:vAlign w:val="bottom"/>
          </w:tcPr>
          <w:p w:rsidR="007B09D0" w:rsidRPr="001347C3" w:rsidRDefault="007B09D0" w:rsidP="001347C3">
            <w:pPr>
              <w:rPr>
                <w:sz w:val="18"/>
                <w:szCs w:val="18"/>
              </w:rPr>
            </w:pPr>
            <w:r w:rsidRPr="001347C3">
              <w:rPr>
                <w:sz w:val="18"/>
                <w:szCs w:val="18"/>
              </w:rPr>
              <w:t>Итого</w:t>
            </w:r>
          </w:p>
          <w:p w:rsidR="007B09D0" w:rsidRPr="001347C3" w:rsidRDefault="007B09D0" w:rsidP="001347C3">
            <w:pPr>
              <w:rPr>
                <w:sz w:val="18"/>
                <w:szCs w:val="18"/>
              </w:rPr>
            </w:pPr>
          </w:p>
        </w:tc>
      </w:tr>
      <w:tr w:rsidR="001347C3" w:rsidRPr="001347C3" w:rsidTr="001347C3">
        <w:tc>
          <w:tcPr>
            <w:tcW w:w="1710" w:type="dxa"/>
          </w:tcPr>
          <w:p w:rsidR="007B09D0" w:rsidRPr="001347C3" w:rsidRDefault="007B09D0" w:rsidP="001347C3">
            <w:pPr>
              <w:rPr>
                <w:sz w:val="18"/>
                <w:szCs w:val="18"/>
              </w:rPr>
            </w:pPr>
            <w:r w:rsidRPr="001347C3">
              <w:rPr>
                <w:sz w:val="18"/>
                <w:szCs w:val="18"/>
              </w:rPr>
              <w:t>Резервы под обесценение ссуд на 01.01.2019*</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143 325</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2 321</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52</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3 962</w:t>
            </w:r>
          </w:p>
        </w:tc>
        <w:tc>
          <w:tcPr>
            <w:tcW w:w="1134" w:type="dxa"/>
            <w:vAlign w:val="center"/>
          </w:tcPr>
          <w:p w:rsidR="007B09D0" w:rsidRPr="001347C3" w:rsidRDefault="007B09D0" w:rsidP="001347C3">
            <w:pPr>
              <w:rPr>
                <w:sz w:val="18"/>
                <w:szCs w:val="18"/>
              </w:rPr>
            </w:pPr>
            <w:r w:rsidRPr="001347C3">
              <w:rPr>
                <w:sz w:val="18"/>
                <w:szCs w:val="18"/>
              </w:rPr>
              <w:t>130 507</w:t>
            </w:r>
          </w:p>
        </w:tc>
        <w:tc>
          <w:tcPr>
            <w:tcW w:w="1134" w:type="dxa"/>
            <w:tcMar>
              <w:left w:w="28" w:type="dxa"/>
              <w:right w:w="28" w:type="dxa"/>
            </w:tcMar>
            <w:vAlign w:val="center"/>
          </w:tcPr>
          <w:p w:rsidR="007B09D0" w:rsidRPr="001347C3" w:rsidRDefault="007B09D0" w:rsidP="001347C3">
            <w:pPr>
              <w:rPr>
                <w:sz w:val="18"/>
                <w:szCs w:val="18"/>
              </w:rPr>
            </w:pPr>
            <w:r w:rsidRPr="001347C3">
              <w:rPr>
                <w:sz w:val="18"/>
                <w:szCs w:val="18"/>
              </w:rPr>
              <w:t>280 167</w:t>
            </w:r>
          </w:p>
        </w:tc>
      </w:tr>
      <w:tr w:rsidR="001347C3" w:rsidRPr="001347C3" w:rsidTr="001347C3">
        <w:tc>
          <w:tcPr>
            <w:tcW w:w="1710" w:type="dxa"/>
          </w:tcPr>
          <w:p w:rsidR="007B09D0" w:rsidRPr="001347C3" w:rsidRDefault="007B09D0" w:rsidP="001347C3">
            <w:pPr>
              <w:rPr>
                <w:sz w:val="18"/>
                <w:szCs w:val="18"/>
              </w:rPr>
            </w:pPr>
            <w:r w:rsidRPr="001347C3">
              <w:rPr>
                <w:sz w:val="18"/>
                <w:szCs w:val="18"/>
              </w:rPr>
              <w:t>Восстановление резерва/отчисления в резервы под обесценение в течение отчетного периода</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(2 285)</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2 615</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79</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1 064</w:t>
            </w:r>
          </w:p>
        </w:tc>
        <w:tc>
          <w:tcPr>
            <w:tcW w:w="1134" w:type="dxa"/>
            <w:vAlign w:val="center"/>
          </w:tcPr>
          <w:p w:rsidR="007B09D0" w:rsidRPr="001347C3" w:rsidRDefault="007B09D0" w:rsidP="001347C3">
            <w:pPr>
              <w:rPr>
                <w:sz w:val="18"/>
                <w:szCs w:val="18"/>
              </w:rPr>
            </w:pPr>
            <w:r w:rsidRPr="001347C3">
              <w:rPr>
                <w:sz w:val="18"/>
                <w:szCs w:val="18"/>
              </w:rPr>
              <w:t>0</w:t>
            </w:r>
          </w:p>
        </w:tc>
        <w:tc>
          <w:tcPr>
            <w:tcW w:w="1134" w:type="dxa"/>
            <w:tcMar>
              <w:left w:w="28" w:type="dxa"/>
              <w:right w:w="28" w:type="dxa"/>
            </w:tcMar>
            <w:vAlign w:val="center"/>
          </w:tcPr>
          <w:p w:rsidR="007B09D0" w:rsidRPr="001347C3" w:rsidRDefault="007B09D0" w:rsidP="001347C3">
            <w:pPr>
              <w:rPr>
                <w:sz w:val="18"/>
                <w:szCs w:val="18"/>
              </w:rPr>
            </w:pPr>
            <w:r w:rsidRPr="001347C3">
              <w:rPr>
                <w:sz w:val="18"/>
                <w:szCs w:val="18"/>
              </w:rPr>
              <w:t>1 473</w:t>
            </w:r>
          </w:p>
        </w:tc>
      </w:tr>
      <w:tr w:rsidR="001347C3" w:rsidRPr="001347C3" w:rsidTr="001347C3">
        <w:tc>
          <w:tcPr>
            <w:tcW w:w="1710" w:type="dxa"/>
          </w:tcPr>
          <w:p w:rsidR="007B09D0" w:rsidRPr="001347C3" w:rsidRDefault="007B09D0" w:rsidP="001347C3">
            <w:pPr>
              <w:rPr>
                <w:sz w:val="18"/>
                <w:szCs w:val="18"/>
              </w:rPr>
            </w:pPr>
            <w:r w:rsidRPr="001347C3">
              <w:rPr>
                <w:sz w:val="18"/>
                <w:szCs w:val="18"/>
              </w:rPr>
              <w:t>Резервы под обесценение ссуд на 01.01.2020</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141 040</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4 936</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131</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5 026</w:t>
            </w:r>
          </w:p>
        </w:tc>
        <w:tc>
          <w:tcPr>
            <w:tcW w:w="1134" w:type="dxa"/>
            <w:vAlign w:val="center"/>
          </w:tcPr>
          <w:p w:rsidR="007B09D0" w:rsidRPr="001347C3" w:rsidRDefault="007B09D0" w:rsidP="001347C3">
            <w:pPr>
              <w:rPr>
                <w:sz w:val="18"/>
                <w:szCs w:val="18"/>
              </w:rPr>
            </w:pPr>
            <w:r w:rsidRPr="001347C3">
              <w:rPr>
                <w:sz w:val="18"/>
                <w:szCs w:val="18"/>
              </w:rPr>
              <w:t>130 507</w:t>
            </w:r>
          </w:p>
        </w:tc>
        <w:tc>
          <w:tcPr>
            <w:tcW w:w="1134" w:type="dxa"/>
            <w:tcMar>
              <w:left w:w="28" w:type="dxa"/>
              <w:right w:w="28" w:type="dxa"/>
            </w:tcMar>
            <w:vAlign w:val="center"/>
          </w:tcPr>
          <w:p w:rsidR="007B09D0" w:rsidRPr="001347C3" w:rsidRDefault="007B09D0" w:rsidP="001347C3">
            <w:pPr>
              <w:rPr>
                <w:sz w:val="18"/>
                <w:szCs w:val="18"/>
              </w:rPr>
            </w:pPr>
            <w:r w:rsidRPr="001347C3">
              <w:rPr>
                <w:rFonts w:eastAsia="SimSun"/>
                <w:sz w:val="18"/>
                <w:szCs w:val="18"/>
              </w:rPr>
              <w:t>281 640</w:t>
            </w:r>
          </w:p>
        </w:tc>
      </w:tr>
    </w:tbl>
    <w:p w:rsidR="007B09D0" w:rsidRPr="001347C3" w:rsidRDefault="007B09D0" w:rsidP="007B09D0">
      <w:pPr>
        <w:rPr>
          <w:sz w:val="18"/>
          <w:szCs w:val="18"/>
        </w:rPr>
      </w:pPr>
      <w:r w:rsidRPr="001347C3">
        <w:rPr>
          <w:sz w:val="18"/>
          <w:szCs w:val="18"/>
        </w:rPr>
        <w:t>(*) – информация с учетом резервов, сформированных под начисленные проценты</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осуществлял операции по сделкам, связанные с отчуждением (приобретением) финансовых активов с предоставлением контрагенту права отсрочки платежа (поставки финансовых активов).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осуществлял за анализируемые периоды реклассификацию финансовых активов.</w:t>
      </w:r>
    </w:p>
    <w:p w:rsidR="007B09D0" w:rsidRPr="001347C3" w:rsidRDefault="007B09D0" w:rsidP="007B09D0">
      <w:pPr>
        <w:rPr>
          <w:sz w:val="18"/>
          <w:szCs w:val="18"/>
        </w:rPr>
      </w:pPr>
      <w:r w:rsidRPr="001347C3">
        <w:rPr>
          <w:sz w:val="18"/>
          <w:szCs w:val="18"/>
        </w:rPr>
        <w:t xml:space="preserve"> </w:t>
      </w:r>
    </w:p>
    <w:p w:rsidR="007B09D0" w:rsidRPr="001347C3" w:rsidRDefault="007B09D0" w:rsidP="007B09D0">
      <w:pPr>
        <w:rPr>
          <w:sz w:val="18"/>
          <w:szCs w:val="18"/>
        </w:rPr>
      </w:pPr>
      <w:r w:rsidRPr="001347C3">
        <w:rPr>
          <w:sz w:val="18"/>
          <w:szCs w:val="18"/>
        </w:rPr>
        <w:t>3.4. Чистые вложения в финансовые активы, оцениваемые по справедливой стоимости через прочий совокупный доход, в т.ч. имеющиеся в наличии для продажи</w:t>
      </w:r>
    </w:p>
    <w:p w:rsidR="007B09D0" w:rsidRPr="001347C3" w:rsidRDefault="007B09D0" w:rsidP="007B09D0">
      <w:pPr>
        <w:rPr>
          <w:sz w:val="18"/>
          <w:szCs w:val="18"/>
        </w:rPr>
      </w:pPr>
      <w:r w:rsidRPr="001347C3">
        <w:rPr>
          <w:sz w:val="18"/>
          <w:szCs w:val="18"/>
        </w:rPr>
        <w:t xml:space="preserve">Банк не осуществляет операции, связанные с финансовыми активами, оцениваемыми по справедливой стоимости через прочий совокупный доход, в т.ч. имеющиеся в наличии для продажи.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имеет дочерних и зависимых организаций.</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3.5. Чистые вложения в ценные бумаги и иные финансовые активы, оцениваемые по амортизированной стоимости, в т.ч. удерживаемые до погашения</w:t>
      </w:r>
    </w:p>
    <w:p w:rsidR="007B09D0" w:rsidRPr="001347C3" w:rsidRDefault="007B09D0" w:rsidP="007B09D0">
      <w:pPr>
        <w:rPr>
          <w:sz w:val="18"/>
          <w:szCs w:val="18"/>
        </w:rPr>
      </w:pPr>
      <w:r w:rsidRPr="001347C3">
        <w:rPr>
          <w:sz w:val="18"/>
          <w:szCs w:val="18"/>
        </w:rPr>
        <w:t xml:space="preserve">Банк не осуществляет операции, связанные с ценными бумагами и иными финансовыми активами,  оцениваемыми по амортизированной стоимости, в т.ч. удерживаемые до погашения.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3.6. Требования по текущему налогу на прибыль</w:t>
      </w:r>
    </w:p>
    <w:p w:rsidR="007B09D0" w:rsidRPr="001347C3" w:rsidRDefault="007B09D0" w:rsidP="007B09D0">
      <w:pPr>
        <w:rPr>
          <w:sz w:val="18"/>
          <w:szCs w:val="18"/>
        </w:rPr>
      </w:pPr>
      <w:r w:rsidRPr="001347C3">
        <w:rPr>
          <w:sz w:val="18"/>
          <w:szCs w:val="18"/>
        </w:rPr>
        <w:lastRenderedPageBreak/>
        <w:t>Требования по текущему налогу на прибыль составили на 01.01.2020 и на 01.01.2019: 630 тыс. рублей и 1 390 тыс. рублей соответственно.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3.7. Отложенный налоговый актив</w:t>
      </w:r>
    </w:p>
    <w:p w:rsidR="007B09D0" w:rsidRPr="001347C3" w:rsidRDefault="007B09D0" w:rsidP="007B09D0">
      <w:pPr>
        <w:rPr>
          <w:sz w:val="18"/>
          <w:szCs w:val="18"/>
        </w:rPr>
      </w:pPr>
      <w:r w:rsidRPr="001347C3">
        <w:rPr>
          <w:sz w:val="18"/>
          <w:szCs w:val="18"/>
        </w:rPr>
        <w:t>По состоянию на 01.01.2020 величина отложенного налогового актива больше величины отложенного налогового обязательства. Руководствуясь принципом осторожности, принимая во внимание вероятность получения достаточной налогооблагаемой прибыли, сумма отложенного налогового обязательства корректировке не подлежит.</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Согласно Положению Банка России от 25 ноября 2013 года № 409-П «О порядке бухгалтерского учета отложенных налоговых обязательств и отложенных налоговых активов» отложенные налоговые обязательства и отложенные налоговые активы, определенные на конец квартала, отражаются в бухгалтерском учете не позднее 45 календарных дней со дня окончания соответствующего отчетного периода.</w:t>
      </w: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3.8. Основные средства, нематериальные активы и запасы</w:t>
      </w:r>
    </w:p>
    <w:p w:rsidR="007B09D0" w:rsidRPr="001347C3" w:rsidRDefault="007B09D0" w:rsidP="007B09D0">
      <w:pPr>
        <w:jc w:val="both"/>
        <w:rPr>
          <w:sz w:val="18"/>
          <w:szCs w:val="18"/>
        </w:rPr>
      </w:pPr>
      <w:r w:rsidRPr="001347C3">
        <w:rPr>
          <w:sz w:val="18"/>
          <w:szCs w:val="18"/>
        </w:rPr>
        <w:t>Под основным средством признается объект, имеющий материально-вещественную форму, предназначенный для использования Банком при оказании услуг либо в административных целях в течение более чем 12 месяцев, последующая перепродажа которого Банком не предполагается, при одновременном выполнении следующих условий:</w:t>
      </w:r>
    </w:p>
    <w:p w:rsidR="007B09D0" w:rsidRPr="001347C3" w:rsidRDefault="007B09D0" w:rsidP="007B09D0">
      <w:pPr>
        <w:jc w:val="both"/>
        <w:rPr>
          <w:sz w:val="18"/>
          <w:szCs w:val="18"/>
        </w:rPr>
      </w:pPr>
      <w:r w:rsidRPr="001347C3">
        <w:rPr>
          <w:sz w:val="18"/>
          <w:szCs w:val="18"/>
        </w:rPr>
        <w:t>объект способен приносить Банку экономические выгоды в будущем;</w:t>
      </w:r>
    </w:p>
    <w:p w:rsidR="007B09D0" w:rsidRPr="001347C3" w:rsidRDefault="007B09D0" w:rsidP="007B09D0">
      <w:pPr>
        <w:jc w:val="both"/>
        <w:rPr>
          <w:sz w:val="18"/>
          <w:szCs w:val="18"/>
        </w:rPr>
      </w:pPr>
      <w:r w:rsidRPr="001347C3">
        <w:rPr>
          <w:sz w:val="18"/>
          <w:szCs w:val="18"/>
        </w:rPr>
        <w:t>первоначальная стоимость объекта может быть надежно определена.</w:t>
      </w:r>
    </w:p>
    <w:p w:rsidR="007B09D0" w:rsidRPr="001347C3" w:rsidRDefault="007B09D0" w:rsidP="007B09D0">
      <w:pPr>
        <w:jc w:val="both"/>
        <w:rPr>
          <w:sz w:val="18"/>
          <w:szCs w:val="18"/>
        </w:rPr>
      </w:pPr>
      <w:r w:rsidRPr="001347C3">
        <w:rPr>
          <w:sz w:val="18"/>
          <w:szCs w:val="18"/>
        </w:rPr>
        <w:t>Стоимость минимального объекта учета основного средства признается свыше 100 тыс. рублей (включая НДС).</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Основные средства учитываются на счетах по их учету в первоначальной оценке, которая определяется для следующих объектов:</w:t>
      </w:r>
    </w:p>
    <w:p w:rsidR="007B09D0" w:rsidRPr="001347C3" w:rsidRDefault="007B09D0" w:rsidP="007B09D0">
      <w:pPr>
        <w:jc w:val="both"/>
        <w:rPr>
          <w:sz w:val="18"/>
          <w:szCs w:val="18"/>
        </w:rPr>
      </w:pPr>
      <w:r w:rsidRPr="001347C3">
        <w:rPr>
          <w:sz w:val="18"/>
          <w:szCs w:val="18"/>
        </w:rPr>
        <w:t>внесенных акционерами в счет вкладов в уставный капитал Банка — исходя из денежной оценки, согласованной учредителями (участниками);</w:t>
      </w:r>
    </w:p>
    <w:p w:rsidR="007B09D0" w:rsidRPr="001347C3" w:rsidRDefault="007B09D0" w:rsidP="007B09D0">
      <w:pPr>
        <w:jc w:val="both"/>
        <w:rPr>
          <w:sz w:val="18"/>
          <w:szCs w:val="18"/>
        </w:rPr>
      </w:pPr>
      <w:r w:rsidRPr="001347C3">
        <w:rPr>
          <w:sz w:val="18"/>
          <w:szCs w:val="18"/>
        </w:rPr>
        <w:t>полученных по договору дарения и в иных случаях безвозмездного получения — исходя из рыночной цены на дату оприходования основных средств;</w:t>
      </w:r>
    </w:p>
    <w:p w:rsidR="007B09D0" w:rsidRPr="001347C3" w:rsidRDefault="007B09D0" w:rsidP="007B09D0">
      <w:pPr>
        <w:jc w:val="both"/>
        <w:rPr>
          <w:sz w:val="18"/>
          <w:szCs w:val="18"/>
        </w:rPr>
      </w:pPr>
      <w:r w:rsidRPr="001347C3">
        <w:rPr>
          <w:sz w:val="18"/>
          <w:szCs w:val="18"/>
        </w:rPr>
        <w:t>полученных по договорам, предусматривающим исполнение обязательств (оплату) неденежными средствами — исходя из рыночной цены на дату оприходования основных средств;</w:t>
      </w:r>
    </w:p>
    <w:p w:rsidR="007B09D0" w:rsidRPr="001347C3" w:rsidRDefault="007B09D0" w:rsidP="007B09D0">
      <w:pPr>
        <w:jc w:val="both"/>
        <w:rPr>
          <w:sz w:val="18"/>
          <w:szCs w:val="18"/>
        </w:rPr>
      </w:pPr>
      <w:r w:rsidRPr="001347C3">
        <w:rPr>
          <w:sz w:val="18"/>
          <w:szCs w:val="18"/>
        </w:rPr>
        <w:t>приобретенных за плату (в том числе бывших в эксплуатации) — исходя из фактических затрат на приобретение, сооружение, изготовление и доведение до состояния, в котором они пригодны для использования.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Для последующей оценки основных средств Банк применительно ко всем группам однородных основных средств (за исключением групп «Здания и сооружения», «Земельные участки») выбирает модель учета: по первоначальной стоимости за вычетом накопленной амортизации и накопленных убытков от обесценения. Группы однородных основных средств «Здания и сооружения» и «Земельные участки» учитываются по переоцененной стоимости.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Основные средства по характеру и использованию подразделяются на следующие однородные группы:</w:t>
      </w:r>
    </w:p>
    <w:p w:rsidR="007B09D0" w:rsidRPr="001347C3" w:rsidRDefault="007B09D0" w:rsidP="007B09D0">
      <w:pPr>
        <w:jc w:val="both"/>
        <w:rPr>
          <w:sz w:val="18"/>
          <w:szCs w:val="18"/>
        </w:rPr>
      </w:pPr>
      <w:r w:rsidRPr="001347C3">
        <w:rPr>
          <w:sz w:val="18"/>
          <w:szCs w:val="18"/>
        </w:rPr>
        <w:t>земельные участки;</w:t>
      </w:r>
    </w:p>
    <w:p w:rsidR="007B09D0" w:rsidRPr="001347C3" w:rsidRDefault="007B09D0" w:rsidP="007B09D0">
      <w:pPr>
        <w:jc w:val="both"/>
        <w:rPr>
          <w:sz w:val="18"/>
          <w:szCs w:val="18"/>
        </w:rPr>
      </w:pPr>
      <w:r w:rsidRPr="001347C3">
        <w:rPr>
          <w:sz w:val="18"/>
          <w:szCs w:val="18"/>
        </w:rPr>
        <w:t>здания и сооружения;</w:t>
      </w:r>
    </w:p>
    <w:p w:rsidR="007B09D0" w:rsidRPr="001347C3" w:rsidRDefault="007B09D0" w:rsidP="007B09D0">
      <w:pPr>
        <w:jc w:val="both"/>
        <w:rPr>
          <w:sz w:val="18"/>
          <w:szCs w:val="18"/>
        </w:rPr>
      </w:pPr>
      <w:r w:rsidRPr="001347C3">
        <w:rPr>
          <w:sz w:val="18"/>
          <w:szCs w:val="18"/>
        </w:rPr>
        <w:t>автотранспортные средства;</w:t>
      </w:r>
    </w:p>
    <w:p w:rsidR="007B09D0" w:rsidRPr="001347C3" w:rsidRDefault="007B09D0" w:rsidP="007B09D0">
      <w:pPr>
        <w:jc w:val="both"/>
        <w:rPr>
          <w:sz w:val="18"/>
          <w:szCs w:val="18"/>
        </w:rPr>
      </w:pPr>
      <w:r w:rsidRPr="001347C3">
        <w:rPr>
          <w:sz w:val="18"/>
          <w:szCs w:val="18"/>
        </w:rPr>
        <w:t>вычислительная техника;</w:t>
      </w:r>
    </w:p>
    <w:p w:rsidR="007B09D0" w:rsidRPr="001347C3" w:rsidRDefault="007B09D0" w:rsidP="007B09D0">
      <w:pPr>
        <w:jc w:val="both"/>
        <w:rPr>
          <w:sz w:val="18"/>
          <w:szCs w:val="18"/>
        </w:rPr>
      </w:pPr>
      <w:r w:rsidRPr="001347C3">
        <w:rPr>
          <w:sz w:val="18"/>
          <w:szCs w:val="18"/>
        </w:rPr>
        <w:t>машины и оборудование;</w:t>
      </w:r>
    </w:p>
    <w:p w:rsidR="007B09D0" w:rsidRPr="001347C3" w:rsidRDefault="007B09D0" w:rsidP="007B09D0">
      <w:pPr>
        <w:jc w:val="both"/>
        <w:rPr>
          <w:sz w:val="18"/>
          <w:szCs w:val="18"/>
        </w:rPr>
      </w:pPr>
      <w:r w:rsidRPr="001347C3">
        <w:rPr>
          <w:sz w:val="18"/>
          <w:szCs w:val="18"/>
        </w:rPr>
        <w:t>производственный и хозяйственный инвентарь;</w:t>
      </w:r>
    </w:p>
    <w:p w:rsidR="007B09D0" w:rsidRPr="001347C3" w:rsidRDefault="007B09D0" w:rsidP="007B09D0">
      <w:pPr>
        <w:jc w:val="both"/>
        <w:rPr>
          <w:sz w:val="18"/>
          <w:szCs w:val="18"/>
        </w:rPr>
      </w:pPr>
      <w:r w:rsidRPr="001347C3">
        <w:rPr>
          <w:sz w:val="18"/>
          <w:szCs w:val="18"/>
        </w:rPr>
        <w:t>капитальные вложения в арендованные основные средства.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rsidR="007B09D0" w:rsidRPr="001347C3" w:rsidRDefault="007B09D0" w:rsidP="007B09D0">
      <w:pPr>
        <w:jc w:val="both"/>
        <w:rPr>
          <w:sz w:val="18"/>
          <w:szCs w:val="18"/>
        </w:rPr>
      </w:pPr>
      <w:r w:rsidRPr="001347C3">
        <w:rPr>
          <w:sz w:val="18"/>
          <w:szCs w:val="18"/>
        </w:rPr>
        <w:t>Срок полезного использования объекта основных средств Банк определяет при признании объекта основных средств исходя из:</w:t>
      </w:r>
    </w:p>
    <w:p w:rsidR="007B09D0" w:rsidRPr="001347C3" w:rsidRDefault="007B09D0" w:rsidP="007B09D0">
      <w:pPr>
        <w:jc w:val="both"/>
        <w:rPr>
          <w:sz w:val="18"/>
          <w:szCs w:val="18"/>
        </w:rPr>
      </w:pPr>
      <w:r w:rsidRPr="001347C3">
        <w:rPr>
          <w:sz w:val="18"/>
          <w:szCs w:val="18"/>
        </w:rPr>
        <w:t>ожидаемого срока использования этого объекта в соответствии с ожидаемой производительностью или мощностью;</w:t>
      </w:r>
    </w:p>
    <w:p w:rsidR="007B09D0" w:rsidRPr="001347C3" w:rsidRDefault="007B09D0" w:rsidP="007B09D0">
      <w:pPr>
        <w:jc w:val="both"/>
        <w:rPr>
          <w:sz w:val="18"/>
          <w:szCs w:val="18"/>
        </w:rPr>
      </w:pPr>
      <w:r w:rsidRPr="001347C3">
        <w:rPr>
          <w:sz w:val="18"/>
          <w:szCs w:val="18"/>
        </w:rPr>
        <w:t>ожидаемого физического износа этого объекта, зависящего от режима эксплуатации, естественных условий и влияния агрессивной среды, системы проведения ремонта;</w:t>
      </w:r>
    </w:p>
    <w:p w:rsidR="007B09D0" w:rsidRPr="001347C3" w:rsidRDefault="007B09D0" w:rsidP="007B09D0">
      <w:pPr>
        <w:jc w:val="both"/>
        <w:rPr>
          <w:sz w:val="18"/>
          <w:szCs w:val="18"/>
        </w:rPr>
      </w:pPr>
      <w:r w:rsidRPr="001347C3">
        <w:rPr>
          <w:sz w:val="18"/>
          <w:szCs w:val="18"/>
        </w:rPr>
        <w:t>нормативно-правовых и других ограничений использования этого объекта;</w:t>
      </w:r>
    </w:p>
    <w:p w:rsidR="007B09D0" w:rsidRPr="001347C3" w:rsidRDefault="007B09D0" w:rsidP="007B09D0">
      <w:pPr>
        <w:jc w:val="both"/>
        <w:rPr>
          <w:sz w:val="18"/>
          <w:szCs w:val="18"/>
        </w:rPr>
      </w:pPr>
      <w:r w:rsidRPr="001347C3">
        <w:rPr>
          <w:sz w:val="18"/>
          <w:szCs w:val="18"/>
        </w:rPr>
        <w:t>морального износа этого объекта, возникающего в результате изменения или усовершенствования производственного процесса или в результате изменения рыночного спроса на услуги, оказываемые при помощи основного средства.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Перечень объектов, по которым начисление  амортизации  не   производится, определяется  в соответствии с законодательством Российской Федерации, в том числе нормативными актами Минфина России. В соответствии с приказом Минфина РФ от 24.12.2010 N 186н  «О внесении изменений в Положение по бухгалтерскому учету «Учет основных средств» ПБУ/6/01»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и др.).</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Сумма амортизационных отчислений в месяц является суммой ежемесячного гашения амортизируемой величины, относимой на расходы. Начисление  ежемесячной суммы амортизации по основным средствам осуществляется по следующей формуле: </w:t>
      </w:r>
    </w:p>
    <w:p w:rsidR="007B09D0" w:rsidRPr="001347C3" w:rsidRDefault="007B09D0" w:rsidP="007B09D0">
      <w:pPr>
        <w:jc w:val="both"/>
        <w:rPr>
          <w:sz w:val="18"/>
          <w:szCs w:val="18"/>
        </w:rPr>
      </w:pPr>
      <w:r w:rsidRPr="001347C3">
        <w:rPr>
          <w:sz w:val="18"/>
          <w:szCs w:val="18"/>
        </w:rPr>
        <w:t xml:space="preserve">             </w:t>
      </w:r>
    </w:p>
    <w:p w:rsidR="007B09D0" w:rsidRPr="00B36B28" w:rsidRDefault="007B09D0" w:rsidP="007B09D0">
      <w:pPr>
        <w:rPr>
          <w:sz w:val="18"/>
          <w:szCs w:val="18"/>
          <w:lang w:val="en-US"/>
        </w:rPr>
      </w:pPr>
      <w:r w:rsidRPr="001347C3">
        <w:rPr>
          <w:sz w:val="18"/>
          <w:szCs w:val="18"/>
        </w:rPr>
        <w:t xml:space="preserve">                                </w:t>
      </w:r>
      <w:r w:rsidRPr="00B36B28">
        <w:rPr>
          <w:sz w:val="18"/>
          <w:szCs w:val="18"/>
          <w:lang w:val="en-US"/>
        </w:rPr>
        <w:t>(</w:t>
      </w:r>
      <w:r w:rsidRPr="001347C3">
        <w:rPr>
          <w:sz w:val="18"/>
          <w:szCs w:val="18"/>
        </w:rPr>
        <w:t>ПС</w:t>
      </w:r>
      <w:r w:rsidRPr="00B36B28">
        <w:rPr>
          <w:sz w:val="18"/>
          <w:szCs w:val="18"/>
          <w:lang w:val="en-US"/>
        </w:rPr>
        <w:t>-</w:t>
      </w:r>
      <w:r w:rsidRPr="001347C3">
        <w:rPr>
          <w:sz w:val="18"/>
          <w:szCs w:val="18"/>
        </w:rPr>
        <w:t>ЛС</w:t>
      </w:r>
      <w:r w:rsidRPr="00B36B28">
        <w:rPr>
          <w:sz w:val="18"/>
          <w:szCs w:val="18"/>
          <w:lang w:val="en-US"/>
        </w:rPr>
        <w:t>-</w:t>
      </w:r>
      <w:r w:rsidRPr="001347C3">
        <w:rPr>
          <w:sz w:val="18"/>
          <w:szCs w:val="18"/>
        </w:rPr>
        <w:t>АН</w:t>
      </w:r>
      <w:r w:rsidRPr="00B36B28">
        <w:rPr>
          <w:sz w:val="18"/>
          <w:szCs w:val="18"/>
          <w:lang w:val="en-US"/>
        </w:rPr>
        <w:t>)</w:t>
      </w:r>
    </w:p>
    <w:p w:rsidR="007B09D0" w:rsidRPr="00B36B28" w:rsidRDefault="007B09D0" w:rsidP="007B09D0">
      <w:pPr>
        <w:rPr>
          <w:sz w:val="18"/>
          <w:szCs w:val="18"/>
          <w:lang w:val="en-US"/>
        </w:rPr>
      </w:pPr>
      <w:r w:rsidRPr="00B36B28">
        <w:rPr>
          <w:sz w:val="18"/>
          <w:szCs w:val="18"/>
          <w:lang w:val="en-US"/>
        </w:rPr>
        <w:t xml:space="preserve">           </w:t>
      </w:r>
      <w:r w:rsidRPr="001347C3">
        <w:rPr>
          <w:sz w:val="18"/>
          <w:szCs w:val="18"/>
        </w:rPr>
        <w:t>АО</w:t>
      </w:r>
      <w:r w:rsidRPr="00067C34">
        <w:rPr>
          <w:sz w:val="18"/>
          <w:szCs w:val="18"/>
          <w:lang w:val="en-US"/>
        </w:rPr>
        <w:t>i</w:t>
      </w:r>
      <w:r w:rsidRPr="00B36B28">
        <w:rPr>
          <w:sz w:val="18"/>
          <w:szCs w:val="18"/>
          <w:lang w:val="en-US"/>
        </w:rPr>
        <w:t xml:space="preserve"> =  __________________ </w:t>
      </w:r>
      <w:r w:rsidRPr="00067C34">
        <w:rPr>
          <w:sz w:val="18"/>
          <w:szCs w:val="18"/>
          <w:lang w:val="en-US"/>
        </w:rPr>
        <w:t>x</w:t>
      </w:r>
      <w:r w:rsidRPr="00B36B28">
        <w:rPr>
          <w:sz w:val="18"/>
          <w:szCs w:val="18"/>
          <w:lang w:val="en-US"/>
        </w:rPr>
        <w:t xml:space="preserve">  </w:t>
      </w:r>
      <w:r w:rsidRPr="00067C34">
        <w:rPr>
          <w:sz w:val="18"/>
          <w:szCs w:val="18"/>
          <w:lang w:val="en-US"/>
        </w:rPr>
        <w:t>n</w:t>
      </w:r>
      <w:r w:rsidRPr="00B36B28">
        <w:rPr>
          <w:sz w:val="18"/>
          <w:szCs w:val="18"/>
          <w:lang w:val="en-US"/>
        </w:rPr>
        <w:t xml:space="preserve"> </w:t>
      </w:r>
    </w:p>
    <w:p w:rsidR="007B09D0" w:rsidRPr="00B36B28" w:rsidRDefault="007B09D0" w:rsidP="007B09D0">
      <w:pPr>
        <w:rPr>
          <w:sz w:val="18"/>
          <w:szCs w:val="18"/>
          <w:lang w:val="en-US"/>
        </w:rPr>
      </w:pPr>
      <w:r w:rsidRPr="00B36B28">
        <w:rPr>
          <w:sz w:val="18"/>
          <w:szCs w:val="18"/>
          <w:lang w:val="en-US"/>
        </w:rPr>
        <w:t xml:space="preserve">                                                                  </w:t>
      </w:r>
      <w:r w:rsidRPr="00067C34">
        <w:rPr>
          <w:sz w:val="18"/>
          <w:szCs w:val="18"/>
          <w:lang w:val="en-US"/>
        </w:rPr>
        <w:t>i</w:t>
      </w:r>
      <w:r w:rsidRPr="00B36B28">
        <w:rPr>
          <w:sz w:val="18"/>
          <w:szCs w:val="18"/>
          <w:lang w:val="en-US"/>
        </w:rPr>
        <w:t xml:space="preserve"> ,</w:t>
      </w:r>
    </w:p>
    <w:p w:rsidR="007B09D0" w:rsidRPr="00B36B28" w:rsidRDefault="007B09D0" w:rsidP="007B09D0">
      <w:pPr>
        <w:rPr>
          <w:sz w:val="18"/>
          <w:szCs w:val="18"/>
          <w:lang w:val="en-US"/>
        </w:rPr>
      </w:pPr>
      <w:r w:rsidRPr="00B36B28">
        <w:rPr>
          <w:sz w:val="18"/>
          <w:szCs w:val="18"/>
          <w:lang w:val="en-US"/>
        </w:rPr>
        <w:lastRenderedPageBreak/>
        <w:t xml:space="preserve">                                          </w:t>
      </w:r>
      <w:r w:rsidRPr="00067C34">
        <w:rPr>
          <w:sz w:val="18"/>
          <w:szCs w:val="18"/>
          <w:lang w:val="en-US"/>
        </w:rPr>
        <w:t>N</w:t>
      </w:r>
    </w:p>
    <w:p w:rsidR="007B09D0" w:rsidRPr="00B36B28" w:rsidRDefault="007B09D0" w:rsidP="007B09D0">
      <w:pPr>
        <w:rPr>
          <w:sz w:val="18"/>
          <w:szCs w:val="18"/>
          <w:lang w:val="en-US"/>
        </w:rPr>
      </w:pPr>
    </w:p>
    <w:p w:rsidR="007B09D0" w:rsidRPr="001347C3" w:rsidRDefault="007B09D0" w:rsidP="007B09D0">
      <w:pPr>
        <w:rPr>
          <w:sz w:val="18"/>
          <w:szCs w:val="18"/>
        </w:rPr>
      </w:pPr>
      <w:r w:rsidRPr="001347C3">
        <w:rPr>
          <w:sz w:val="18"/>
          <w:szCs w:val="18"/>
        </w:rPr>
        <w:t>где:     АОi - амортизационное отчисление в i-м месяце использования;</w:t>
      </w:r>
    </w:p>
    <w:p w:rsidR="007B09D0" w:rsidRPr="001347C3" w:rsidRDefault="007B09D0" w:rsidP="007B09D0">
      <w:pPr>
        <w:rPr>
          <w:sz w:val="18"/>
          <w:szCs w:val="18"/>
        </w:rPr>
      </w:pPr>
      <w:r w:rsidRPr="001347C3">
        <w:rPr>
          <w:sz w:val="18"/>
          <w:szCs w:val="18"/>
        </w:rPr>
        <w:t xml:space="preserve">           ПС - первоначальная стоимость основного средства на дату ввода в    эксплуатацию; </w:t>
      </w:r>
    </w:p>
    <w:p w:rsidR="007B09D0" w:rsidRPr="001347C3" w:rsidRDefault="007B09D0" w:rsidP="007B09D0">
      <w:pPr>
        <w:rPr>
          <w:sz w:val="18"/>
          <w:szCs w:val="18"/>
        </w:rPr>
      </w:pPr>
      <w:r w:rsidRPr="001347C3">
        <w:rPr>
          <w:sz w:val="18"/>
          <w:szCs w:val="18"/>
        </w:rPr>
        <w:t xml:space="preserve">           ЛС -   ликвидационная стоимость объекта основных средств;</w:t>
      </w:r>
    </w:p>
    <w:p w:rsidR="007B09D0" w:rsidRPr="001347C3" w:rsidRDefault="007B09D0" w:rsidP="007B09D0">
      <w:pPr>
        <w:rPr>
          <w:sz w:val="18"/>
          <w:szCs w:val="18"/>
        </w:rPr>
      </w:pPr>
      <w:r w:rsidRPr="001347C3">
        <w:rPr>
          <w:sz w:val="18"/>
          <w:szCs w:val="18"/>
        </w:rPr>
        <w:t>АН -  амортизация, начисленная за период эксплуатации основного средства до отчетного месяца начисления амортизации;</w:t>
      </w:r>
    </w:p>
    <w:p w:rsidR="007B09D0" w:rsidRPr="001347C3" w:rsidRDefault="007B09D0" w:rsidP="007B09D0">
      <w:pPr>
        <w:rPr>
          <w:sz w:val="18"/>
          <w:szCs w:val="18"/>
        </w:rPr>
      </w:pPr>
      <w:r w:rsidRPr="001347C3">
        <w:rPr>
          <w:sz w:val="18"/>
          <w:szCs w:val="18"/>
        </w:rPr>
        <w:t xml:space="preserve">            N - оставшийся срок полезного использования на дату начисления амортизации;</w:t>
      </w:r>
    </w:p>
    <w:p w:rsidR="007B09D0" w:rsidRPr="001347C3" w:rsidRDefault="007B09D0" w:rsidP="007B09D0">
      <w:pPr>
        <w:rPr>
          <w:sz w:val="18"/>
          <w:szCs w:val="18"/>
        </w:rPr>
      </w:pPr>
      <w:r w:rsidRPr="001347C3">
        <w:rPr>
          <w:sz w:val="18"/>
          <w:szCs w:val="18"/>
        </w:rPr>
        <w:t xml:space="preserve">            n  - количество дней в i-м месяце использования</w:t>
      </w:r>
    </w:p>
    <w:p w:rsidR="007B09D0" w:rsidRPr="001347C3" w:rsidRDefault="007B09D0" w:rsidP="007B09D0">
      <w:pPr>
        <w:rPr>
          <w:sz w:val="18"/>
          <w:szCs w:val="18"/>
        </w:rPr>
      </w:pPr>
      <w:r w:rsidRPr="001347C3">
        <w:rPr>
          <w:sz w:val="18"/>
          <w:szCs w:val="18"/>
        </w:rPr>
        <w:t>Метод начисления амортизации может изменяться по решению руководства Банка в конце года. При определении срока полезного использования Банк может применять Классификацию основных средств, включаемых в амортизационные группы, утвержденную Постановлением Правительства РФ от 01.01.2002 № 1 (ред.07.07.2016) (далее – Классификатор основных средств).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балансовой стоимости основных средств и сумме начисленной амортизации по состоянию на 01.01.2020:</w:t>
      </w:r>
    </w:p>
    <w:p w:rsidR="007B09D0" w:rsidRPr="001347C3" w:rsidRDefault="007B09D0" w:rsidP="007B09D0">
      <w:pPr>
        <w:rPr>
          <w:sz w:val="18"/>
          <w:szCs w:val="18"/>
        </w:rPr>
      </w:pPr>
      <w:r w:rsidRPr="001347C3">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347C3" w:rsidRPr="001347C3" w:rsidTr="001347C3">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Первоначальная (восстановительная) </w:t>
            </w:r>
          </w:p>
          <w:p w:rsidR="007B09D0" w:rsidRPr="001347C3" w:rsidRDefault="007B09D0" w:rsidP="001347C3">
            <w:pPr>
              <w:rPr>
                <w:sz w:val="18"/>
                <w:szCs w:val="18"/>
              </w:rPr>
            </w:pPr>
            <w:r w:rsidRPr="001347C3">
              <w:rPr>
                <w:sz w:val="18"/>
                <w:szCs w:val="18"/>
              </w:rPr>
              <w:t>cтоимость</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93 534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23 420</w:t>
            </w:r>
          </w:p>
        </w:tc>
      </w:tr>
      <w:tr w:rsidR="001347C3" w:rsidRPr="001347C3" w:rsidTr="001347C3">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23 129</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20 932</w:t>
            </w:r>
          </w:p>
        </w:tc>
      </w:tr>
      <w:tr w:rsidR="001347C3" w:rsidRPr="001347C3" w:rsidTr="001347C3">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3 137</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2 637</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17 612</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10 086</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4 006</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3 708</w:t>
            </w:r>
          </w:p>
        </w:tc>
      </w:tr>
      <w:tr w:rsidR="001347C3" w:rsidRPr="001347C3" w:rsidTr="001347C3">
        <w:trPr>
          <w:trHeight w:val="296"/>
        </w:trPr>
        <w:tc>
          <w:tcPr>
            <w:tcW w:w="6327" w:type="dxa"/>
            <w:tcBorders>
              <w:top w:val="single" w:sz="4" w:space="0" w:color="auto"/>
              <w:left w:val="single" w:sz="4" w:space="0" w:color="auto"/>
              <w:bottom w:val="single" w:sz="4" w:space="0" w:color="auto"/>
              <w:right w:val="single" w:sz="4" w:space="0" w:color="000000"/>
            </w:tcBorders>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7B09D0"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142 754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60 798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балансовой стоимости основных средств и сумме начисленной амортизации по состоянию на 01.01.2019:</w:t>
      </w:r>
    </w:p>
    <w:p w:rsidR="007B09D0" w:rsidRPr="001347C3" w:rsidRDefault="007B09D0" w:rsidP="007B09D0">
      <w:pPr>
        <w:rPr>
          <w:sz w:val="18"/>
          <w:szCs w:val="18"/>
        </w:rPr>
      </w:pPr>
      <w:r w:rsidRPr="001347C3">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347C3" w:rsidRPr="001347C3" w:rsidTr="001347C3">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Первоначальная (восстановительная) </w:t>
            </w:r>
          </w:p>
          <w:p w:rsidR="007B09D0" w:rsidRPr="001347C3" w:rsidRDefault="007B09D0" w:rsidP="001347C3">
            <w:pPr>
              <w:rPr>
                <w:sz w:val="18"/>
                <w:szCs w:val="18"/>
              </w:rPr>
            </w:pPr>
            <w:r w:rsidRPr="001347C3">
              <w:rPr>
                <w:sz w:val="18"/>
                <w:szCs w:val="18"/>
              </w:rPr>
              <w:t>cтоимость</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102 648</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23 145</w:t>
            </w:r>
          </w:p>
        </w:tc>
      </w:tr>
      <w:tr w:rsidR="001347C3" w:rsidRPr="001347C3" w:rsidTr="001347C3">
        <w:trPr>
          <w:trHeight w:val="225"/>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Машины и оборудование</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2 2634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22 771</w:t>
            </w:r>
          </w:p>
        </w:tc>
      </w:tr>
      <w:tr w:rsidR="001347C3" w:rsidRPr="001347C3" w:rsidTr="001347C3">
        <w:trPr>
          <w:trHeight w:val="174"/>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2 658</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17 746</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8 913</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4 217</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3 845</w:t>
            </w:r>
          </w:p>
        </w:tc>
      </w:tr>
      <w:tr w:rsidR="001347C3" w:rsidRPr="001347C3" w:rsidTr="001347C3">
        <w:trPr>
          <w:trHeight w:val="296"/>
        </w:trPr>
        <w:tc>
          <w:tcPr>
            <w:tcW w:w="6327" w:type="dxa"/>
            <w:tcBorders>
              <w:top w:val="single" w:sz="4" w:space="0" w:color="auto"/>
              <w:left w:val="single" w:sz="4" w:space="0" w:color="auto"/>
              <w:bottom w:val="single" w:sz="4" w:space="0" w:color="auto"/>
              <w:right w:val="single" w:sz="4" w:space="0" w:color="000000"/>
            </w:tcBorders>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1 365</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7B09D0"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151 283</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58 689</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Изменение балансовой стоимости основных средств за отчетный период:</w:t>
      </w:r>
    </w:p>
    <w:p w:rsidR="007B09D0" w:rsidRPr="001347C3" w:rsidRDefault="007B09D0" w:rsidP="007B09D0">
      <w:pPr>
        <w:rPr>
          <w:sz w:val="18"/>
          <w:szCs w:val="18"/>
        </w:rPr>
      </w:pPr>
      <w:r w:rsidRPr="001347C3">
        <w:rPr>
          <w:sz w:val="18"/>
          <w:szCs w:val="18"/>
        </w:rPr>
        <w:t>тыс. рублей</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7"/>
        <w:gridCol w:w="1134"/>
        <w:gridCol w:w="1276"/>
        <w:gridCol w:w="992"/>
        <w:gridCol w:w="1134"/>
        <w:gridCol w:w="1134"/>
      </w:tblGrid>
      <w:tr w:rsidR="001347C3" w:rsidRPr="001347C3" w:rsidTr="001347C3">
        <w:trPr>
          <w:trHeight w:val="905"/>
        </w:trPr>
        <w:tc>
          <w:tcPr>
            <w:tcW w:w="4047"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134" w:type="dxa"/>
          </w:tcPr>
          <w:p w:rsidR="007B09D0" w:rsidRPr="001347C3" w:rsidRDefault="007B09D0" w:rsidP="001347C3">
            <w:pPr>
              <w:rPr>
                <w:rFonts w:eastAsia="SimSun"/>
                <w:sz w:val="18"/>
                <w:szCs w:val="18"/>
              </w:rPr>
            </w:pPr>
            <w:r w:rsidRPr="001347C3">
              <w:rPr>
                <w:rFonts w:eastAsia="SimSun"/>
                <w:sz w:val="18"/>
                <w:szCs w:val="18"/>
              </w:rPr>
              <w:t>01.01.2019</w:t>
            </w:r>
          </w:p>
        </w:tc>
        <w:tc>
          <w:tcPr>
            <w:tcW w:w="1276" w:type="dxa"/>
          </w:tcPr>
          <w:p w:rsidR="007B09D0" w:rsidRPr="001347C3" w:rsidRDefault="007B09D0" w:rsidP="001347C3">
            <w:pPr>
              <w:rPr>
                <w:rFonts w:eastAsia="SimSun"/>
                <w:sz w:val="18"/>
                <w:szCs w:val="18"/>
              </w:rPr>
            </w:pPr>
            <w:r w:rsidRPr="001347C3">
              <w:rPr>
                <w:rFonts w:eastAsia="SimSun"/>
                <w:sz w:val="18"/>
                <w:szCs w:val="18"/>
              </w:rPr>
              <w:t xml:space="preserve">Уменьшение стоимости от переоценки </w:t>
            </w:r>
          </w:p>
          <w:p w:rsidR="007B09D0" w:rsidRPr="001347C3" w:rsidRDefault="007B09D0" w:rsidP="001347C3">
            <w:pPr>
              <w:rPr>
                <w:rFonts w:eastAsia="SimSun"/>
                <w:sz w:val="18"/>
                <w:szCs w:val="18"/>
              </w:rPr>
            </w:pPr>
          </w:p>
        </w:tc>
        <w:tc>
          <w:tcPr>
            <w:tcW w:w="992" w:type="dxa"/>
          </w:tcPr>
          <w:p w:rsidR="007B09D0" w:rsidRPr="001347C3" w:rsidRDefault="007B09D0" w:rsidP="001347C3">
            <w:pPr>
              <w:rPr>
                <w:rFonts w:eastAsia="SimSun"/>
                <w:sz w:val="18"/>
                <w:szCs w:val="18"/>
              </w:rPr>
            </w:pPr>
            <w:r w:rsidRPr="001347C3">
              <w:rPr>
                <w:rFonts w:eastAsia="SimSun"/>
                <w:sz w:val="18"/>
                <w:szCs w:val="18"/>
              </w:rPr>
              <w:t xml:space="preserve">Посту-пления </w:t>
            </w:r>
          </w:p>
          <w:p w:rsidR="007B09D0" w:rsidRPr="001347C3" w:rsidRDefault="007B09D0" w:rsidP="001347C3">
            <w:pPr>
              <w:rPr>
                <w:rFonts w:eastAsia="SimSun"/>
                <w:sz w:val="18"/>
                <w:szCs w:val="18"/>
              </w:rPr>
            </w:pPr>
          </w:p>
          <w:p w:rsidR="007B09D0" w:rsidRPr="001347C3" w:rsidRDefault="007B09D0" w:rsidP="001347C3">
            <w:pPr>
              <w:rPr>
                <w:rFonts w:eastAsia="SimSun"/>
                <w:sz w:val="18"/>
                <w:szCs w:val="18"/>
              </w:rPr>
            </w:pPr>
          </w:p>
        </w:tc>
        <w:tc>
          <w:tcPr>
            <w:tcW w:w="1134" w:type="dxa"/>
          </w:tcPr>
          <w:p w:rsidR="007B09D0" w:rsidRPr="001347C3" w:rsidRDefault="007B09D0" w:rsidP="001347C3">
            <w:pPr>
              <w:rPr>
                <w:rFonts w:eastAsia="SimSun"/>
                <w:sz w:val="18"/>
                <w:szCs w:val="18"/>
              </w:rPr>
            </w:pPr>
            <w:r w:rsidRPr="001347C3">
              <w:rPr>
                <w:rFonts w:eastAsia="SimSun"/>
                <w:sz w:val="18"/>
                <w:szCs w:val="18"/>
              </w:rPr>
              <w:t xml:space="preserve">Выбытие (переводы в ДАП, списание)  </w:t>
            </w:r>
          </w:p>
        </w:tc>
        <w:tc>
          <w:tcPr>
            <w:tcW w:w="1134"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c>
          <w:tcPr>
            <w:tcW w:w="4047" w:type="dxa"/>
          </w:tcPr>
          <w:p w:rsidR="007B09D0" w:rsidRPr="001347C3" w:rsidRDefault="007B09D0" w:rsidP="001347C3">
            <w:pPr>
              <w:rPr>
                <w:rFonts w:eastAsia="SimSun"/>
                <w:sz w:val="18"/>
                <w:szCs w:val="18"/>
              </w:rPr>
            </w:pPr>
            <w:r w:rsidRPr="001347C3">
              <w:rPr>
                <w:rFonts w:eastAsia="SimSun"/>
                <w:sz w:val="18"/>
                <w:szCs w:val="18"/>
              </w:rPr>
              <w:t>Здания и сооружения</w:t>
            </w:r>
          </w:p>
        </w:tc>
        <w:tc>
          <w:tcPr>
            <w:tcW w:w="1134" w:type="dxa"/>
          </w:tcPr>
          <w:p w:rsidR="007B09D0" w:rsidRPr="001347C3" w:rsidRDefault="007B09D0" w:rsidP="001347C3">
            <w:pPr>
              <w:rPr>
                <w:rFonts w:eastAsia="SimSun"/>
                <w:sz w:val="18"/>
                <w:szCs w:val="18"/>
              </w:rPr>
            </w:pPr>
            <w:r w:rsidRPr="001347C3">
              <w:rPr>
                <w:rFonts w:eastAsia="SimSun"/>
                <w:sz w:val="18"/>
                <w:szCs w:val="18"/>
              </w:rPr>
              <w:t>102 648</w:t>
            </w:r>
          </w:p>
        </w:tc>
        <w:tc>
          <w:tcPr>
            <w:tcW w:w="1276" w:type="dxa"/>
          </w:tcPr>
          <w:p w:rsidR="007B09D0" w:rsidRPr="001347C3" w:rsidRDefault="007B09D0" w:rsidP="001347C3">
            <w:pPr>
              <w:rPr>
                <w:rFonts w:eastAsia="SimSun"/>
                <w:sz w:val="18"/>
                <w:szCs w:val="18"/>
              </w:rPr>
            </w:pPr>
            <w:r w:rsidRPr="001347C3">
              <w:rPr>
                <w:rFonts w:eastAsia="SimSun"/>
                <w:sz w:val="18"/>
                <w:szCs w:val="18"/>
              </w:rPr>
              <w:t>9 165</w:t>
            </w:r>
          </w:p>
        </w:tc>
        <w:tc>
          <w:tcPr>
            <w:tcW w:w="992" w:type="dxa"/>
          </w:tcPr>
          <w:p w:rsidR="007B09D0" w:rsidRPr="001347C3" w:rsidRDefault="007B09D0" w:rsidP="001347C3">
            <w:pPr>
              <w:rPr>
                <w:rFonts w:eastAsia="SimSun"/>
                <w:sz w:val="18"/>
                <w:szCs w:val="18"/>
              </w:rPr>
            </w:pPr>
            <w:r w:rsidRPr="001347C3">
              <w:rPr>
                <w:rFonts w:eastAsia="SimSun"/>
                <w:sz w:val="18"/>
                <w:szCs w:val="18"/>
              </w:rPr>
              <w:t>51</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93 534</w:t>
            </w:r>
          </w:p>
        </w:tc>
      </w:tr>
      <w:tr w:rsidR="001347C3" w:rsidRPr="001347C3" w:rsidTr="001347C3">
        <w:trPr>
          <w:trHeight w:val="525"/>
        </w:trPr>
        <w:tc>
          <w:tcPr>
            <w:tcW w:w="4047" w:type="dxa"/>
          </w:tcPr>
          <w:p w:rsidR="007B09D0" w:rsidRPr="001347C3" w:rsidRDefault="007B09D0" w:rsidP="001347C3">
            <w:pPr>
              <w:rPr>
                <w:rFonts w:eastAsia="SimSun"/>
                <w:sz w:val="18"/>
                <w:szCs w:val="18"/>
              </w:rPr>
            </w:pPr>
            <w:r w:rsidRPr="001347C3">
              <w:rPr>
                <w:rFonts w:eastAsia="SimSun"/>
                <w:sz w:val="18"/>
                <w:szCs w:val="18"/>
              </w:rPr>
              <w:t>Машины и оборудование</w:t>
            </w:r>
          </w:p>
        </w:tc>
        <w:tc>
          <w:tcPr>
            <w:tcW w:w="1134" w:type="dxa"/>
          </w:tcPr>
          <w:p w:rsidR="007B09D0" w:rsidRPr="001347C3" w:rsidRDefault="007B09D0" w:rsidP="001347C3">
            <w:pPr>
              <w:rPr>
                <w:rFonts w:eastAsia="SimSun"/>
                <w:sz w:val="18"/>
                <w:szCs w:val="18"/>
              </w:rPr>
            </w:pPr>
            <w:r w:rsidRPr="001347C3">
              <w:rPr>
                <w:rFonts w:eastAsia="SimSun"/>
                <w:sz w:val="18"/>
                <w:szCs w:val="18"/>
              </w:rPr>
              <w:t>22 634</w:t>
            </w:r>
          </w:p>
        </w:tc>
        <w:tc>
          <w:tcPr>
            <w:tcW w:w="1276" w:type="dxa"/>
          </w:tcPr>
          <w:p w:rsidR="007B09D0" w:rsidRPr="001347C3" w:rsidRDefault="007B09D0" w:rsidP="001347C3">
            <w:pPr>
              <w:rPr>
                <w:rFonts w:eastAsia="SimSun"/>
                <w:sz w:val="18"/>
                <w:szCs w:val="18"/>
              </w:rPr>
            </w:pPr>
            <w:r w:rsidRPr="001347C3">
              <w:rPr>
                <w:rFonts w:eastAsia="SimSun"/>
                <w:sz w:val="18"/>
                <w:szCs w:val="18"/>
              </w:rPr>
              <w:t>0</w:t>
            </w:r>
          </w:p>
        </w:tc>
        <w:tc>
          <w:tcPr>
            <w:tcW w:w="992" w:type="dxa"/>
          </w:tcPr>
          <w:p w:rsidR="007B09D0" w:rsidRPr="001347C3" w:rsidRDefault="007B09D0" w:rsidP="001347C3">
            <w:pPr>
              <w:rPr>
                <w:rFonts w:eastAsia="SimSun"/>
                <w:sz w:val="18"/>
                <w:szCs w:val="18"/>
              </w:rPr>
            </w:pPr>
            <w:r w:rsidRPr="001347C3">
              <w:rPr>
                <w:rFonts w:eastAsia="SimSun"/>
                <w:sz w:val="18"/>
                <w:szCs w:val="18"/>
              </w:rPr>
              <w:t>528</w:t>
            </w:r>
          </w:p>
        </w:tc>
        <w:tc>
          <w:tcPr>
            <w:tcW w:w="1134" w:type="dxa"/>
          </w:tcPr>
          <w:p w:rsidR="007B09D0" w:rsidRPr="001347C3" w:rsidRDefault="007B09D0" w:rsidP="001347C3">
            <w:pPr>
              <w:rPr>
                <w:rFonts w:eastAsia="SimSun"/>
                <w:sz w:val="18"/>
                <w:szCs w:val="18"/>
              </w:rPr>
            </w:pPr>
            <w:r w:rsidRPr="001347C3">
              <w:rPr>
                <w:rFonts w:eastAsia="SimSun"/>
                <w:sz w:val="18"/>
                <w:szCs w:val="18"/>
              </w:rPr>
              <w:t>33</w:t>
            </w:r>
          </w:p>
        </w:tc>
        <w:tc>
          <w:tcPr>
            <w:tcW w:w="1134" w:type="dxa"/>
          </w:tcPr>
          <w:p w:rsidR="007B09D0" w:rsidRPr="001347C3" w:rsidRDefault="007B09D0" w:rsidP="001347C3">
            <w:pPr>
              <w:rPr>
                <w:rFonts w:eastAsia="SimSun"/>
                <w:sz w:val="18"/>
                <w:szCs w:val="18"/>
              </w:rPr>
            </w:pPr>
            <w:r w:rsidRPr="001347C3">
              <w:rPr>
                <w:rFonts w:eastAsia="SimSun"/>
                <w:sz w:val="18"/>
                <w:szCs w:val="18"/>
              </w:rPr>
              <w:t>23 129</w:t>
            </w:r>
          </w:p>
        </w:tc>
      </w:tr>
      <w:tr w:rsidR="001347C3" w:rsidRPr="001347C3" w:rsidTr="001347C3">
        <w:trPr>
          <w:trHeight w:val="495"/>
        </w:trPr>
        <w:tc>
          <w:tcPr>
            <w:tcW w:w="4047" w:type="dxa"/>
          </w:tcPr>
          <w:p w:rsidR="007B09D0" w:rsidRPr="001347C3" w:rsidRDefault="007B09D0" w:rsidP="001347C3">
            <w:pPr>
              <w:rPr>
                <w:rFonts w:eastAsia="SimSun"/>
                <w:sz w:val="18"/>
                <w:szCs w:val="18"/>
              </w:rPr>
            </w:pPr>
            <w:r w:rsidRPr="001347C3">
              <w:rPr>
                <w:rFonts w:eastAsia="SimSun"/>
                <w:sz w:val="18"/>
                <w:szCs w:val="18"/>
              </w:rPr>
              <w:t>Вычислительная техника</w:t>
            </w:r>
          </w:p>
        </w:tc>
        <w:tc>
          <w:tcPr>
            <w:tcW w:w="1134" w:type="dxa"/>
          </w:tcPr>
          <w:p w:rsidR="007B09D0" w:rsidRPr="001347C3" w:rsidRDefault="007B09D0" w:rsidP="001347C3">
            <w:pPr>
              <w:rPr>
                <w:rFonts w:eastAsia="SimSun"/>
                <w:sz w:val="18"/>
                <w:szCs w:val="18"/>
              </w:rPr>
            </w:pPr>
            <w:r w:rsidRPr="001347C3">
              <w:rPr>
                <w:rFonts w:eastAsia="SimSun"/>
                <w:sz w:val="18"/>
                <w:szCs w:val="18"/>
              </w:rPr>
              <w:t>2 658</w:t>
            </w:r>
          </w:p>
        </w:tc>
        <w:tc>
          <w:tcPr>
            <w:tcW w:w="1276" w:type="dxa"/>
          </w:tcPr>
          <w:p w:rsidR="007B09D0" w:rsidRPr="001347C3" w:rsidRDefault="007B09D0" w:rsidP="001347C3">
            <w:pPr>
              <w:rPr>
                <w:rFonts w:eastAsia="SimSun"/>
                <w:sz w:val="18"/>
                <w:szCs w:val="18"/>
              </w:rPr>
            </w:pPr>
          </w:p>
        </w:tc>
        <w:tc>
          <w:tcPr>
            <w:tcW w:w="992" w:type="dxa"/>
          </w:tcPr>
          <w:p w:rsidR="007B09D0" w:rsidRPr="001347C3" w:rsidRDefault="007B09D0" w:rsidP="001347C3">
            <w:pPr>
              <w:rPr>
                <w:rFonts w:eastAsia="SimSun"/>
                <w:sz w:val="18"/>
                <w:szCs w:val="18"/>
              </w:rPr>
            </w:pPr>
            <w:r w:rsidRPr="001347C3">
              <w:rPr>
                <w:rFonts w:eastAsia="SimSun"/>
                <w:sz w:val="18"/>
                <w:szCs w:val="18"/>
              </w:rPr>
              <w:t>586</w:t>
            </w:r>
          </w:p>
        </w:tc>
        <w:tc>
          <w:tcPr>
            <w:tcW w:w="1134" w:type="dxa"/>
          </w:tcPr>
          <w:p w:rsidR="007B09D0" w:rsidRPr="001347C3" w:rsidRDefault="007B09D0" w:rsidP="001347C3">
            <w:pPr>
              <w:rPr>
                <w:rFonts w:eastAsia="SimSun"/>
                <w:sz w:val="18"/>
                <w:szCs w:val="18"/>
              </w:rPr>
            </w:pPr>
            <w:r w:rsidRPr="001347C3">
              <w:rPr>
                <w:rFonts w:eastAsia="SimSun"/>
                <w:sz w:val="18"/>
                <w:szCs w:val="18"/>
              </w:rPr>
              <w:t>107</w:t>
            </w:r>
          </w:p>
        </w:tc>
        <w:tc>
          <w:tcPr>
            <w:tcW w:w="1134" w:type="dxa"/>
          </w:tcPr>
          <w:p w:rsidR="007B09D0" w:rsidRPr="001347C3" w:rsidRDefault="007B09D0" w:rsidP="001347C3">
            <w:pPr>
              <w:rPr>
                <w:rFonts w:eastAsia="SimSun"/>
                <w:sz w:val="18"/>
                <w:szCs w:val="18"/>
              </w:rPr>
            </w:pPr>
            <w:r w:rsidRPr="001347C3">
              <w:rPr>
                <w:rFonts w:eastAsia="SimSun"/>
                <w:sz w:val="18"/>
                <w:szCs w:val="18"/>
              </w:rPr>
              <w:t>3 137</w:t>
            </w:r>
          </w:p>
        </w:tc>
      </w:tr>
      <w:tr w:rsidR="001347C3" w:rsidRPr="001347C3" w:rsidTr="001347C3">
        <w:tc>
          <w:tcPr>
            <w:tcW w:w="4047" w:type="dxa"/>
          </w:tcPr>
          <w:p w:rsidR="007B09D0" w:rsidRPr="001347C3" w:rsidRDefault="007B09D0" w:rsidP="001347C3">
            <w:pPr>
              <w:rPr>
                <w:rFonts w:eastAsia="SimSun"/>
                <w:sz w:val="18"/>
                <w:szCs w:val="18"/>
              </w:rPr>
            </w:pPr>
            <w:r w:rsidRPr="001347C3">
              <w:rPr>
                <w:rFonts w:eastAsia="SimSun"/>
                <w:sz w:val="18"/>
                <w:szCs w:val="18"/>
              </w:rPr>
              <w:t>Транспортные средства</w:t>
            </w:r>
          </w:p>
        </w:tc>
        <w:tc>
          <w:tcPr>
            <w:tcW w:w="1134" w:type="dxa"/>
          </w:tcPr>
          <w:p w:rsidR="007B09D0" w:rsidRPr="001347C3" w:rsidRDefault="007B09D0" w:rsidP="001347C3">
            <w:pPr>
              <w:rPr>
                <w:rFonts w:eastAsia="SimSun"/>
                <w:sz w:val="18"/>
                <w:szCs w:val="18"/>
              </w:rPr>
            </w:pPr>
            <w:r w:rsidRPr="001347C3">
              <w:rPr>
                <w:rFonts w:eastAsia="SimSun"/>
                <w:sz w:val="18"/>
                <w:szCs w:val="18"/>
              </w:rPr>
              <w:t>17 746</w:t>
            </w:r>
          </w:p>
        </w:tc>
        <w:tc>
          <w:tcPr>
            <w:tcW w:w="1276" w:type="dxa"/>
          </w:tcPr>
          <w:p w:rsidR="007B09D0" w:rsidRPr="001347C3" w:rsidRDefault="007B09D0" w:rsidP="001347C3">
            <w:pPr>
              <w:rPr>
                <w:rFonts w:eastAsia="SimSun"/>
                <w:sz w:val="18"/>
                <w:szCs w:val="18"/>
              </w:rPr>
            </w:pPr>
            <w:r w:rsidRPr="001347C3">
              <w:rPr>
                <w:rFonts w:eastAsia="SimSun"/>
                <w:sz w:val="18"/>
                <w:szCs w:val="18"/>
              </w:rPr>
              <w:t>0</w:t>
            </w:r>
          </w:p>
        </w:tc>
        <w:tc>
          <w:tcPr>
            <w:tcW w:w="992" w:type="dxa"/>
          </w:tcPr>
          <w:p w:rsidR="007B09D0" w:rsidRPr="001347C3" w:rsidRDefault="007B09D0" w:rsidP="001347C3">
            <w:pPr>
              <w:rPr>
                <w:rFonts w:eastAsia="SimSun"/>
                <w:sz w:val="18"/>
                <w:szCs w:val="18"/>
              </w:rPr>
            </w:pPr>
            <w:r w:rsidRPr="001347C3">
              <w:rPr>
                <w:rFonts w:eastAsia="SimSun"/>
                <w:sz w:val="18"/>
                <w:szCs w:val="18"/>
              </w:rPr>
              <w:t>1 075</w:t>
            </w:r>
          </w:p>
        </w:tc>
        <w:tc>
          <w:tcPr>
            <w:tcW w:w="1134" w:type="dxa"/>
          </w:tcPr>
          <w:p w:rsidR="007B09D0" w:rsidRPr="001347C3" w:rsidRDefault="007B09D0" w:rsidP="001347C3">
            <w:pPr>
              <w:rPr>
                <w:rFonts w:eastAsia="SimSun"/>
                <w:sz w:val="18"/>
                <w:szCs w:val="18"/>
              </w:rPr>
            </w:pPr>
            <w:r w:rsidRPr="001347C3">
              <w:rPr>
                <w:rFonts w:eastAsia="SimSun"/>
                <w:sz w:val="18"/>
                <w:szCs w:val="18"/>
              </w:rPr>
              <w:t>1209</w:t>
            </w:r>
          </w:p>
        </w:tc>
        <w:tc>
          <w:tcPr>
            <w:tcW w:w="1134" w:type="dxa"/>
          </w:tcPr>
          <w:p w:rsidR="007B09D0" w:rsidRPr="001347C3" w:rsidRDefault="007B09D0" w:rsidP="001347C3">
            <w:pPr>
              <w:rPr>
                <w:rFonts w:eastAsia="SimSun"/>
                <w:sz w:val="18"/>
                <w:szCs w:val="18"/>
              </w:rPr>
            </w:pPr>
            <w:r w:rsidRPr="001347C3">
              <w:rPr>
                <w:rFonts w:eastAsia="SimSun"/>
                <w:sz w:val="18"/>
                <w:szCs w:val="18"/>
              </w:rPr>
              <w:t>17 612</w:t>
            </w:r>
          </w:p>
        </w:tc>
      </w:tr>
      <w:tr w:rsidR="001347C3" w:rsidRPr="001347C3" w:rsidTr="001347C3">
        <w:tc>
          <w:tcPr>
            <w:tcW w:w="4047" w:type="dxa"/>
          </w:tcPr>
          <w:p w:rsidR="007B09D0" w:rsidRPr="001347C3" w:rsidRDefault="007B09D0" w:rsidP="001347C3">
            <w:pPr>
              <w:rPr>
                <w:rFonts w:eastAsia="SimSun"/>
                <w:sz w:val="18"/>
                <w:szCs w:val="18"/>
              </w:rPr>
            </w:pPr>
            <w:r w:rsidRPr="001347C3">
              <w:rPr>
                <w:rFonts w:eastAsia="SimSun"/>
                <w:sz w:val="18"/>
                <w:szCs w:val="18"/>
              </w:rPr>
              <w:t>Производственный и хозяйственный инвентарь</w:t>
            </w:r>
          </w:p>
        </w:tc>
        <w:tc>
          <w:tcPr>
            <w:tcW w:w="1134" w:type="dxa"/>
          </w:tcPr>
          <w:p w:rsidR="007B09D0" w:rsidRPr="001347C3" w:rsidRDefault="007B09D0" w:rsidP="001347C3">
            <w:pPr>
              <w:rPr>
                <w:rFonts w:eastAsia="SimSun"/>
                <w:sz w:val="18"/>
                <w:szCs w:val="18"/>
              </w:rPr>
            </w:pPr>
            <w:r w:rsidRPr="001347C3">
              <w:rPr>
                <w:rFonts w:eastAsia="SimSun"/>
                <w:sz w:val="18"/>
                <w:szCs w:val="18"/>
              </w:rPr>
              <w:t>4 217</w:t>
            </w:r>
          </w:p>
        </w:tc>
        <w:tc>
          <w:tcPr>
            <w:tcW w:w="1276" w:type="dxa"/>
          </w:tcPr>
          <w:p w:rsidR="007B09D0" w:rsidRPr="001347C3" w:rsidRDefault="007B09D0" w:rsidP="001347C3">
            <w:pPr>
              <w:rPr>
                <w:rFonts w:eastAsia="SimSun"/>
                <w:sz w:val="18"/>
                <w:szCs w:val="18"/>
              </w:rPr>
            </w:pPr>
            <w:r w:rsidRPr="001347C3">
              <w:rPr>
                <w:rFonts w:eastAsia="SimSun"/>
                <w:sz w:val="18"/>
                <w:szCs w:val="18"/>
              </w:rPr>
              <w:t>0</w:t>
            </w:r>
          </w:p>
        </w:tc>
        <w:tc>
          <w:tcPr>
            <w:tcW w:w="992"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211</w:t>
            </w:r>
          </w:p>
        </w:tc>
        <w:tc>
          <w:tcPr>
            <w:tcW w:w="1134" w:type="dxa"/>
          </w:tcPr>
          <w:p w:rsidR="007B09D0" w:rsidRPr="001347C3" w:rsidRDefault="007B09D0" w:rsidP="001347C3">
            <w:pPr>
              <w:rPr>
                <w:rFonts w:eastAsia="SimSun"/>
                <w:sz w:val="18"/>
                <w:szCs w:val="18"/>
              </w:rPr>
            </w:pPr>
            <w:r w:rsidRPr="001347C3">
              <w:rPr>
                <w:rFonts w:eastAsia="SimSun"/>
                <w:sz w:val="18"/>
                <w:szCs w:val="18"/>
              </w:rPr>
              <w:t>4 006</w:t>
            </w:r>
          </w:p>
        </w:tc>
      </w:tr>
      <w:tr w:rsidR="001347C3" w:rsidRPr="001347C3" w:rsidTr="001347C3">
        <w:tc>
          <w:tcPr>
            <w:tcW w:w="4047" w:type="dxa"/>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134" w:type="dxa"/>
          </w:tcPr>
          <w:p w:rsidR="007B09D0" w:rsidRPr="001347C3" w:rsidRDefault="007B09D0" w:rsidP="001347C3">
            <w:pPr>
              <w:rPr>
                <w:rFonts w:eastAsia="SimSun"/>
                <w:sz w:val="18"/>
                <w:szCs w:val="18"/>
              </w:rPr>
            </w:pPr>
            <w:r w:rsidRPr="001347C3">
              <w:rPr>
                <w:rFonts w:eastAsia="SimSun"/>
                <w:sz w:val="18"/>
                <w:szCs w:val="18"/>
              </w:rPr>
              <w:t>15</w:t>
            </w:r>
          </w:p>
        </w:tc>
        <w:tc>
          <w:tcPr>
            <w:tcW w:w="1276" w:type="dxa"/>
          </w:tcPr>
          <w:p w:rsidR="007B09D0" w:rsidRPr="001347C3" w:rsidRDefault="007B09D0" w:rsidP="001347C3">
            <w:pPr>
              <w:rPr>
                <w:rFonts w:eastAsia="SimSun"/>
                <w:sz w:val="18"/>
                <w:szCs w:val="18"/>
              </w:rPr>
            </w:pPr>
            <w:r w:rsidRPr="001347C3">
              <w:rPr>
                <w:rFonts w:eastAsia="SimSun"/>
                <w:sz w:val="18"/>
                <w:szCs w:val="18"/>
              </w:rPr>
              <w:t>0</w:t>
            </w:r>
          </w:p>
        </w:tc>
        <w:tc>
          <w:tcPr>
            <w:tcW w:w="992"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c>
          <w:tcPr>
            <w:tcW w:w="4047" w:type="dxa"/>
          </w:tcPr>
          <w:p w:rsidR="007B09D0" w:rsidRPr="001347C3" w:rsidRDefault="007B09D0" w:rsidP="001347C3">
            <w:pPr>
              <w:rPr>
                <w:rFonts w:eastAsia="SimSun"/>
                <w:sz w:val="18"/>
                <w:szCs w:val="18"/>
              </w:rPr>
            </w:pPr>
            <w:r w:rsidRPr="001347C3">
              <w:rPr>
                <w:rFonts w:eastAsia="SimSun"/>
                <w:sz w:val="18"/>
                <w:szCs w:val="18"/>
              </w:rPr>
              <w:t>Земля</w:t>
            </w:r>
          </w:p>
        </w:tc>
        <w:tc>
          <w:tcPr>
            <w:tcW w:w="1134" w:type="dxa"/>
          </w:tcPr>
          <w:p w:rsidR="007B09D0" w:rsidRPr="001347C3" w:rsidRDefault="007B09D0" w:rsidP="001347C3">
            <w:pPr>
              <w:rPr>
                <w:rFonts w:eastAsia="SimSun"/>
                <w:sz w:val="18"/>
                <w:szCs w:val="18"/>
              </w:rPr>
            </w:pPr>
            <w:r w:rsidRPr="001347C3">
              <w:rPr>
                <w:rFonts w:eastAsia="SimSun"/>
                <w:sz w:val="18"/>
                <w:szCs w:val="18"/>
              </w:rPr>
              <w:t>1 365</w:t>
            </w:r>
          </w:p>
        </w:tc>
        <w:tc>
          <w:tcPr>
            <w:tcW w:w="1276" w:type="dxa"/>
          </w:tcPr>
          <w:p w:rsidR="007B09D0" w:rsidRPr="001347C3" w:rsidRDefault="007B09D0" w:rsidP="001347C3">
            <w:pPr>
              <w:rPr>
                <w:rFonts w:eastAsia="SimSun"/>
                <w:sz w:val="18"/>
                <w:szCs w:val="18"/>
              </w:rPr>
            </w:pPr>
            <w:r w:rsidRPr="001347C3">
              <w:rPr>
                <w:rFonts w:eastAsia="SimSun"/>
                <w:sz w:val="18"/>
                <w:szCs w:val="18"/>
              </w:rPr>
              <w:t>44</w:t>
            </w:r>
          </w:p>
        </w:tc>
        <w:tc>
          <w:tcPr>
            <w:tcW w:w="992"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1 321</w:t>
            </w:r>
          </w:p>
        </w:tc>
      </w:tr>
      <w:tr w:rsidR="007B09D0" w:rsidRPr="001347C3" w:rsidTr="001347C3">
        <w:trPr>
          <w:trHeight w:val="199"/>
        </w:trPr>
        <w:tc>
          <w:tcPr>
            <w:tcW w:w="4047" w:type="dxa"/>
          </w:tcPr>
          <w:p w:rsidR="007B09D0" w:rsidRPr="001347C3" w:rsidRDefault="007B09D0" w:rsidP="001347C3">
            <w:pPr>
              <w:rPr>
                <w:rFonts w:eastAsia="SimSun"/>
                <w:sz w:val="18"/>
                <w:szCs w:val="18"/>
              </w:rPr>
            </w:pPr>
            <w:r w:rsidRPr="001347C3">
              <w:rPr>
                <w:rFonts w:eastAsia="SimSun"/>
                <w:sz w:val="18"/>
                <w:szCs w:val="18"/>
              </w:rPr>
              <w:t>Итого:</w:t>
            </w:r>
          </w:p>
        </w:tc>
        <w:tc>
          <w:tcPr>
            <w:tcW w:w="1134" w:type="dxa"/>
            <w:vAlign w:val="center"/>
          </w:tcPr>
          <w:p w:rsidR="007B09D0" w:rsidRPr="001347C3" w:rsidRDefault="007B09D0" w:rsidP="001347C3">
            <w:pPr>
              <w:rPr>
                <w:sz w:val="18"/>
                <w:szCs w:val="18"/>
              </w:rPr>
            </w:pPr>
            <w:r w:rsidRPr="001347C3">
              <w:rPr>
                <w:sz w:val="18"/>
                <w:szCs w:val="18"/>
              </w:rPr>
              <w:t>151 283</w:t>
            </w:r>
          </w:p>
        </w:tc>
        <w:tc>
          <w:tcPr>
            <w:tcW w:w="1276" w:type="dxa"/>
            <w:vAlign w:val="center"/>
          </w:tcPr>
          <w:p w:rsidR="007B09D0" w:rsidRPr="001347C3" w:rsidRDefault="007B09D0" w:rsidP="001347C3">
            <w:pPr>
              <w:rPr>
                <w:sz w:val="18"/>
                <w:szCs w:val="18"/>
              </w:rPr>
            </w:pPr>
            <w:r w:rsidRPr="001347C3">
              <w:rPr>
                <w:sz w:val="18"/>
                <w:szCs w:val="18"/>
              </w:rPr>
              <w:t>9 209</w:t>
            </w:r>
          </w:p>
        </w:tc>
        <w:tc>
          <w:tcPr>
            <w:tcW w:w="992" w:type="dxa"/>
            <w:vAlign w:val="center"/>
          </w:tcPr>
          <w:p w:rsidR="007B09D0" w:rsidRPr="001347C3" w:rsidRDefault="007B09D0" w:rsidP="001347C3">
            <w:pPr>
              <w:rPr>
                <w:sz w:val="18"/>
                <w:szCs w:val="18"/>
              </w:rPr>
            </w:pPr>
            <w:r w:rsidRPr="001347C3">
              <w:rPr>
                <w:sz w:val="18"/>
                <w:szCs w:val="18"/>
              </w:rPr>
              <w:t>2240</w:t>
            </w:r>
          </w:p>
        </w:tc>
        <w:tc>
          <w:tcPr>
            <w:tcW w:w="1134" w:type="dxa"/>
            <w:vAlign w:val="center"/>
          </w:tcPr>
          <w:p w:rsidR="007B09D0" w:rsidRPr="001347C3" w:rsidRDefault="007B09D0" w:rsidP="001347C3">
            <w:pPr>
              <w:rPr>
                <w:sz w:val="18"/>
                <w:szCs w:val="18"/>
              </w:rPr>
            </w:pPr>
            <w:r w:rsidRPr="001347C3">
              <w:rPr>
                <w:sz w:val="18"/>
                <w:szCs w:val="18"/>
              </w:rPr>
              <w:t>1560</w:t>
            </w:r>
          </w:p>
        </w:tc>
        <w:tc>
          <w:tcPr>
            <w:tcW w:w="1134" w:type="dxa"/>
            <w:vAlign w:val="center"/>
          </w:tcPr>
          <w:p w:rsidR="007B09D0" w:rsidRPr="001347C3" w:rsidRDefault="007B09D0" w:rsidP="001347C3">
            <w:pPr>
              <w:rPr>
                <w:sz w:val="18"/>
                <w:szCs w:val="18"/>
              </w:rPr>
            </w:pPr>
            <w:r w:rsidRPr="001347C3">
              <w:rPr>
                <w:sz w:val="18"/>
                <w:szCs w:val="18"/>
              </w:rPr>
              <w:t>142754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lastRenderedPageBreak/>
        <w:t xml:space="preserve">Основных средств, переданных в залог в качестве обеспечения обязательств у Банка нет.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Договорных обязательств по приобретению основных средств у Банка нет.</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Сумма амортизации, начисленная в течение отчетного периода:</w:t>
      </w:r>
    </w:p>
    <w:p w:rsidR="007B09D0" w:rsidRPr="001347C3" w:rsidRDefault="007B09D0" w:rsidP="007B09D0">
      <w:pPr>
        <w:rPr>
          <w:sz w:val="18"/>
          <w:szCs w:val="18"/>
        </w:rPr>
      </w:pPr>
      <w:r w:rsidRPr="001347C3">
        <w:rPr>
          <w:sz w:val="18"/>
          <w:szCs w:val="18"/>
        </w:rPr>
        <w:t>тыс.руб.</w:t>
      </w:r>
    </w:p>
    <w:tbl>
      <w:tblPr>
        <w:tblW w:w="95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1985"/>
      </w:tblGrid>
      <w:tr w:rsidR="001347C3" w:rsidRPr="001347C3" w:rsidTr="001347C3">
        <w:trPr>
          <w:trHeight w:val="667"/>
        </w:trPr>
        <w:tc>
          <w:tcPr>
            <w:tcW w:w="7610" w:type="dxa"/>
          </w:tcPr>
          <w:p w:rsidR="007B09D0" w:rsidRPr="001347C3" w:rsidRDefault="007B09D0" w:rsidP="001347C3">
            <w:pPr>
              <w:rPr>
                <w:rFonts w:eastAsia="SimSun"/>
                <w:sz w:val="18"/>
                <w:szCs w:val="18"/>
              </w:rPr>
            </w:pPr>
            <w:r w:rsidRPr="001347C3">
              <w:rPr>
                <w:rFonts w:eastAsia="SimSun"/>
                <w:sz w:val="18"/>
                <w:szCs w:val="18"/>
              </w:rPr>
              <w:t>Группы основных средств</w:t>
            </w:r>
          </w:p>
        </w:tc>
        <w:tc>
          <w:tcPr>
            <w:tcW w:w="1985" w:type="dxa"/>
          </w:tcPr>
          <w:p w:rsidR="007B09D0" w:rsidRPr="001347C3" w:rsidRDefault="007B09D0" w:rsidP="001347C3">
            <w:pPr>
              <w:rPr>
                <w:rFonts w:eastAsia="SimSun"/>
                <w:sz w:val="18"/>
                <w:szCs w:val="18"/>
              </w:rPr>
            </w:pPr>
            <w:r w:rsidRPr="001347C3">
              <w:rPr>
                <w:rFonts w:eastAsia="SimSun"/>
                <w:sz w:val="18"/>
                <w:szCs w:val="18"/>
              </w:rPr>
              <w:t>Сумма начисленной амортизации за отчетный год</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Здания и сооружения</w:t>
            </w:r>
          </w:p>
        </w:tc>
        <w:tc>
          <w:tcPr>
            <w:tcW w:w="1985" w:type="dxa"/>
          </w:tcPr>
          <w:p w:rsidR="007B09D0" w:rsidRPr="001347C3" w:rsidRDefault="007B09D0" w:rsidP="001347C3">
            <w:pPr>
              <w:rPr>
                <w:rFonts w:eastAsia="SimSun"/>
                <w:sz w:val="18"/>
                <w:szCs w:val="18"/>
              </w:rPr>
            </w:pPr>
            <w:r w:rsidRPr="001347C3">
              <w:rPr>
                <w:rFonts w:eastAsia="SimSun"/>
                <w:sz w:val="18"/>
                <w:szCs w:val="18"/>
              </w:rPr>
              <w:t>1 469</w:t>
            </w:r>
          </w:p>
        </w:tc>
      </w:tr>
      <w:tr w:rsidR="001347C3" w:rsidRPr="001347C3" w:rsidTr="001347C3">
        <w:trPr>
          <w:trHeight w:val="405"/>
        </w:trPr>
        <w:tc>
          <w:tcPr>
            <w:tcW w:w="7610" w:type="dxa"/>
          </w:tcPr>
          <w:p w:rsidR="007B09D0" w:rsidRPr="001347C3" w:rsidRDefault="007B09D0" w:rsidP="001347C3">
            <w:pPr>
              <w:rPr>
                <w:rFonts w:eastAsia="SimSun"/>
                <w:sz w:val="18"/>
                <w:szCs w:val="18"/>
              </w:rPr>
            </w:pPr>
            <w:r w:rsidRPr="001347C3">
              <w:rPr>
                <w:rFonts w:eastAsia="SimSun"/>
                <w:sz w:val="18"/>
                <w:szCs w:val="18"/>
              </w:rPr>
              <w:t>Машины и оборудование</w:t>
            </w:r>
          </w:p>
        </w:tc>
        <w:tc>
          <w:tcPr>
            <w:tcW w:w="1985" w:type="dxa"/>
          </w:tcPr>
          <w:p w:rsidR="007B09D0" w:rsidRPr="001347C3" w:rsidRDefault="007B09D0" w:rsidP="001347C3">
            <w:pPr>
              <w:rPr>
                <w:rFonts w:eastAsia="SimSun"/>
                <w:sz w:val="18"/>
                <w:szCs w:val="18"/>
              </w:rPr>
            </w:pPr>
            <w:r w:rsidRPr="001347C3">
              <w:rPr>
                <w:rFonts w:eastAsia="SimSun"/>
                <w:sz w:val="18"/>
                <w:szCs w:val="18"/>
              </w:rPr>
              <w:t>850</w:t>
            </w:r>
          </w:p>
        </w:tc>
      </w:tr>
      <w:tr w:rsidR="001347C3" w:rsidRPr="001347C3" w:rsidTr="001347C3">
        <w:trPr>
          <w:trHeight w:val="405"/>
        </w:trPr>
        <w:tc>
          <w:tcPr>
            <w:tcW w:w="7610" w:type="dxa"/>
          </w:tcPr>
          <w:p w:rsidR="007B09D0" w:rsidRPr="001347C3" w:rsidRDefault="007B09D0" w:rsidP="001347C3">
            <w:pPr>
              <w:rPr>
                <w:rFonts w:eastAsia="SimSun"/>
                <w:sz w:val="18"/>
                <w:szCs w:val="18"/>
              </w:rPr>
            </w:pPr>
            <w:r w:rsidRPr="001347C3">
              <w:rPr>
                <w:rFonts w:eastAsia="SimSun"/>
                <w:sz w:val="18"/>
                <w:szCs w:val="18"/>
              </w:rPr>
              <w:t>Вычислительная техника</w:t>
            </w:r>
          </w:p>
        </w:tc>
        <w:tc>
          <w:tcPr>
            <w:tcW w:w="1985" w:type="dxa"/>
          </w:tcPr>
          <w:p w:rsidR="007B09D0" w:rsidRPr="001347C3" w:rsidRDefault="007B09D0" w:rsidP="001347C3">
            <w:pPr>
              <w:rPr>
                <w:rFonts w:eastAsia="SimSun"/>
                <w:sz w:val="18"/>
                <w:szCs w:val="18"/>
              </w:rPr>
            </w:pPr>
            <w:r w:rsidRPr="001347C3">
              <w:rPr>
                <w:rFonts w:eastAsia="SimSun"/>
                <w:sz w:val="18"/>
                <w:szCs w:val="18"/>
              </w:rPr>
              <w:t>87</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Транспортные средства</w:t>
            </w:r>
          </w:p>
        </w:tc>
        <w:tc>
          <w:tcPr>
            <w:tcW w:w="1985" w:type="dxa"/>
          </w:tcPr>
          <w:p w:rsidR="007B09D0" w:rsidRPr="001347C3" w:rsidRDefault="007B09D0" w:rsidP="001347C3">
            <w:pPr>
              <w:rPr>
                <w:rFonts w:eastAsia="SimSun"/>
                <w:sz w:val="18"/>
                <w:szCs w:val="18"/>
              </w:rPr>
            </w:pPr>
            <w:r w:rsidRPr="001347C3">
              <w:rPr>
                <w:rFonts w:eastAsia="SimSun"/>
                <w:sz w:val="18"/>
                <w:szCs w:val="18"/>
              </w:rPr>
              <w:t>2 212</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Производственный и хозяйственный инвентарь</w:t>
            </w:r>
          </w:p>
        </w:tc>
        <w:tc>
          <w:tcPr>
            <w:tcW w:w="1985" w:type="dxa"/>
          </w:tcPr>
          <w:p w:rsidR="007B09D0" w:rsidRPr="001347C3" w:rsidRDefault="007B09D0" w:rsidP="001347C3">
            <w:pPr>
              <w:rPr>
                <w:rFonts w:eastAsia="SimSun"/>
                <w:sz w:val="18"/>
                <w:szCs w:val="18"/>
              </w:rPr>
            </w:pPr>
            <w:r w:rsidRPr="001347C3">
              <w:rPr>
                <w:rFonts w:eastAsia="SimSun"/>
                <w:sz w:val="18"/>
                <w:szCs w:val="18"/>
              </w:rPr>
              <w:t>76</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985"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Земля</w:t>
            </w:r>
          </w:p>
        </w:tc>
        <w:tc>
          <w:tcPr>
            <w:tcW w:w="1985" w:type="dxa"/>
          </w:tcPr>
          <w:p w:rsidR="007B09D0" w:rsidRPr="001347C3" w:rsidRDefault="007B09D0" w:rsidP="001347C3">
            <w:pPr>
              <w:rPr>
                <w:rFonts w:eastAsia="SimSun"/>
                <w:sz w:val="18"/>
                <w:szCs w:val="18"/>
              </w:rPr>
            </w:pPr>
            <w:r w:rsidRPr="001347C3">
              <w:rPr>
                <w:rFonts w:eastAsia="SimSun"/>
                <w:sz w:val="18"/>
                <w:szCs w:val="18"/>
              </w:rPr>
              <w:t>0</w:t>
            </w:r>
          </w:p>
        </w:tc>
      </w:tr>
      <w:tr w:rsidR="007B09D0" w:rsidRPr="001347C3" w:rsidTr="001347C3">
        <w:tc>
          <w:tcPr>
            <w:tcW w:w="761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Всего: </w:t>
            </w:r>
          </w:p>
        </w:tc>
        <w:tc>
          <w:tcPr>
            <w:tcW w:w="198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4 694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Результаты переоценки основных средств на 31.12.2019 года представлены ниже:</w:t>
      </w:r>
    </w:p>
    <w:p w:rsidR="007B09D0" w:rsidRPr="001347C3" w:rsidRDefault="007B09D0" w:rsidP="007B09D0">
      <w:pPr>
        <w:rPr>
          <w:sz w:val="18"/>
          <w:szCs w:val="18"/>
        </w:rPr>
      </w:pPr>
      <w:r w:rsidRPr="001347C3">
        <w:rPr>
          <w:sz w:val="18"/>
          <w:szCs w:val="18"/>
        </w:rPr>
        <w:t>тыс. рублей</w:t>
      </w:r>
    </w:p>
    <w:tbl>
      <w:tblPr>
        <w:tblW w:w="9690" w:type="dxa"/>
        <w:tblInd w:w="108" w:type="dxa"/>
        <w:tblLayout w:type="fixed"/>
        <w:tblLook w:val="0000" w:firstRow="0" w:lastRow="0" w:firstColumn="0" w:lastColumn="0" w:noHBand="0" w:noVBand="0"/>
      </w:tblPr>
      <w:tblGrid>
        <w:gridCol w:w="1701"/>
        <w:gridCol w:w="1418"/>
        <w:gridCol w:w="1134"/>
        <w:gridCol w:w="1134"/>
        <w:gridCol w:w="1104"/>
        <w:gridCol w:w="1260"/>
        <w:gridCol w:w="1939"/>
      </w:tblGrid>
      <w:tr w:rsidR="001347C3" w:rsidRPr="001347C3" w:rsidTr="001347C3">
        <w:trPr>
          <w:trHeight w:val="33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w:t>
            </w:r>
          </w:p>
          <w:p w:rsidR="007B09D0" w:rsidRPr="001347C3" w:rsidRDefault="007B09D0" w:rsidP="001347C3">
            <w:pPr>
              <w:rPr>
                <w:sz w:val="18"/>
                <w:szCs w:val="18"/>
              </w:rPr>
            </w:pPr>
            <w:r w:rsidRPr="001347C3">
              <w:rPr>
                <w:sz w:val="18"/>
                <w:szCs w:val="18"/>
              </w:rPr>
              <w:t>объектов основных средств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 подлежащая признанию, если бы активы учитывались по первоначальной стоимости, тыс. руб.</w:t>
            </w:r>
          </w:p>
          <w:p w:rsidR="007B09D0" w:rsidRPr="001347C3" w:rsidRDefault="007B09D0" w:rsidP="001347C3">
            <w:pPr>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Балансовая стоимость основных средств до переоценки, тыс. руб.</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Восстановительная стоимость основных средств после переоценки, тыс. руб.</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Дата и способ переоценки /методика оценки</w:t>
            </w:r>
          </w:p>
        </w:tc>
      </w:tr>
      <w:tr w:rsidR="001347C3" w:rsidRPr="001347C3" w:rsidTr="001347C3">
        <w:trPr>
          <w:trHeight w:val="304"/>
        </w:trPr>
        <w:tc>
          <w:tcPr>
            <w:tcW w:w="1701"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 xml:space="preserve">полная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остаточная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 xml:space="preserve">полная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остаточная</w:t>
            </w:r>
          </w:p>
        </w:tc>
        <w:tc>
          <w:tcPr>
            <w:tcW w:w="1939"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r>
      <w:tr w:rsidR="001347C3" w:rsidRPr="001347C3" w:rsidTr="001347C3">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Здания и сооружения</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102 074,7</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93 621</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70 242</w:t>
            </w:r>
          </w:p>
        </w:tc>
        <w:tc>
          <w:tcPr>
            <w:tcW w:w="11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93 534</w:t>
            </w:r>
          </w:p>
        </w:tc>
        <w:tc>
          <w:tcPr>
            <w:tcW w:w="12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70 114</w:t>
            </w:r>
          </w:p>
        </w:tc>
        <w:tc>
          <w:tcPr>
            <w:tcW w:w="193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r w:rsidR="007B09D0" w:rsidRPr="001347C3" w:rsidTr="001347C3">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Земля</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126,3</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1 365</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1365</w:t>
            </w:r>
          </w:p>
        </w:tc>
        <w:tc>
          <w:tcPr>
            <w:tcW w:w="11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2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93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оценщиках, проводивших переоценку основных средств:</w:t>
      </w:r>
    </w:p>
    <w:p w:rsidR="007B09D0" w:rsidRPr="001347C3" w:rsidRDefault="007B09D0" w:rsidP="007B09D0">
      <w:pPr>
        <w:rPr>
          <w:sz w:val="18"/>
          <w:szCs w:val="18"/>
        </w:rPr>
      </w:pPr>
      <w:r w:rsidRPr="001347C3">
        <w:rPr>
          <w:sz w:val="18"/>
          <w:szCs w:val="18"/>
        </w:rPr>
        <w:t>1.</w:t>
      </w:r>
    </w:p>
    <w:tbl>
      <w:tblPr>
        <w:tblW w:w="9804" w:type="dxa"/>
        <w:tblInd w:w="108" w:type="dxa"/>
        <w:tblLook w:val="01E0" w:firstRow="1" w:lastRow="1" w:firstColumn="1" w:lastColumn="1" w:noHBand="0" w:noVBand="0"/>
      </w:tblPr>
      <w:tblGrid>
        <w:gridCol w:w="4170"/>
        <w:gridCol w:w="687"/>
        <w:gridCol w:w="4947"/>
      </w:tblGrid>
      <w:tr w:rsidR="001347C3" w:rsidRPr="001347C3" w:rsidTr="001347C3">
        <w:tc>
          <w:tcPr>
            <w:tcW w:w="4857"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Швалев Михаил Анатольевич</w:t>
            </w:r>
          </w:p>
        </w:tc>
      </w:tr>
      <w:tr w:rsidR="001347C3" w:rsidRPr="001347C3" w:rsidTr="001347C3">
        <w:tc>
          <w:tcPr>
            <w:tcW w:w="9804" w:type="dxa"/>
            <w:gridSpan w:val="3"/>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3"/>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Общество с ограниченной ответственностью «Интер-Маркет», ООО «Интермаркет»,</w:t>
            </w:r>
          </w:p>
          <w:p w:rsidR="007B09D0" w:rsidRPr="001347C3" w:rsidRDefault="007B09D0" w:rsidP="001347C3">
            <w:pPr>
              <w:rPr>
                <w:sz w:val="18"/>
                <w:szCs w:val="18"/>
              </w:rPr>
            </w:pPr>
            <w:r w:rsidRPr="001347C3">
              <w:rPr>
                <w:sz w:val="18"/>
                <w:szCs w:val="18"/>
              </w:rPr>
              <w:t>424002, Россия, Республика Марий Эл, г. Йошкар-Ола, Ленинский проспект, д. 36;</w:t>
            </w:r>
          </w:p>
          <w:p w:rsidR="007B09D0" w:rsidRPr="001347C3" w:rsidRDefault="007B09D0" w:rsidP="001347C3">
            <w:pPr>
              <w:rPr>
                <w:sz w:val="18"/>
                <w:szCs w:val="18"/>
              </w:rPr>
            </w:pPr>
            <w:r w:rsidRPr="001347C3">
              <w:rPr>
                <w:sz w:val="18"/>
                <w:szCs w:val="18"/>
              </w:rPr>
              <w:t>ИНН 1215057922, ОГРН 1021200760272</w:t>
            </w:r>
          </w:p>
        </w:tc>
      </w:tr>
      <w:tr w:rsidR="007B09D0" w:rsidRPr="001347C3" w:rsidTr="001347C3">
        <w:tc>
          <w:tcPr>
            <w:tcW w:w="417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Мингазов Наиль Нургаянович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«Саморегулируемая организация ассоциации Российских магистров оценки»</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г. Москва, ул. Суворовская, 19, стр. 1, БЦ Галатекс</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№2078</w:t>
            </w:r>
          </w:p>
        </w:tc>
      </w:tr>
      <w:tr w:rsidR="007B09D0" w:rsidRPr="001347C3" w:rsidTr="001347C3">
        <w:trPr>
          <w:trHeight w:val="378"/>
        </w:trPr>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31.05.2017</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2.</w:t>
      </w:r>
    </w:p>
    <w:tbl>
      <w:tblPr>
        <w:tblW w:w="9804" w:type="dxa"/>
        <w:tblInd w:w="108" w:type="dxa"/>
        <w:tblLook w:val="01E0" w:firstRow="1" w:lastRow="1" w:firstColumn="1" w:lastColumn="1" w:noHBand="0" w:noVBand="0"/>
      </w:tblPr>
      <w:tblGrid>
        <w:gridCol w:w="4857"/>
        <w:gridCol w:w="4947"/>
      </w:tblGrid>
      <w:tr w:rsidR="001347C3"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Смоленцева Ольга Юрьевна</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Общество с ограниченной ответственностью Юридический центр «Правое дело», </w:t>
            </w:r>
          </w:p>
          <w:p w:rsidR="007B09D0" w:rsidRPr="001347C3" w:rsidRDefault="007B09D0" w:rsidP="001347C3">
            <w:pPr>
              <w:rPr>
                <w:sz w:val="18"/>
                <w:szCs w:val="18"/>
              </w:rPr>
            </w:pPr>
            <w:r w:rsidRPr="001347C3">
              <w:rPr>
                <w:sz w:val="18"/>
                <w:szCs w:val="18"/>
              </w:rPr>
              <w:lastRenderedPageBreak/>
              <w:t>424000, Россия, Республика Марий Эл, г. Йошкар-Ола, ул. Красноармейская, д.84а, офис 1;</w:t>
            </w:r>
          </w:p>
          <w:p w:rsidR="007B09D0" w:rsidRPr="001347C3" w:rsidRDefault="007B09D0" w:rsidP="001347C3">
            <w:pPr>
              <w:rPr>
                <w:sz w:val="18"/>
                <w:szCs w:val="18"/>
              </w:rPr>
            </w:pPr>
            <w:r w:rsidRPr="001347C3">
              <w:rPr>
                <w:sz w:val="18"/>
                <w:szCs w:val="18"/>
              </w:rPr>
              <w:t>ИНН/КПП 1215150135/121501001, ОГРН 1101215004648</w:t>
            </w:r>
          </w:p>
        </w:tc>
      </w:tr>
      <w:tr w:rsidR="007B09D0"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lastRenderedPageBreak/>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Принцев Леонид Вячеславович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«Общество профессиональных экспертов и оценщиков»</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125167, Москва, ул.Зорге, д.22А, бизнес центр «Сокол Бридж»</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№1279.12</w:t>
            </w:r>
          </w:p>
        </w:tc>
      </w:tr>
      <w:tr w:rsidR="007B09D0" w:rsidRPr="001347C3" w:rsidTr="001347C3">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03.07.2013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оценщике, проводившего оценку справедливой стоимости НВНОД на 31.12.2018 года:</w:t>
      </w:r>
    </w:p>
    <w:tbl>
      <w:tblPr>
        <w:tblW w:w="9804" w:type="dxa"/>
        <w:tblInd w:w="108" w:type="dxa"/>
        <w:tblLook w:val="01E0" w:firstRow="1" w:lastRow="1" w:firstColumn="1" w:lastColumn="1" w:noHBand="0" w:noVBand="0"/>
      </w:tblPr>
      <w:tblGrid>
        <w:gridCol w:w="4857"/>
        <w:gridCol w:w="4947"/>
      </w:tblGrid>
      <w:tr w:rsidR="001347C3"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 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Смоленцева Ольга Юрьевна</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Общество с ограниченной ответственностью Юридический центр «Правое дело», </w:t>
            </w:r>
          </w:p>
          <w:p w:rsidR="007B09D0" w:rsidRPr="001347C3" w:rsidRDefault="007B09D0" w:rsidP="001347C3">
            <w:pPr>
              <w:rPr>
                <w:sz w:val="18"/>
                <w:szCs w:val="18"/>
              </w:rPr>
            </w:pPr>
            <w:r w:rsidRPr="001347C3">
              <w:rPr>
                <w:sz w:val="18"/>
                <w:szCs w:val="18"/>
              </w:rPr>
              <w:t>424000, Россия, Республика Марий Эл, г. Йошкар-Ола, ул. Красноармейская, д.84а, офис 1;</w:t>
            </w:r>
          </w:p>
          <w:p w:rsidR="007B09D0" w:rsidRPr="001347C3" w:rsidRDefault="007B09D0" w:rsidP="001347C3">
            <w:pPr>
              <w:rPr>
                <w:sz w:val="18"/>
                <w:szCs w:val="18"/>
              </w:rPr>
            </w:pPr>
            <w:r w:rsidRPr="001347C3">
              <w:rPr>
                <w:sz w:val="18"/>
                <w:szCs w:val="18"/>
              </w:rPr>
              <w:t>ИНН/КПП 1215150135/121501001, ОГРН 1101215004648</w:t>
            </w:r>
          </w:p>
        </w:tc>
      </w:tr>
      <w:tr w:rsidR="007B09D0"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Принцев Леонид Вячеславович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«Общество профессиональных экспертов и оценщиков»</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125167, Москва, ул.Зорге, д.22А, бизнес центр «Сокол Бридж»</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№1279.12</w:t>
            </w:r>
          </w:p>
        </w:tc>
      </w:tr>
      <w:tr w:rsidR="007B09D0" w:rsidRPr="001347C3" w:rsidTr="001347C3">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03.07.2013</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Недвижимость, временно неиспользуемая в основной деятельности</w:t>
      </w:r>
    </w:p>
    <w:p w:rsidR="007B09D0" w:rsidRPr="001347C3" w:rsidRDefault="007B09D0" w:rsidP="007B09D0">
      <w:pPr>
        <w:jc w:val="both"/>
        <w:rPr>
          <w:sz w:val="18"/>
          <w:szCs w:val="18"/>
        </w:rPr>
      </w:pPr>
      <w:r w:rsidRPr="001347C3">
        <w:rPr>
          <w:sz w:val="18"/>
          <w:szCs w:val="18"/>
        </w:rPr>
        <w:t>Недвижимостью, временно неиспользуемой в основной деятельности (НВНОД), признается имущество (часть имущества) (земельный участок или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Банка не планируется.</w:t>
      </w:r>
    </w:p>
    <w:p w:rsidR="007B09D0" w:rsidRPr="001347C3" w:rsidRDefault="007B09D0" w:rsidP="007B09D0">
      <w:pPr>
        <w:jc w:val="both"/>
        <w:rPr>
          <w:sz w:val="18"/>
          <w:szCs w:val="18"/>
        </w:rPr>
      </w:pPr>
      <w:r w:rsidRPr="001347C3">
        <w:rPr>
          <w:sz w:val="18"/>
          <w:szCs w:val="18"/>
        </w:rPr>
        <w:t>Когда часть объекта недвижимости используется для получения арендных платежей (за исключением платежей по договорам финансовой аренды (лизинга), или доходов от прироста стоимости имущества, или того и другого, а другая часть -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Банк учитывает указанные части объекта по отдельности (НВНОД, и основное средство соответственно) только в случае, если такие части объекта могут быть реализованы независимо друг от друга. 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лишь незначительная его часть (менее 50 % полезной площади объекта недвижимости) предназначена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7B09D0" w:rsidRPr="001347C3" w:rsidRDefault="007B09D0" w:rsidP="007B09D0">
      <w:pPr>
        <w:jc w:val="both"/>
        <w:rPr>
          <w:sz w:val="18"/>
          <w:szCs w:val="18"/>
        </w:rPr>
      </w:pPr>
      <w:r w:rsidRPr="001347C3">
        <w:rPr>
          <w:sz w:val="18"/>
          <w:szCs w:val="18"/>
        </w:rPr>
        <w:t>После первоначального признания недвижимости, временно неиспользуемой в основной деятельности (НВНОД), Банк ведет учет данной недвижимости по справедливой стоимости.</w:t>
      </w:r>
    </w:p>
    <w:p w:rsidR="007B09D0" w:rsidRPr="001347C3" w:rsidRDefault="007B09D0" w:rsidP="007B09D0">
      <w:pPr>
        <w:jc w:val="both"/>
        <w:rPr>
          <w:sz w:val="18"/>
          <w:szCs w:val="18"/>
        </w:rPr>
      </w:pPr>
      <w:r w:rsidRPr="001347C3">
        <w:rPr>
          <w:sz w:val="18"/>
          <w:szCs w:val="18"/>
        </w:rPr>
        <w:t>Выбранная модель учета НВНОД применяется последовательно ко всей НВНОД.</w:t>
      </w:r>
    </w:p>
    <w:p w:rsidR="007B09D0" w:rsidRPr="001347C3" w:rsidRDefault="007B09D0" w:rsidP="007B09D0">
      <w:pPr>
        <w:jc w:val="both"/>
        <w:rPr>
          <w:sz w:val="18"/>
          <w:szCs w:val="18"/>
        </w:rPr>
      </w:pPr>
      <w:r w:rsidRPr="001347C3">
        <w:rPr>
          <w:sz w:val="18"/>
          <w:szCs w:val="18"/>
        </w:rPr>
        <w:t>По НВНОД, учитываемой по справедливой стоимости, амортизация не начисляется. НВНОД, учитываемая по справедливой стоимости, на обесценение не проверяется.</w:t>
      </w:r>
    </w:p>
    <w:p w:rsidR="007B09D0" w:rsidRPr="001347C3" w:rsidRDefault="007B09D0" w:rsidP="007B09D0">
      <w:pPr>
        <w:jc w:val="both"/>
        <w:rPr>
          <w:sz w:val="18"/>
          <w:szCs w:val="18"/>
        </w:rPr>
      </w:pPr>
      <w:r w:rsidRPr="001347C3">
        <w:rPr>
          <w:sz w:val="18"/>
          <w:szCs w:val="18"/>
        </w:rPr>
        <w:t>Переводов объектов недвижимости в состав и их состава долгосрочных активов, предназначенных для продажи, и переводов в категорию или из категории НВНОД, в отчетном периоде не было.</w:t>
      </w:r>
    </w:p>
    <w:p w:rsidR="007B09D0" w:rsidRPr="001347C3" w:rsidRDefault="007B09D0" w:rsidP="007B09D0">
      <w:pPr>
        <w:rPr>
          <w:sz w:val="18"/>
          <w:szCs w:val="18"/>
        </w:rPr>
      </w:pPr>
    </w:p>
    <w:tbl>
      <w:tblPr>
        <w:tblW w:w="9804" w:type="dxa"/>
        <w:tblInd w:w="108" w:type="dxa"/>
        <w:tblLayout w:type="fixed"/>
        <w:tblLook w:val="0000" w:firstRow="0" w:lastRow="0" w:firstColumn="0" w:lastColumn="0" w:noHBand="0" w:noVBand="0"/>
      </w:tblPr>
      <w:tblGrid>
        <w:gridCol w:w="4157"/>
        <w:gridCol w:w="1865"/>
        <w:gridCol w:w="1701"/>
        <w:gridCol w:w="2081"/>
      </w:tblGrid>
      <w:tr w:rsidR="001347C3" w:rsidRPr="001347C3" w:rsidTr="001347C3">
        <w:trPr>
          <w:trHeight w:val="333"/>
        </w:trPr>
        <w:tc>
          <w:tcPr>
            <w:tcW w:w="4157"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w:t>
            </w:r>
          </w:p>
          <w:p w:rsidR="007B09D0" w:rsidRPr="001347C3" w:rsidRDefault="007B09D0" w:rsidP="001347C3">
            <w:pPr>
              <w:rPr>
                <w:sz w:val="18"/>
                <w:szCs w:val="18"/>
              </w:rPr>
            </w:pPr>
          </w:p>
        </w:tc>
        <w:tc>
          <w:tcPr>
            <w:tcW w:w="1865"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Балансовая стоимость НВНОД до переоценки, </w:t>
            </w:r>
          </w:p>
          <w:p w:rsidR="007B09D0" w:rsidRPr="001347C3" w:rsidRDefault="007B09D0" w:rsidP="001347C3">
            <w:pPr>
              <w:rPr>
                <w:sz w:val="18"/>
                <w:szCs w:val="18"/>
              </w:rPr>
            </w:pPr>
            <w:r w:rsidRPr="001347C3">
              <w:rPr>
                <w:sz w:val="18"/>
                <w:szCs w:val="18"/>
              </w:rPr>
              <w:t>тыс. руб.</w:t>
            </w:r>
          </w:p>
        </w:tc>
        <w:tc>
          <w:tcPr>
            <w:tcW w:w="1701"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Балансовая стоимость НВНОД после переоценки, тыс. руб.</w:t>
            </w:r>
          </w:p>
        </w:tc>
        <w:tc>
          <w:tcPr>
            <w:tcW w:w="2081"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Дата и способ переоценки /методика оценки</w:t>
            </w:r>
          </w:p>
        </w:tc>
      </w:tr>
      <w:tr w:rsidR="001347C3" w:rsidRPr="001347C3" w:rsidTr="001347C3">
        <w:trPr>
          <w:trHeight w:val="178"/>
        </w:trPr>
        <w:tc>
          <w:tcPr>
            <w:tcW w:w="4157"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865" w:type="dxa"/>
            <w:tcBorders>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p>
        </w:tc>
        <w:tc>
          <w:tcPr>
            <w:tcW w:w="2081" w:type="dxa"/>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r>
      <w:tr w:rsidR="001347C3" w:rsidRPr="001347C3" w:rsidTr="001347C3">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НВНОД, переданная в аренду </w:t>
            </w:r>
          </w:p>
        </w:tc>
        <w:tc>
          <w:tcPr>
            <w:tcW w:w="18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231</w:t>
            </w:r>
          </w:p>
        </w:tc>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333</w:t>
            </w:r>
          </w:p>
        </w:tc>
        <w:tc>
          <w:tcPr>
            <w:tcW w:w="208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27.01.2020, прямой </w:t>
            </w:r>
            <w:r w:rsidRPr="001347C3">
              <w:rPr>
                <w:sz w:val="18"/>
                <w:szCs w:val="18"/>
              </w:rPr>
              <w:lastRenderedPageBreak/>
              <w:t>пересчет по документально подтвержденным рыночным ценам</w:t>
            </w:r>
          </w:p>
        </w:tc>
      </w:tr>
      <w:tr w:rsidR="007B09D0" w:rsidRPr="001347C3" w:rsidTr="001347C3">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Земля, переданная в аренду</w:t>
            </w:r>
          </w:p>
        </w:tc>
        <w:tc>
          <w:tcPr>
            <w:tcW w:w="18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42</w:t>
            </w:r>
          </w:p>
        </w:tc>
        <w:tc>
          <w:tcPr>
            <w:tcW w:w="208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Нематериальные активы</w:t>
      </w:r>
    </w:p>
    <w:p w:rsidR="007B09D0" w:rsidRPr="001347C3" w:rsidRDefault="007B09D0" w:rsidP="007B09D0">
      <w:pPr>
        <w:jc w:val="both"/>
        <w:rPr>
          <w:sz w:val="18"/>
          <w:szCs w:val="18"/>
        </w:rPr>
      </w:pPr>
      <w:r w:rsidRPr="001347C3">
        <w:rPr>
          <w:sz w:val="18"/>
          <w:szCs w:val="18"/>
        </w:rPr>
        <w:t>Нематериальные активы принимается к бухгалтерскому учету по первоначальной стоимости, определенной по состоянию на дату его признания. В фактическую стоимость нематериального актива не включается налог на добавленную стоимость.</w:t>
      </w:r>
    </w:p>
    <w:p w:rsidR="007B09D0" w:rsidRPr="001347C3" w:rsidRDefault="007B09D0" w:rsidP="007B09D0">
      <w:pPr>
        <w:jc w:val="both"/>
        <w:rPr>
          <w:sz w:val="18"/>
          <w:szCs w:val="18"/>
        </w:rPr>
      </w:pPr>
      <w:r w:rsidRPr="001347C3">
        <w:rPr>
          <w:sz w:val="18"/>
          <w:szCs w:val="18"/>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w:t>
      </w:r>
    </w:p>
    <w:p w:rsidR="007B09D0" w:rsidRPr="001347C3" w:rsidRDefault="007B09D0" w:rsidP="007B09D0">
      <w:pPr>
        <w:jc w:val="both"/>
        <w:rPr>
          <w:sz w:val="18"/>
          <w:szCs w:val="18"/>
        </w:rPr>
      </w:pPr>
      <w:r w:rsidRPr="001347C3">
        <w:rPr>
          <w:sz w:val="18"/>
          <w:szCs w:val="18"/>
        </w:rPr>
        <w:t>Срок полезного использования нематериальных активов определяется Банком на дату признания нематериального актива (передачи нематериального актива для использования в соответствии с намерениями руководства Банка) исходя из:</w:t>
      </w:r>
    </w:p>
    <w:p w:rsidR="007B09D0" w:rsidRPr="001347C3" w:rsidRDefault="007B09D0" w:rsidP="007B09D0">
      <w:pPr>
        <w:jc w:val="both"/>
        <w:rPr>
          <w:sz w:val="18"/>
          <w:szCs w:val="18"/>
        </w:rPr>
      </w:pPr>
      <w:r w:rsidRPr="001347C3">
        <w:rPr>
          <w:sz w:val="18"/>
          <w:szCs w:val="18"/>
        </w:rPr>
        <w:t>срока действия прав Банка на результат интеллектуальной деятельности или средство индивидуализации и периода контроля над нематериальным активом;</w:t>
      </w:r>
    </w:p>
    <w:p w:rsidR="007B09D0" w:rsidRPr="001347C3" w:rsidRDefault="007B09D0" w:rsidP="007B09D0">
      <w:pPr>
        <w:jc w:val="both"/>
        <w:rPr>
          <w:sz w:val="18"/>
          <w:szCs w:val="18"/>
        </w:rPr>
      </w:pPr>
      <w:r w:rsidRPr="001347C3">
        <w:rPr>
          <w:sz w:val="18"/>
          <w:szCs w:val="18"/>
        </w:rPr>
        <w:t>ожидаемого срока использования нематериального актива, в течение которого Банк предполагает получать экономические выгоды.</w:t>
      </w:r>
    </w:p>
    <w:p w:rsidR="007B09D0" w:rsidRPr="001347C3" w:rsidRDefault="007B09D0" w:rsidP="007B09D0">
      <w:pPr>
        <w:jc w:val="both"/>
        <w:rPr>
          <w:sz w:val="18"/>
          <w:szCs w:val="18"/>
        </w:rPr>
      </w:pPr>
      <w:r w:rsidRPr="001347C3">
        <w:rPr>
          <w:sz w:val="18"/>
          <w:szCs w:val="18"/>
        </w:rPr>
        <w:t>Срок полезного использования нематериального актива не может превышать срок деятельности Банка.</w:t>
      </w:r>
    </w:p>
    <w:p w:rsidR="007B09D0" w:rsidRPr="001347C3" w:rsidRDefault="007B09D0" w:rsidP="007B09D0">
      <w:pPr>
        <w:jc w:val="both"/>
        <w:rPr>
          <w:sz w:val="18"/>
          <w:szCs w:val="18"/>
        </w:rPr>
      </w:pPr>
      <w:r w:rsidRPr="001347C3">
        <w:rPr>
          <w:sz w:val="18"/>
          <w:szCs w:val="18"/>
        </w:rPr>
        <w:t>Указанные срок полезного использования нематериального актива и способ его амортизации начинают применяться с 1 января года, следующего за годом, в котором было принято решение об установлении срока полезного использования нематериального актива и способа начислении амортизации.</w:t>
      </w:r>
    </w:p>
    <w:p w:rsidR="007B09D0" w:rsidRPr="001347C3" w:rsidRDefault="007B09D0" w:rsidP="007B09D0">
      <w:pPr>
        <w:jc w:val="both"/>
        <w:rPr>
          <w:sz w:val="18"/>
          <w:szCs w:val="18"/>
        </w:rPr>
      </w:pPr>
      <w:r w:rsidRPr="001347C3">
        <w:rPr>
          <w:sz w:val="18"/>
          <w:szCs w:val="18"/>
        </w:rPr>
        <w:t xml:space="preserve">Начисление амортизации производится линейным методом. </w:t>
      </w:r>
    </w:p>
    <w:p w:rsidR="007B09D0" w:rsidRPr="001347C3" w:rsidRDefault="007B09D0" w:rsidP="007B09D0">
      <w:pPr>
        <w:jc w:val="both"/>
        <w:rPr>
          <w:sz w:val="18"/>
          <w:szCs w:val="18"/>
        </w:rPr>
      </w:pPr>
      <w:r w:rsidRPr="001347C3">
        <w:rPr>
          <w:sz w:val="18"/>
          <w:szCs w:val="18"/>
        </w:rPr>
        <w:t>Срок полезного использования и способ начисления амортизации нематериального актива пересматриваются в конце каждого отчетного года.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01.01.2020:</w:t>
      </w:r>
    </w:p>
    <w:p w:rsidR="007B09D0" w:rsidRPr="001347C3" w:rsidRDefault="007B09D0" w:rsidP="007B09D0">
      <w:pPr>
        <w:rPr>
          <w:sz w:val="18"/>
          <w:szCs w:val="18"/>
        </w:rPr>
      </w:pPr>
      <w:r w:rsidRPr="001347C3">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347C3" w:rsidRPr="001347C3" w:rsidTr="001347C3">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объектов нематериальных </w:t>
            </w:r>
          </w:p>
          <w:p w:rsidR="007B09D0" w:rsidRPr="001347C3" w:rsidRDefault="007B09D0" w:rsidP="001347C3">
            <w:pPr>
              <w:rPr>
                <w:sz w:val="18"/>
                <w:szCs w:val="18"/>
              </w:rPr>
            </w:pPr>
            <w:r w:rsidRPr="001347C3">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577</w:t>
            </w:r>
          </w:p>
        </w:tc>
      </w:tr>
      <w:tr w:rsidR="007B09D0"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1 747</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640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01.01.2019:</w:t>
      </w:r>
    </w:p>
    <w:p w:rsidR="007B09D0" w:rsidRPr="001347C3" w:rsidRDefault="007B09D0" w:rsidP="007B09D0">
      <w:pPr>
        <w:rPr>
          <w:sz w:val="18"/>
          <w:szCs w:val="18"/>
        </w:rPr>
      </w:pPr>
      <w:r w:rsidRPr="001347C3">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347C3" w:rsidRPr="001347C3" w:rsidTr="001347C3">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объектов нематериальных </w:t>
            </w:r>
          </w:p>
          <w:p w:rsidR="007B09D0" w:rsidRPr="001347C3" w:rsidRDefault="007B09D0" w:rsidP="001347C3">
            <w:pPr>
              <w:rPr>
                <w:sz w:val="18"/>
                <w:szCs w:val="18"/>
              </w:rPr>
            </w:pPr>
            <w:r w:rsidRPr="001347C3">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w:t>
            </w:r>
          </w:p>
        </w:tc>
      </w:tr>
      <w:tr w:rsidR="007B09D0"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1 747</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75</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3.9. Долгосрочные активы, предназначенные для продажи</w:t>
      </w:r>
    </w:p>
    <w:p w:rsidR="007B09D0" w:rsidRPr="001347C3" w:rsidRDefault="007B09D0" w:rsidP="007B09D0">
      <w:pPr>
        <w:rPr>
          <w:sz w:val="18"/>
          <w:szCs w:val="18"/>
        </w:rPr>
      </w:pPr>
      <w:r w:rsidRPr="001347C3">
        <w:rPr>
          <w:sz w:val="18"/>
          <w:szCs w:val="18"/>
        </w:rPr>
        <w:lastRenderedPageBreak/>
        <w:t>Долгосрочные активы, предназначенные для продажи, составили на 01.01.2020 и на 01.01.2019: 17 533 тыс. рублей и 22 433 тыс. рублей соответственно. Состав указанных активов представлен ниже:</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347C3" w:rsidRPr="001347C3" w:rsidTr="001347C3">
        <w:tc>
          <w:tcPr>
            <w:tcW w:w="6954" w:type="dxa"/>
          </w:tcPr>
          <w:p w:rsidR="007B09D0" w:rsidRPr="001347C3" w:rsidRDefault="007B09D0" w:rsidP="001347C3">
            <w:pPr>
              <w:rPr>
                <w:sz w:val="18"/>
                <w:szCs w:val="18"/>
              </w:rPr>
            </w:pPr>
            <w:r w:rsidRPr="001347C3">
              <w:rPr>
                <w:sz w:val="18"/>
                <w:szCs w:val="18"/>
              </w:rPr>
              <w:t>Наименование объекта</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368"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продажи-складские помещения позиции 2,3,4,6 3-го этажа (761,3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5 141</w:t>
            </w:r>
          </w:p>
        </w:tc>
        <w:tc>
          <w:tcPr>
            <w:tcW w:w="1368" w:type="dxa"/>
          </w:tcPr>
          <w:p w:rsidR="007B09D0" w:rsidRPr="001347C3" w:rsidRDefault="007B09D0" w:rsidP="001347C3">
            <w:pPr>
              <w:rPr>
                <w:sz w:val="18"/>
                <w:szCs w:val="18"/>
              </w:rPr>
            </w:pPr>
            <w:r w:rsidRPr="001347C3">
              <w:rPr>
                <w:sz w:val="18"/>
                <w:szCs w:val="18"/>
              </w:rPr>
              <w:t>6 921</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продажи-помещения позиции 2,3 2-го этажа (1119,9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7 230</w:t>
            </w:r>
          </w:p>
        </w:tc>
        <w:tc>
          <w:tcPr>
            <w:tcW w:w="1368" w:type="dxa"/>
          </w:tcPr>
          <w:p w:rsidR="007B09D0" w:rsidRPr="001347C3" w:rsidRDefault="007B09D0" w:rsidP="001347C3">
            <w:pPr>
              <w:rPr>
                <w:sz w:val="18"/>
                <w:szCs w:val="18"/>
              </w:rPr>
            </w:pPr>
            <w:r w:rsidRPr="001347C3">
              <w:rPr>
                <w:sz w:val="18"/>
                <w:szCs w:val="18"/>
              </w:rPr>
              <w:t>9 878</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продажи-складские помещения позиции 9-19, 21-23,23а,23б, 24-32 2-го этажа (1119,6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5 162</w:t>
            </w:r>
          </w:p>
        </w:tc>
        <w:tc>
          <w:tcPr>
            <w:tcW w:w="1368" w:type="dxa"/>
          </w:tcPr>
          <w:p w:rsidR="007B09D0" w:rsidRPr="001347C3" w:rsidRDefault="007B09D0" w:rsidP="001347C3">
            <w:pPr>
              <w:rPr>
                <w:sz w:val="18"/>
                <w:szCs w:val="18"/>
              </w:rPr>
            </w:pPr>
            <w:r w:rsidRPr="001347C3">
              <w:rPr>
                <w:sz w:val="18"/>
                <w:szCs w:val="18"/>
              </w:rPr>
              <w:t>5 350</w:t>
            </w:r>
          </w:p>
        </w:tc>
      </w:tr>
      <w:tr w:rsidR="007B09D0" w:rsidRPr="001347C3" w:rsidTr="001347C3">
        <w:tc>
          <w:tcPr>
            <w:tcW w:w="6954" w:type="dxa"/>
          </w:tcPr>
          <w:p w:rsidR="007B09D0" w:rsidRPr="001347C3" w:rsidRDefault="007B09D0" w:rsidP="001347C3">
            <w:pPr>
              <w:rPr>
                <w:sz w:val="18"/>
                <w:szCs w:val="18"/>
              </w:rPr>
            </w:pPr>
            <w:r w:rsidRPr="001347C3">
              <w:rPr>
                <w:sz w:val="18"/>
                <w:szCs w:val="18"/>
              </w:rPr>
              <w:t>Итого долгосрочные активы, предназначенные для продажи</w:t>
            </w:r>
          </w:p>
        </w:tc>
        <w:tc>
          <w:tcPr>
            <w:tcW w:w="1425" w:type="dxa"/>
          </w:tcPr>
          <w:p w:rsidR="007B09D0" w:rsidRPr="001347C3" w:rsidRDefault="007B09D0" w:rsidP="001347C3">
            <w:pPr>
              <w:rPr>
                <w:sz w:val="18"/>
                <w:szCs w:val="18"/>
              </w:rPr>
            </w:pPr>
            <w:r w:rsidRPr="001347C3">
              <w:rPr>
                <w:sz w:val="18"/>
                <w:szCs w:val="18"/>
              </w:rPr>
              <w:t>17 533</w:t>
            </w:r>
          </w:p>
        </w:tc>
        <w:tc>
          <w:tcPr>
            <w:tcW w:w="1368" w:type="dxa"/>
          </w:tcPr>
          <w:p w:rsidR="007B09D0" w:rsidRPr="001347C3" w:rsidRDefault="007B09D0" w:rsidP="001347C3">
            <w:pPr>
              <w:rPr>
                <w:sz w:val="18"/>
                <w:szCs w:val="18"/>
              </w:rPr>
            </w:pPr>
            <w:r w:rsidRPr="001347C3">
              <w:rPr>
                <w:sz w:val="18"/>
                <w:szCs w:val="18"/>
              </w:rPr>
              <w:t>22 433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3.10. Прочие активы</w:t>
      </w:r>
    </w:p>
    <w:p w:rsidR="007B09D0" w:rsidRPr="001347C3" w:rsidRDefault="007B09D0" w:rsidP="007B09D0">
      <w:pPr>
        <w:rPr>
          <w:sz w:val="18"/>
          <w:szCs w:val="18"/>
        </w:rPr>
      </w:pPr>
      <w:r w:rsidRPr="001347C3">
        <w:rPr>
          <w:sz w:val="18"/>
          <w:szCs w:val="18"/>
        </w:rPr>
        <w:t xml:space="preserve">Все прочие активы номинируются в валюте РФ кроме незавершенных расчетов по операциям, совершаемым с использованием платежных карт. Активное сальдо по данному виду операций по состоянию на 01.01.2020 составило 646 тыс. рублей в валюте РФ (активное сальдо по состоянию на 01.01.2019 – 843 тыс. рублей в валюте РФ). </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425"/>
      </w:tblGrid>
      <w:tr w:rsidR="001347C3" w:rsidRPr="001347C3" w:rsidTr="001347C3">
        <w:trPr>
          <w:trHeight w:val="365"/>
        </w:trPr>
        <w:tc>
          <w:tcPr>
            <w:tcW w:w="695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425"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Требования по получению процентов, включая просроченные проценты*</w:t>
            </w:r>
          </w:p>
        </w:tc>
        <w:tc>
          <w:tcPr>
            <w:tcW w:w="1425" w:type="dxa"/>
          </w:tcPr>
          <w:p w:rsidR="007B09D0" w:rsidRPr="001347C3" w:rsidRDefault="007B09D0" w:rsidP="001347C3">
            <w:pPr>
              <w:rPr>
                <w:rFonts w:eastAsia="SimSun"/>
                <w:sz w:val="18"/>
                <w:szCs w:val="18"/>
              </w:rPr>
            </w:pPr>
            <w:r w:rsidRPr="001347C3">
              <w:rPr>
                <w:rFonts w:eastAsia="SimSun"/>
                <w:sz w:val="18"/>
                <w:szCs w:val="18"/>
              </w:rPr>
              <w:t>-</w:t>
            </w:r>
          </w:p>
        </w:tc>
        <w:tc>
          <w:tcPr>
            <w:tcW w:w="1425" w:type="dxa"/>
          </w:tcPr>
          <w:p w:rsidR="007B09D0" w:rsidRPr="001347C3" w:rsidRDefault="007B09D0" w:rsidP="001347C3">
            <w:pPr>
              <w:rPr>
                <w:rFonts w:eastAsia="SimSun"/>
                <w:sz w:val="18"/>
                <w:szCs w:val="18"/>
              </w:rPr>
            </w:pPr>
            <w:r w:rsidRPr="001347C3">
              <w:rPr>
                <w:rFonts w:eastAsia="SimSun"/>
                <w:sz w:val="18"/>
                <w:szCs w:val="18"/>
              </w:rPr>
              <w:t>5 839</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Незавершенные расчеты</w:t>
            </w:r>
          </w:p>
        </w:tc>
        <w:tc>
          <w:tcPr>
            <w:tcW w:w="1425" w:type="dxa"/>
          </w:tcPr>
          <w:p w:rsidR="007B09D0" w:rsidRPr="001347C3" w:rsidRDefault="007B09D0" w:rsidP="001347C3">
            <w:pPr>
              <w:rPr>
                <w:rFonts w:eastAsia="SimSun"/>
                <w:sz w:val="18"/>
                <w:szCs w:val="18"/>
              </w:rPr>
            </w:pPr>
            <w:r w:rsidRPr="001347C3">
              <w:rPr>
                <w:rFonts w:eastAsia="SimSun"/>
                <w:sz w:val="18"/>
                <w:szCs w:val="18"/>
              </w:rPr>
              <w:t>646</w:t>
            </w:r>
          </w:p>
        </w:tc>
        <w:tc>
          <w:tcPr>
            <w:tcW w:w="1425" w:type="dxa"/>
          </w:tcPr>
          <w:p w:rsidR="007B09D0" w:rsidRPr="001347C3" w:rsidRDefault="007B09D0" w:rsidP="001347C3">
            <w:pPr>
              <w:rPr>
                <w:rFonts w:eastAsia="SimSun"/>
                <w:sz w:val="18"/>
                <w:szCs w:val="18"/>
              </w:rPr>
            </w:pPr>
            <w:r w:rsidRPr="001347C3">
              <w:rPr>
                <w:rFonts w:eastAsia="SimSun"/>
                <w:sz w:val="18"/>
                <w:szCs w:val="18"/>
              </w:rPr>
              <w:t>843</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Дебиторская задолженность</w:t>
            </w:r>
          </w:p>
        </w:tc>
        <w:tc>
          <w:tcPr>
            <w:tcW w:w="1425" w:type="dxa"/>
          </w:tcPr>
          <w:p w:rsidR="007B09D0" w:rsidRPr="001347C3" w:rsidRDefault="007B09D0" w:rsidP="001347C3">
            <w:pPr>
              <w:rPr>
                <w:rFonts w:eastAsia="SimSun"/>
                <w:sz w:val="18"/>
                <w:szCs w:val="18"/>
              </w:rPr>
            </w:pPr>
            <w:r w:rsidRPr="001347C3">
              <w:rPr>
                <w:rFonts w:eastAsia="SimSun"/>
                <w:sz w:val="18"/>
                <w:szCs w:val="18"/>
              </w:rPr>
              <w:t>56 998</w:t>
            </w:r>
          </w:p>
        </w:tc>
        <w:tc>
          <w:tcPr>
            <w:tcW w:w="1425" w:type="dxa"/>
          </w:tcPr>
          <w:p w:rsidR="007B09D0" w:rsidRPr="001347C3" w:rsidRDefault="007B09D0" w:rsidP="001347C3">
            <w:pPr>
              <w:rPr>
                <w:rFonts w:eastAsia="SimSun"/>
                <w:sz w:val="18"/>
                <w:szCs w:val="18"/>
              </w:rPr>
            </w:pPr>
            <w:r w:rsidRPr="001347C3">
              <w:rPr>
                <w:rFonts w:eastAsia="SimSun"/>
                <w:sz w:val="18"/>
                <w:szCs w:val="18"/>
              </w:rPr>
              <w:t>67 242</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Требования по налогам</w:t>
            </w:r>
          </w:p>
        </w:tc>
        <w:tc>
          <w:tcPr>
            <w:tcW w:w="1425" w:type="dxa"/>
          </w:tcPr>
          <w:p w:rsidR="007B09D0" w:rsidRPr="001347C3" w:rsidRDefault="007B09D0" w:rsidP="001347C3">
            <w:pPr>
              <w:rPr>
                <w:rFonts w:eastAsia="SimSun"/>
                <w:sz w:val="18"/>
                <w:szCs w:val="18"/>
              </w:rPr>
            </w:pPr>
            <w:r w:rsidRPr="001347C3">
              <w:rPr>
                <w:rFonts w:eastAsia="SimSun"/>
                <w:sz w:val="18"/>
                <w:szCs w:val="18"/>
              </w:rPr>
              <w:t>112</w:t>
            </w:r>
          </w:p>
        </w:tc>
        <w:tc>
          <w:tcPr>
            <w:tcW w:w="1425" w:type="dxa"/>
          </w:tcPr>
          <w:p w:rsidR="007B09D0" w:rsidRPr="001347C3" w:rsidRDefault="007B09D0" w:rsidP="001347C3">
            <w:pPr>
              <w:rPr>
                <w:rFonts w:eastAsia="SimSun"/>
                <w:sz w:val="18"/>
                <w:szCs w:val="18"/>
              </w:rPr>
            </w:pPr>
            <w:r w:rsidRPr="001347C3">
              <w:rPr>
                <w:rFonts w:eastAsia="SimSun"/>
                <w:sz w:val="18"/>
                <w:szCs w:val="18"/>
              </w:rPr>
              <w:t>122</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Расходы будущих периодов</w:t>
            </w:r>
          </w:p>
        </w:tc>
        <w:tc>
          <w:tcPr>
            <w:tcW w:w="1425" w:type="dxa"/>
          </w:tcPr>
          <w:p w:rsidR="007B09D0" w:rsidRPr="001347C3" w:rsidRDefault="007B09D0" w:rsidP="001347C3">
            <w:pPr>
              <w:rPr>
                <w:rFonts w:eastAsia="SimSun"/>
                <w:sz w:val="18"/>
                <w:szCs w:val="18"/>
              </w:rPr>
            </w:pPr>
            <w:r w:rsidRPr="001347C3">
              <w:rPr>
                <w:rFonts w:eastAsia="SimSun"/>
                <w:sz w:val="18"/>
                <w:szCs w:val="18"/>
              </w:rPr>
              <w:t>0</w:t>
            </w:r>
          </w:p>
        </w:tc>
        <w:tc>
          <w:tcPr>
            <w:tcW w:w="1425" w:type="dxa"/>
          </w:tcPr>
          <w:p w:rsidR="007B09D0" w:rsidRPr="001347C3" w:rsidRDefault="007B09D0" w:rsidP="001347C3">
            <w:pPr>
              <w:rPr>
                <w:rFonts w:eastAsia="SimSun"/>
                <w:sz w:val="18"/>
                <w:szCs w:val="18"/>
              </w:rPr>
            </w:pPr>
            <w:r w:rsidRPr="001347C3">
              <w:rPr>
                <w:rFonts w:eastAsia="SimSun"/>
                <w:sz w:val="18"/>
                <w:szCs w:val="18"/>
              </w:rPr>
              <w:t>342</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Прочие активы всего</w:t>
            </w:r>
          </w:p>
        </w:tc>
        <w:tc>
          <w:tcPr>
            <w:tcW w:w="1425" w:type="dxa"/>
          </w:tcPr>
          <w:p w:rsidR="007B09D0" w:rsidRPr="001347C3" w:rsidRDefault="007B09D0" w:rsidP="001347C3">
            <w:pPr>
              <w:rPr>
                <w:rFonts w:eastAsia="SimSun"/>
                <w:sz w:val="18"/>
                <w:szCs w:val="18"/>
              </w:rPr>
            </w:pPr>
            <w:r w:rsidRPr="001347C3">
              <w:rPr>
                <w:rFonts w:eastAsia="SimSun"/>
                <w:sz w:val="18"/>
                <w:szCs w:val="18"/>
              </w:rPr>
              <w:t>57 756</w:t>
            </w:r>
          </w:p>
        </w:tc>
        <w:tc>
          <w:tcPr>
            <w:tcW w:w="1425" w:type="dxa"/>
          </w:tcPr>
          <w:p w:rsidR="007B09D0" w:rsidRPr="001347C3" w:rsidRDefault="007B09D0" w:rsidP="001347C3">
            <w:pPr>
              <w:rPr>
                <w:rFonts w:eastAsia="SimSun"/>
                <w:sz w:val="18"/>
                <w:szCs w:val="18"/>
              </w:rPr>
            </w:pPr>
            <w:r w:rsidRPr="001347C3">
              <w:rPr>
                <w:rFonts w:eastAsia="SimSun"/>
                <w:sz w:val="18"/>
                <w:szCs w:val="18"/>
              </w:rPr>
              <w:t>74 388</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Резервы на возможные потери</w:t>
            </w:r>
          </w:p>
        </w:tc>
        <w:tc>
          <w:tcPr>
            <w:tcW w:w="1425" w:type="dxa"/>
          </w:tcPr>
          <w:p w:rsidR="007B09D0" w:rsidRPr="001347C3" w:rsidRDefault="007B09D0" w:rsidP="001347C3">
            <w:pPr>
              <w:rPr>
                <w:rFonts w:eastAsia="SimSun"/>
                <w:sz w:val="18"/>
                <w:szCs w:val="18"/>
              </w:rPr>
            </w:pPr>
            <w:r w:rsidRPr="001347C3">
              <w:rPr>
                <w:rFonts w:eastAsia="SimSun"/>
                <w:sz w:val="18"/>
                <w:szCs w:val="18"/>
              </w:rPr>
              <w:t>(51 338)</w:t>
            </w:r>
          </w:p>
        </w:tc>
        <w:tc>
          <w:tcPr>
            <w:tcW w:w="1425" w:type="dxa"/>
          </w:tcPr>
          <w:p w:rsidR="007B09D0" w:rsidRPr="001347C3" w:rsidRDefault="007B09D0" w:rsidP="001347C3">
            <w:pPr>
              <w:rPr>
                <w:rFonts w:eastAsia="SimSun"/>
                <w:sz w:val="18"/>
                <w:szCs w:val="18"/>
              </w:rPr>
            </w:pPr>
            <w:r w:rsidRPr="001347C3">
              <w:rPr>
                <w:rFonts w:eastAsia="SimSun"/>
                <w:sz w:val="18"/>
                <w:szCs w:val="18"/>
              </w:rPr>
              <w:t>(55 164)</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Итого чистые прочие активы,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6 418</w:t>
            </w:r>
          </w:p>
        </w:tc>
        <w:tc>
          <w:tcPr>
            <w:tcW w:w="1425" w:type="dxa"/>
          </w:tcPr>
          <w:p w:rsidR="007B09D0" w:rsidRPr="001347C3" w:rsidRDefault="007B09D0" w:rsidP="001347C3">
            <w:pPr>
              <w:rPr>
                <w:rFonts w:eastAsia="SimSun"/>
                <w:sz w:val="18"/>
                <w:szCs w:val="18"/>
              </w:rPr>
            </w:pPr>
            <w:r w:rsidRPr="001347C3">
              <w:rPr>
                <w:rFonts w:eastAsia="SimSun"/>
                <w:sz w:val="18"/>
                <w:szCs w:val="18"/>
              </w:rPr>
              <w:t>19 224</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финансовые активы</w:t>
            </w:r>
          </w:p>
        </w:tc>
        <w:tc>
          <w:tcPr>
            <w:tcW w:w="1425" w:type="dxa"/>
          </w:tcPr>
          <w:p w:rsidR="007B09D0" w:rsidRPr="001347C3" w:rsidRDefault="007B09D0" w:rsidP="001347C3">
            <w:pPr>
              <w:rPr>
                <w:rFonts w:eastAsia="SimSun"/>
                <w:sz w:val="18"/>
                <w:szCs w:val="18"/>
              </w:rPr>
            </w:pPr>
            <w:r w:rsidRPr="001347C3">
              <w:rPr>
                <w:rFonts w:eastAsia="SimSun"/>
                <w:sz w:val="18"/>
                <w:szCs w:val="18"/>
              </w:rPr>
              <w:t>5 853</w:t>
            </w:r>
          </w:p>
        </w:tc>
        <w:tc>
          <w:tcPr>
            <w:tcW w:w="1425" w:type="dxa"/>
          </w:tcPr>
          <w:p w:rsidR="007B09D0" w:rsidRPr="001347C3" w:rsidRDefault="007B09D0" w:rsidP="001347C3">
            <w:pPr>
              <w:rPr>
                <w:rFonts w:eastAsia="SimSun"/>
                <w:sz w:val="18"/>
                <w:szCs w:val="18"/>
              </w:rPr>
            </w:pPr>
            <w:r w:rsidRPr="001347C3">
              <w:rPr>
                <w:rFonts w:eastAsia="SimSun"/>
                <w:sz w:val="18"/>
                <w:szCs w:val="18"/>
              </w:rPr>
              <w:t>14 317</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нефинансовые активы</w:t>
            </w:r>
          </w:p>
        </w:tc>
        <w:tc>
          <w:tcPr>
            <w:tcW w:w="1425" w:type="dxa"/>
          </w:tcPr>
          <w:p w:rsidR="007B09D0" w:rsidRPr="001347C3" w:rsidRDefault="007B09D0" w:rsidP="001347C3">
            <w:pPr>
              <w:rPr>
                <w:rFonts w:eastAsia="SimSun"/>
                <w:sz w:val="18"/>
                <w:szCs w:val="18"/>
              </w:rPr>
            </w:pPr>
            <w:r w:rsidRPr="001347C3">
              <w:rPr>
                <w:rFonts w:eastAsia="SimSun"/>
                <w:sz w:val="18"/>
                <w:szCs w:val="18"/>
              </w:rPr>
              <w:t>565</w:t>
            </w:r>
          </w:p>
        </w:tc>
        <w:tc>
          <w:tcPr>
            <w:tcW w:w="1425" w:type="dxa"/>
          </w:tcPr>
          <w:p w:rsidR="007B09D0" w:rsidRPr="001347C3" w:rsidRDefault="007B09D0" w:rsidP="001347C3">
            <w:pPr>
              <w:rPr>
                <w:rFonts w:eastAsia="SimSun"/>
                <w:sz w:val="18"/>
                <w:szCs w:val="18"/>
              </w:rPr>
            </w:pPr>
            <w:r w:rsidRPr="001347C3">
              <w:rPr>
                <w:rFonts w:eastAsia="SimSun"/>
                <w:sz w:val="18"/>
                <w:szCs w:val="18"/>
              </w:rPr>
              <w:t>4 907</w:t>
            </w:r>
          </w:p>
        </w:tc>
      </w:tr>
    </w:tbl>
    <w:p w:rsidR="007B09D0" w:rsidRPr="001347C3" w:rsidRDefault="007B09D0" w:rsidP="007B09D0">
      <w:pPr>
        <w:rPr>
          <w:sz w:val="18"/>
          <w:szCs w:val="18"/>
        </w:rPr>
      </w:pPr>
      <w:r w:rsidRPr="001347C3">
        <w:rPr>
          <w:sz w:val="18"/>
          <w:szCs w:val="18"/>
        </w:rPr>
        <w:t>(*) Информация по требованиям по получению процентов, включая просроченные проценты, по состоянию на 01.01.2020 указана в составе чистой ссудной задолженности (п. 3.3).</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Структура расчетов с дебиторами за минусом резервов представлена ниже:</w:t>
      </w:r>
    </w:p>
    <w:p w:rsidR="007B09D0" w:rsidRPr="001347C3" w:rsidRDefault="007B09D0" w:rsidP="007B09D0">
      <w:pPr>
        <w:rPr>
          <w:sz w:val="18"/>
          <w:szCs w:val="18"/>
        </w:rPr>
      </w:pPr>
      <w:r w:rsidRPr="001347C3">
        <w:rPr>
          <w:sz w:val="18"/>
          <w:szCs w:val="18"/>
        </w:rPr>
        <w:t>тыс. рублей</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7"/>
        <w:gridCol w:w="1482"/>
        <w:gridCol w:w="1482"/>
      </w:tblGrid>
      <w:tr w:rsidR="001347C3" w:rsidRPr="001347C3" w:rsidTr="001347C3">
        <w:trPr>
          <w:trHeight w:val="667"/>
        </w:trPr>
        <w:tc>
          <w:tcPr>
            <w:tcW w:w="6897"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82" w:type="dxa"/>
          </w:tcPr>
          <w:p w:rsidR="007B09D0" w:rsidRPr="001347C3" w:rsidRDefault="007B09D0" w:rsidP="001347C3">
            <w:pPr>
              <w:rPr>
                <w:rFonts w:eastAsia="SimSun"/>
                <w:sz w:val="18"/>
                <w:szCs w:val="18"/>
              </w:rPr>
            </w:pPr>
            <w:r w:rsidRPr="001347C3">
              <w:rPr>
                <w:rFonts w:eastAsia="SimSun"/>
                <w:sz w:val="18"/>
                <w:szCs w:val="18"/>
              </w:rPr>
              <w:t>01.01.2020</w:t>
            </w:r>
          </w:p>
        </w:tc>
        <w:tc>
          <w:tcPr>
            <w:tcW w:w="1482"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с дебиторами за минусом резервов, всего, в том числе:</w:t>
            </w:r>
          </w:p>
        </w:tc>
        <w:tc>
          <w:tcPr>
            <w:tcW w:w="1482" w:type="dxa"/>
          </w:tcPr>
          <w:p w:rsidR="007B09D0" w:rsidRPr="001347C3" w:rsidRDefault="007B09D0" w:rsidP="001347C3">
            <w:pPr>
              <w:rPr>
                <w:rFonts w:eastAsia="SimSun"/>
                <w:sz w:val="18"/>
                <w:szCs w:val="18"/>
              </w:rPr>
            </w:pPr>
            <w:r w:rsidRPr="001347C3">
              <w:rPr>
                <w:rFonts w:eastAsia="SimSun"/>
                <w:sz w:val="18"/>
                <w:szCs w:val="18"/>
              </w:rPr>
              <w:t>5 393</w:t>
            </w:r>
          </w:p>
        </w:tc>
        <w:tc>
          <w:tcPr>
            <w:tcW w:w="1482" w:type="dxa"/>
          </w:tcPr>
          <w:p w:rsidR="007B09D0" w:rsidRPr="001347C3" w:rsidRDefault="007B09D0" w:rsidP="001347C3">
            <w:pPr>
              <w:rPr>
                <w:rFonts w:eastAsia="SimSun"/>
                <w:sz w:val="18"/>
                <w:szCs w:val="18"/>
              </w:rPr>
            </w:pPr>
            <w:r w:rsidRPr="001347C3">
              <w:rPr>
                <w:rFonts w:eastAsia="SimSun"/>
                <w:sz w:val="18"/>
                <w:szCs w:val="18"/>
              </w:rPr>
              <w:t>15 031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по налогам и сборам (без учета требований по текущему налогу на прибыль)</w:t>
            </w:r>
          </w:p>
        </w:tc>
        <w:tc>
          <w:tcPr>
            <w:tcW w:w="1482" w:type="dxa"/>
          </w:tcPr>
          <w:p w:rsidR="007B09D0" w:rsidRPr="001347C3" w:rsidRDefault="007B09D0" w:rsidP="001347C3">
            <w:pPr>
              <w:rPr>
                <w:rFonts w:eastAsia="SimSun"/>
                <w:sz w:val="18"/>
                <w:szCs w:val="18"/>
              </w:rPr>
            </w:pPr>
            <w:r w:rsidRPr="001347C3">
              <w:rPr>
                <w:rFonts w:eastAsia="SimSun"/>
                <w:sz w:val="18"/>
                <w:szCs w:val="18"/>
              </w:rPr>
              <w:t>112</w:t>
            </w:r>
          </w:p>
        </w:tc>
        <w:tc>
          <w:tcPr>
            <w:tcW w:w="1482" w:type="dxa"/>
          </w:tcPr>
          <w:p w:rsidR="007B09D0" w:rsidRPr="001347C3" w:rsidRDefault="007B09D0" w:rsidP="001347C3">
            <w:pPr>
              <w:rPr>
                <w:rFonts w:eastAsia="SimSun"/>
                <w:sz w:val="18"/>
                <w:szCs w:val="18"/>
              </w:rPr>
            </w:pPr>
            <w:r w:rsidRPr="001347C3">
              <w:rPr>
                <w:rFonts w:eastAsia="SimSun"/>
                <w:sz w:val="18"/>
                <w:szCs w:val="18"/>
              </w:rPr>
              <w:t>632</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с работниками по подотчетным суммам, требования по выплате краткосрочных вознаграждений работникам</w:t>
            </w:r>
          </w:p>
        </w:tc>
        <w:tc>
          <w:tcPr>
            <w:tcW w:w="1482" w:type="dxa"/>
          </w:tcPr>
          <w:p w:rsidR="007B09D0" w:rsidRPr="001347C3" w:rsidRDefault="007B09D0" w:rsidP="001347C3">
            <w:pPr>
              <w:rPr>
                <w:rFonts w:eastAsia="SimSun"/>
                <w:sz w:val="18"/>
                <w:szCs w:val="18"/>
              </w:rPr>
            </w:pPr>
            <w:r w:rsidRPr="001347C3">
              <w:rPr>
                <w:rFonts w:eastAsia="SimSun"/>
                <w:sz w:val="18"/>
                <w:szCs w:val="18"/>
              </w:rPr>
              <w:t>41</w:t>
            </w:r>
          </w:p>
        </w:tc>
        <w:tc>
          <w:tcPr>
            <w:tcW w:w="1482" w:type="dxa"/>
          </w:tcPr>
          <w:p w:rsidR="007B09D0" w:rsidRPr="001347C3" w:rsidRDefault="007B09D0" w:rsidP="001347C3">
            <w:pPr>
              <w:rPr>
                <w:rFonts w:eastAsia="SimSun"/>
                <w:sz w:val="18"/>
                <w:szCs w:val="18"/>
              </w:rPr>
            </w:pPr>
            <w:r w:rsidRPr="001347C3">
              <w:rPr>
                <w:rFonts w:eastAsia="SimSun"/>
                <w:sz w:val="18"/>
                <w:szCs w:val="18"/>
              </w:rPr>
              <w:t>77</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Налог на добавленную стоимость, уплаченный</w:t>
            </w:r>
          </w:p>
        </w:tc>
        <w:tc>
          <w:tcPr>
            <w:tcW w:w="1482" w:type="dxa"/>
          </w:tcPr>
          <w:p w:rsidR="007B09D0" w:rsidRPr="001347C3" w:rsidRDefault="007B09D0" w:rsidP="001347C3">
            <w:pPr>
              <w:rPr>
                <w:rFonts w:eastAsia="SimSun"/>
                <w:sz w:val="18"/>
                <w:szCs w:val="18"/>
              </w:rPr>
            </w:pPr>
            <w:r w:rsidRPr="001347C3">
              <w:rPr>
                <w:rFonts w:eastAsia="SimSun"/>
                <w:sz w:val="18"/>
                <w:szCs w:val="18"/>
              </w:rPr>
              <w:t>401</w:t>
            </w:r>
          </w:p>
        </w:tc>
        <w:tc>
          <w:tcPr>
            <w:tcW w:w="1482" w:type="dxa"/>
          </w:tcPr>
          <w:p w:rsidR="007B09D0" w:rsidRPr="001347C3" w:rsidRDefault="007B09D0" w:rsidP="001347C3">
            <w:pPr>
              <w:rPr>
                <w:rFonts w:eastAsia="SimSun"/>
                <w:sz w:val="18"/>
                <w:szCs w:val="18"/>
              </w:rPr>
            </w:pPr>
            <w:r w:rsidRPr="001347C3">
              <w:rPr>
                <w:rFonts w:eastAsia="SimSun"/>
                <w:sz w:val="18"/>
                <w:szCs w:val="18"/>
              </w:rPr>
              <w:t>41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 xml:space="preserve">Расчеты с поставщиками, подрядчиками и покупателями, всего, в том числе: </w:t>
            </w:r>
          </w:p>
        </w:tc>
        <w:tc>
          <w:tcPr>
            <w:tcW w:w="1482" w:type="dxa"/>
          </w:tcPr>
          <w:p w:rsidR="007B09D0" w:rsidRPr="001347C3" w:rsidRDefault="007B09D0" w:rsidP="001347C3">
            <w:pPr>
              <w:rPr>
                <w:rFonts w:eastAsia="SimSun"/>
                <w:sz w:val="18"/>
                <w:szCs w:val="18"/>
              </w:rPr>
            </w:pPr>
            <w:r w:rsidRPr="001347C3">
              <w:rPr>
                <w:rFonts w:eastAsia="SimSun"/>
                <w:sz w:val="18"/>
                <w:szCs w:val="18"/>
              </w:rPr>
              <w:t>4 111</w:t>
            </w:r>
          </w:p>
        </w:tc>
        <w:tc>
          <w:tcPr>
            <w:tcW w:w="1482" w:type="dxa"/>
          </w:tcPr>
          <w:p w:rsidR="007B09D0" w:rsidRPr="001347C3" w:rsidRDefault="007B09D0" w:rsidP="001347C3">
            <w:pPr>
              <w:rPr>
                <w:rFonts w:eastAsia="SimSun"/>
                <w:sz w:val="18"/>
                <w:szCs w:val="18"/>
              </w:rPr>
            </w:pPr>
            <w:r w:rsidRPr="001347C3">
              <w:rPr>
                <w:rFonts w:eastAsia="SimSun"/>
                <w:sz w:val="18"/>
                <w:szCs w:val="18"/>
              </w:rPr>
              <w:t>11 163</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3 862</w:t>
            </w:r>
          </w:p>
        </w:tc>
        <w:tc>
          <w:tcPr>
            <w:tcW w:w="1482" w:type="dxa"/>
          </w:tcPr>
          <w:p w:rsidR="007B09D0" w:rsidRPr="001347C3" w:rsidRDefault="007B09D0" w:rsidP="001347C3">
            <w:pPr>
              <w:rPr>
                <w:rFonts w:eastAsia="SimSun"/>
                <w:sz w:val="18"/>
                <w:szCs w:val="18"/>
              </w:rPr>
            </w:pPr>
            <w:r w:rsidRPr="001347C3">
              <w:rPr>
                <w:rFonts w:eastAsia="SimSun"/>
                <w:sz w:val="18"/>
                <w:szCs w:val="18"/>
              </w:rPr>
              <w:t>833</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91</w:t>
            </w:r>
          </w:p>
        </w:tc>
        <w:tc>
          <w:tcPr>
            <w:tcW w:w="1482" w:type="dxa"/>
          </w:tcPr>
          <w:p w:rsidR="007B09D0" w:rsidRPr="001347C3" w:rsidRDefault="007B09D0" w:rsidP="001347C3">
            <w:pPr>
              <w:rPr>
                <w:rFonts w:eastAsia="SimSun"/>
                <w:sz w:val="18"/>
                <w:szCs w:val="18"/>
              </w:rPr>
            </w:pPr>
            <w:r w:rsidRPr="001347C3">
              <w:rPr>
                <w:rFonts w:eastAsia="SimSun"/>
                <w:sz w:val="18"/>
                <w:szCs w:val="18"/>
              </w:rPr>
              <w:t>135</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91 до 180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121</w:t>
            </w:r>
          </w:p>
        </w:tc>
        <w:tc>
          <w:tcPr>
            <w:tcW w:w="1482" w:type="dxa"/>
          </w:tcPr>
          <w:p w:rsidR="007B09D0" w:rsidRPr="001347C3" w:rsidRDefault="007B09D0" w:rsidP="001347C3">
            <w:pPr>
              <w:rPr>
                <w:rFonts w:eastAsia="SimSun"/>
                <w:sz w:val="18"/>
                <w:szCs w:val="18"/>
              </w:rPr>
            </w:pPr>
            <w:r w:rsidRPr="001347C3">
              <w:rPr>
                <w:rFonts w:eastAsia="SimSun"/>
                <w:sz w:val="18"/>
                <w:szCs w:val="18"/>
              </w:rPr>
              <w:t>13</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482" w:type="dxa"/>
          </w:tcPr>
          <w:p w:rsidR="007B09D0" w:rsidRPr="001347C3" w:rsidRDefault="007B09D0" w:rsidP="001347C3">
            <w:pPr>
              <w:rPr>
                <w:rFonts w:eastAsia="SimSun"/>
                <w:sz w:val="18"/>
                <w:szCs w:val="18"/>
              </w:rPr>
            </w:pPr>
            <w:r w:rsidRPr="001347C3">
              <w:rPr>
                <w:rFonts w:eastAsia="SimSun"/>
                <w:sz w:val="18"/>
                <w:szCs w:val="18"/>
              </w:rPr>
              <w:t>37</w:t>
            </w:r>
          </w:p>
        </w:tc>
        <w:tc>
          <w:tcPr>
            <w:tcW w:w="1482" w:type="dxa"/>
          </w:tcPr>
          <w:p w:rsidR="007B09D0" w:rsidRPr="001347C3" w:rsidRDefault="007B09D0" w:rsidP="001347C3">
            <w:pPr>
              <w:rPr>
                <w:rFonts w:eastAsia="SimSun"/>
                <w:sz w:val="18"/>
                <w:szCs w:val="18"/>
              </w:rPr>
            </w:pPr>
            <w:r w:rsidRPr="001347C3">
              <w:rPr>
                <w:rFonts w:eastAsia="SimSun"/>
                <w:sz w:val="18"/>
                <w:szCs w:val="18"/>
              </w:rPr>
              <w:t>10 182</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по социальному страхованию и обеспечению</w:t>
            </w:r>
          </w:p>
        </w:tc>
        <w:tc>
          <w:tcPr>
            <w:tcW w:w="1482" w:type="dxa"/>
          </w:tcPr>
          <w:p w:rsidR="007B09D0" w:rsidRPr="001347C3" w:rsidRDefault="007B09D0" w:rsidP="001347C3">
            <w:pPr>
              <w:rPr>
                <w:rFonts w:eastAsia="SimSun"/>
                <w:sz w:val="18"/>
                <w:szCs w:val="18"/>
              </w:rPr>
            </w:pPr>
            <w:r w:rsidRPr="001347C3">
              <w:rPr>
                <w:rFonts w:eastAsia="SimSun"/>
                <w:sz w:val="18"/>
                <w:szCs w:val="18"/>
              </w:rPr>
              <w:t>11</w:t>
            </w:r>
          </w:p>
        </w:tc>
        <w:tc>
          <w:tcPr>
            <w:tcW w:w="1482" w:type="dxa"/>
          </w:tcPr>
          <w:p w:rsidR="007B09D0" w:rsidRPr="001347C3" w:rsidRDefault="007B09D0" w:rsidP="001347C3">
            <w:pPr>
              <w:rPr>
                <w:rFonts w:eastAsia="SimSun"/>
                <w:sz w:val="18"/>
                <w:szCs w:val="18"/>
              </w:rPr>
            </w:pPr>
            <w:r w:rsidRPr="001347C3">
              <w:rPr>
                <w:rFonts w:eastAsia="SimSun"/>
                <w:sz w:val="18"/>
                <w:szCs w:val="18"/>
              </w:rPr>
              <w:t>807</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Требования по прочим операциям, всего, в том числе:</w:t>
            </w:r>
          </w:p>
        </w:tc>
        <w:tc>
          <w:tcPr>
            <w:tcW w:w="1482" w:type="dxa"/>
          </w:tcPr>
          <w:p w:rsidR="007B09D0" w:rsidRPr="001347C3" w:rsidRDefault="007B09D0" w:rsidP="001347C3">
            <w:pPr>
              <w:rPr>
                <w:rFonts w:eastAsia="SimSun"/>
                <w:sz w:val="18"/>
                <w:szCs w:val="18"/>
              </w:rPr>
            </w:pPr>
            <w:r w:rsidRPr="001347C3">
              <w:rPr>
                <w:rFonts w:eastAsia="SimSun"/>
                <w:sz w:val="18"/>
                <w:szCs w:val="18"/>
              </w:rPr>
              <w:t>717</w:t>
            </w:r>
          </w:p>
        </w:tc>
        <w:tc>
          <w:tcPr>
            <w:tcW w:w="1482" w:type="dxa"/>
          </w:tcPr>
          <w:p w:rsidR="007B09D0" w:rsidRPr="001347C3" w:rsidRDefault="007B09D0" w:rsidP="001347C3">
            <w:pPr>
              <w:rPr>
                <w:rFonts w:eastAsia="SimSun"/>
                <w:sz w:val="18"/>
                <w:szCs w:val="18"/>
              </w:rPr>
            </w:pPr>
            <w:r w:rsidRPr="001347C3">
              <w:rPr>
                <w:rFonts w:eastAsia="SimSun"/>
                <w:sz w:val="18"/>
                <w:szCs w:val="18"/>
              </w:rPr>
              <w:t>2 311</w:t>
            </w:r>
          </w:p>
        </w:tc>
      </w:tr>
      <w:tr w:rsidR="007B09D0"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717</w:t>
            </w:r>
          </w:p>
        </w:tc>
        <w:tc>
          <w:tcPr>
            <w:tcW w:w="1482" w:type="dxa"/>
          </w:tcPr>
          <w:p w:rsidR="007B09D0" w:rsidRPr="001347C3" w:rsidRDefault="007B09D0" w:rsidP="001347C3">
            <w:pPr>
              <w:rPr>
                <w:rFonts w:eastAsia="SimSun"/>
                <w:sz w:val="18"/>
                <w:szCs w:val="18"/>
              </w:rPr>
            </w:pPr>
            <w:r w:rsidRPr="001347C3">
              <w:rPr>
                <w:rFonts w:eastAsia="SimSun"/>
                <w:sz w:val="18"/>
                <w:szCs w:val="18"/>
              </w:rPr>
              <w:t>2 311</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lastRenderedPageBreak/>
        <w:t>3.11. Кредиты, депозиты и прочие средства Банка России</w:t>
      </w:r>
    </w:p>
    <w:p w:rsidR="007B09D0" w:rsidRPr="001347C3" w:rsidRDefault="007B09D0" w:rsidP="007B09D0">
      <w:pPr>
        <w:rPr>
          <w:sz w:val="18"/>
          <w:szCs w:val="18"/>
        </w:rPr>
      </w:pPr>
      <w:r w:rsidRPr="001347C3">
        <w:rPr>
          <w:sz w:val="18"/>
          <w:szCs w:val="18"/>
        </w:rPr>
        <w:t>Банк не осуществляет операции, связанные с привлечением денежных средств от Банка России.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3.12. Средства кредитных организаций</w:t>
      </w:r>
    </w:p>
    <w:p w:rsidR="007B09D0" w:rsidRPr="001347C3" w:rsidRDefault="007B09D0" w:rsidP="007B09D0">
      <w:pPr>
        <w:rPr>
          <w:sz w:val="18"/>
          <w:szCs w:val="18"/>
        </w:rPr>
      </w:pPr>
      <w:r w:rsidRPr="001347C3">
        <w:rPr>
          <w:sz w:val="18"/>
          <w:szCs w:val="18"/>
        </w:rPr>
        <w:t>Все кредитные организации являются резидентами РФ.</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12"/>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01.01.2019</w:t>
            </w:r>
          </w:p>
        </w:tc>
      </w:tr>
      <w:tr w:rsidR="007B09D0" w:rsidRPr="001347C3" w:rsidTr="001347C3">
        <w:trPr>
          <w:trHeight w:val="364"/>
        </w:trPr>
        <w:tc>
          <w:tcPr>
            <w:tcW w:w="6783" w:type="dxa"/>
          </w:tcPr>
          <w:p w:rsidR="007B09D0" w:rsidRPr="001347C3" w:rsidRDefault="007B09D0" w:rsidP="001347C3">
            <w:pPr>
              <w:rPr>
                <w:rFonts w:eastAsia="SimSun"/>
                <w:sz w:val="18"/>
                <w:szCs w:val="18"/>
              </w:rPr>
            </w:pPr>
            <w:r w:rsidRPr="001347C3">
              <w:rPr>
                <w:rFonts w:eastAsia="SimSun"/>
                <w:sz w:val="18"/>
                <w:szCs w:val="18"/>
              </w:rPr>
              <w:t>Корреспондентские счета других кредитных организаций сроком до востребования</w:t>
            </w:r>
          </w:p>
        </w:tc>
        <w:tc>
          <w:tcPr>
            <w:tcW w:w="1425" w:type="dxa"/>
          </w:tcPr>
          <w:p w:rsidR="007B09D0" w:rsidRPr="001347C3" w:rsidRDefault="007B09D0" w:rsidP="001347C3">
            <w:pPr>
              <w:rPr>
                <w:rFonts w:eastAsia="SimSun"/>
                <w:sz w:val="18"/>
                <w:szCs w:val="18"/>
              </w:rPr>
            </w:pPr>
            <w:r w:rsidRPr="001347C3">
              <w:rPr>
                <w:rFonts w:eastAsia="SimSun"/>
                <w:sz w:val="18"/>
                <w:szCs w:val="18"/>
              </w:rPr>
              <w:t>4</w:t>
            </w:r>
          </w:p>
        </w:tc>
        <w:tc>
          <w:tcPr>
            <w:tcW w:w="1596" w:type="dxa"/>
          </w:tcPr>
          <w:p w:rsidR="007B09D0" w:rsidRPr="001347C3" w:rsidRDefault="007B09D0" w:rsidP="001347C3">
            <w:pPr>
              <w:rPr>
                <w:rFonts w:eastAsia="SimSun"/>
                <w:sz w:val="18"/>
                <w:szCs w:val="18"/>
              </w:rPr>
            </w:pPr>
            <w:r w:rsidRPr="001347C3">
              <w:rPr>
                <w:rFonts w:eastAsia="SimSun"/>
                <w:sz w:val="18"/>
                <w:szCs w:val="18"/>
              </w:rPr>
              <w:t>39</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3.13. Средства клиентов, не являющихся кредитными организациями </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23"/>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271"/>
        </w:trPr>
        <w:tc>
          <w:tcPr>
            <w:tcW w:w="6783" w:type="dxa"/>
          </w:tcPr>
          <w:p w:rsidR="007B09D0" w:rsidRPr="001347C3" w:rsidRDefault="007B09D0" w:rsidP="001347C3">
            <w:pPr>
              <w:rPr>
                <w:rFonts w:eastAsia="SimSun"/>
                <w:sz w:val="18"/>
                <w:szCs w:val="18"/>
              </w:rPr>
            </w:pPr>
            <w:r w:rsidRPr="001347C3">
              <w:rPr>
                <w:rFonts w:eastAsia="SimSun"/>
                <w:sz w:val="18"/>
                <w:szCs w:val="18"/>
              </w:rPr>
              <w:t>Вклады (средства) физических лиц, включая индивидуальных предпринимателей, всего с учетом начисленных расходов*, из них:</w:t>
            </w:r>
          </w:p>
        </w:tc>
        <w:tc>
          <w:tcPr>
            <w:tcW w:w="1425" w:type="dxa"/>
          </w:tcPr>
          <w:p w:rsidR="007B09D0" w:rsidRPr="001347C3" w:rsidRDefault="007B09D0" w:rsidP="001347C3">
            <w:pPr>
              <w:rPr>
                <w:rFonts w:eastAsia="SimSun"/>
                <w:sz w:val="18"/>
                <w:szCs w:val="18"/>
              </w:rPr>
            </w:pPr>
            <w:r w:rsidRPr="001347C3">
              <w:rPr>
                <w:rFonts w:eastAsia="SimSun"/>
                <w:sz w:val="18"/>
                <w:szCs w:val="18"/>
              </w:rPr>
              <w:t>1 485 753</w:t>
            </w:r>
          </w:p>
        </w:tc>
        <w:tc>
          <w:tcPr>
            <w:tcW w:w="1596" w:type="dxa"/>
          </w:tcPr>
          <w:p w:rsidR="007B09D0" w:rsidRPr="001347C3" w:rsidRDefault="007B09D0" w:rsidP="001347C3">
            <w:pPr>
              <w:rPr>
                <w:rFonts w:eastAsia="SimSun"/>
                <w:sz w:val="18"/>
                <w:szCs w:val="18"/>
              </w:rPr>
            </w:pPr>
            <w:r w:rsidRPr="001347C3">
              <w:rPr>
                <w:rFonts w:eastAsia="SimSun"/>
                <w:sz w:val="18"/>
                <w:szCs w:val="18"/>
              </w:rPr>
              <w:t>1 573 061</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в валюте РФ</w:t>
            </w:r>
          </w:p>
        </w:tc>
        <w:tc>
          <w:tcPr>
            <w:tcW w:w="1425" w:type="dxa"/>
          </w:tcPr>
          <w:p w:rsidR="007B09D0" w:rsidRPr="001347C3" w:rsidRDefault="007B09D0" w:rsidP="001347C3">
            <w:pPr>
              <w:rPr>
                <w:rFonts w:eastAsia="SimSun"/>
                <w:sz w:val="18"/>
                <w:szCs w:val="18"/>
              </w:rPr>
            </w:pPr>
            <w:r w:rsidRPr="001347C3">
              <w:rPr>
                <w:rFonts w:eastAsia="SimSun"/>
                <w:sz w:val="18"/>
                <w:szCs w:val="18"/>
              </w:rPr>
              <w:t>1 477 203</w:t>
            </w:r>
          </w:p>
        </w:tc>
        <w:tc>
          <w:tcPr>
            <w:tcW w:w="1596" w:type="dxa"/>
          </w:tcPr>
          <w:p w:rsidR="007B09D0" w:rsidRPr="001347C3" w:rsidRDefault="007B09D0" w:rsidP="001347C3">
            <w:pPr>
              <w:rPr>
                <w:rFonts w:eastAsia="SimSun"/>
                <w:sz w:val="18"/>
                <w:szCs w:val="18"/>
              </w:rPr>
            </w:pPr>
            <w:r w:rsidRPr="001347C3">
              <w:rPr>
                <w:rFonts w:eastAsia="SimSun"/>
                <w:sz w:val="18"/>
                <w:szCs w:val="18"/>
              </w:rPr>
              <w:t>1 565 581</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в иностранной валюте (рублевый эквивалент)</w:t>
            </w:r>
          </w:p>
        </w:tc>
        <w:tc>
          <w:tcPr>
            <w:tcW w:w="1425" w:type="dxa"/>
          </w:tcPr>
          <w:p w:rsidR="007B09D0" w:rsidRPr="001347C3" w:rsidRDefault="007B09D0" w:rsidP="001347C3">
            <w:pPr>
              <w:rPr>
                <w:rFonts w:eastAsia="SimSun"/>
                <w:sz w:val="18"/>
                <w:szCs w:val="18"/>
              </w:rPr>
            </w:pPr>
            <w:r w:rsidRPr="001347C3">
              <w:rPr>
                <w:rFonts w:eastAsia="SimSun"/>
                <w:sz w:val="18"/>
                <w:szCs w:val="18"/>
              </w:rPr>
              <w:t>8 550</w:t>
            </w:r>
          </w:p>
        </w:tc>
        <w:tc>
          <w:tcPr>
            <w:tcW w:w="1596" w:type="dxa"/>
          </w:tcPr>
          <w:p w:rsidR="007B09D0" w:rsidRPr="001347C3" w:rsidRDefault="007B09D0" w:rsidP="001347C3">
            <w:pPr>
              <w:rPr>
                <w:rFonts w:eastAsia="SimSun"/>
                <w:sz w:val="18"/>
                <w:szCs w:val="18"/>
              </w:rPr>
            </w:pPr>
            <w:r w:rsidRPr="001347C3">
              <w:rPr>
                <w:rFonts w:eastAsia="SimSun"/>
                <w:sz w:val="18"/>
                <w:szCs w:val="18"/>
              </w:rPr>
              <w:t>7 480</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 xml:space="preserve">Текущие, расчетные счета </w:t>
            </w:r>
          </w:p>
        </w:tc>
        <w:tc>
          <w:tcPr>
            <w:tcW w:w="1425" w:type="dxa"/>
          </w:tcPr>
          <w:p w:rsidR="007B09D0" w:rsidRPr="001347C3" w:rsidRDefault="007B09D0" w:rsidP="001347C3">
            <w:pPr>
              <w:rPr>
                <w:rFonts w:eastAsia="SimSun"/>
                <w:sz w:val="18"/>
                <w:szCs w:val="18"/>
              </w:rPr>
            </w:pPr>
            <w:r w:rsidRPr="001347C3">
              <w:rPr>
                <w:rFonts w:eastAsia="SimSun"/>
                <w:sz w:val="18"/>
                <w:szCs w:val="18"/>
              </w:rPr>
              <w:t>306 238</w:t>
            </w:r>
          </w:p>
        </w:tc>
        <w:tc>
          <w:tcPr>
            <w:tcW w:w="1596" w:type="dxa"/>
          </w:tcPr>
          <w:p w:rsidR="007B09D0" w:rsidRPr="001347C3" w:rsidRDefault="007B09D0" w:rsidP="001347C3">
            <w:pPr>
              <w:rPr>
                <w:rFonts w:eastAsia="SimSun"/>
                <w:sz w:val="18"/>
                <w:szCs w:val="18"/>
              </w:rPr>
            </w:pPr>
            <w:r w:rsidRPr="001347C3">
              <w:rPr>
                <w:rFonts w:eastAsia="SimSun"/>
                <w:sz w:val="18"/>
                <w:szCs w:val="18"/>
              </w:rPr>
              <w:t>283 937</w:t>
            </w:r>
          </w:p>
        </w:tc>
      </w:tr>
      <w:tr w:rsidR="001347C3" w:rsidRPr="001347C3" w:rsidTr="001347C3">
        <w:trPr>
          <w:trHeight w:val="256"/>
        </w:trPr>
        <w:tc>
          <w:tcPr>
            <w:tcW w:w="6783" w:type="dxa"/>
          </w:tcPr>
          <w:p w:rsidR="007B09D0" w:rsidRPr="001347C3" w:rsidRDefault="007B09D0" w:rsidP="001347C3">
            <w:pPr>
              <w:rPr>
                <w:rFonts w:eastAsia="SimSun"/>
                <w:sz w:val="18"/>
                <w:szCs w:val="18"/>
              </w:rPr>
            </w:pPr>
            <w:r w:rsidRPr="001347C3">
              <w:rPr>
                <w:rFonts w:eastAsia="SimSun"/>
                <w:sz w:val="18"/>
                <w:szCs w:val="18"/>
              </w:rPr>
              <w:t>Срочные депозиты юридических лиц</w:t>
            </w:r>
          </w:p>
        </w:tc>
        <w:tc>
          <w:tcPr>
            <w:tcW w:w="1425" w:type="dxa"/>
          </w:tcPr>
          <w:p w:rsidR="007B09D0" w:rsidRPr="001347C3" w:rsidRDefault="007B09D0" w:rsidP="001347C3">
            <w:pPr>
              <w:rPr>
                <w:rFonts w:eastAsia="SimSun"/>
                <w:sz w:val="18"/>
                <w:szCs w:val="18"/>
              </w:rPr>
            </w:pPr>
            <w:r w:rsidRPr="001347C3">
              <w:rPr>
                <w:rFonts w:eastAsia="SimSun"/>
                <w:sz w:val="18"/>
                <w:szCs w:val="18"/>
              </w:rPr>
              <w:t>4 259</w:t>
            </w:r>
          </w:p>
        </w:tc>
        <w:tc>
          <w:tcPr>
            <w:tcW w:w="1596" w:type="dxa"/>
          </w:tcPr>
          <w:p w:rsidR="007B09D0" w:rsidRPr="001347C3" w:rsidRDefault="007B09D0" w:rsidP="001347C3">
            <w:pPr>
              <w:rPr>
                <w:rFonts w:eastAsia="SimSun"/>
                <w:sz w:val="18"/>
                <w:szCs w:val="18"/>
              </w:rPr>
            </w:pPr>
            <w:r w:rsidRPr="001347C3">
              <w:rPr>
                <w:rFonts w:eastAsia="SimSun"/>
                <w:sz w:val="18"/>
                <w:szCs w:val="18"/>
              </w:rPr>
              <w:t>5 079</w:t>
            </w:r>
          </w:p>
        </w:tc>
      </w:tr>
      <w:tr w:rsidR="001347C3" w:rsidRPr="001347C3" w:rsidTr="001347C3">
        <w:trPr>
          <w:trHeight w:val="277"/>
        </w:trPr>
        <w:tc>
          <w:tcPr>
            <w:tcW w:w="6783" w:type="dxa"/>
          </w:tcPr>
          <w:p w:rsidR="007B09D0" w:rsidRPr="001347C3" w:rsidRDefault="007B09D0" w:rsidP="001347C3">
            <w:pPr>
              <w:rPr>
                <w:rFonts w:eastAsia="SimSun"/>
                <w:sz w:val="18"/>
                <w:szCs w:val="18"/>
              </w:rPr>
            </w:pPr>
            <w:r w:rsidRPr="001347C3">
              <w:rPr>
                <w:rFonts w:eastAsia="SimSun"/>
                <w:sz w:val="18"/>
                <w:szCs w:val="18"/>
              </w:rPr>
              <w:t>Прочие средства клиентов</w:t>
            </w:r>
          </w:p>
        </w:tc>
        <w:tc>
          <w:tcPr>
            <w:tcW w:w="1425" w:type="dxa"/>
          </w:tcPr>
          <w:p w:rsidR="007B09D0" w:rsidRPr="001347C3" w:rsidRDefault="007B09D0" w:rsidP="001347C3">
            <w:pPr>
              <w:rPr>
                <w:rFonts w:eastAsia="SimSun"/>
                <w:sz w:val="18"/>
                <w:szCs w:val="18"/>
              </w:rPr>
            </w:pPr>
            <w:r w:rsidRPr="001347C3">
              <w:rPr>
                <w:rFonts w:eastAsia="SimSun"/>
                <w:sz w:val="18"/>
                <w:szCs w:val="18"/>
              </w:rPr>
              <w:t>38</w:t>
            </w:r>
          </w:p>
        </w:tc>
        <w:tc>
          <w:tcPr>
            <w:tcW w:w="1596" w:type="dxa"/>
          </w:tcPr>
          <w:p w:rsidR="007B09D0" w:rsidRPr="001347C3" w:rsidRDefault="007B09D0" w:rsidP="001347C3">
            <w:pPr>
              <w:rPr>
                <w:rFonts w:eastAsia="SimSun"/>
                <w:sz w:val="18"/>
                <w:szCs w:val="18"/>
              </w:rPr>
            </w:pPr>
            <w:r w:rsidRPr="001347C3">
              <w:rPr>
                <w:rFonts w:eastAsia="SimSun"/>
                <w:sz w:val="18"/>
                <w:szCs w:val="18"/>
              </w:rPr>
              <w:t>39</w:t>
            </w:r>
          </w:p>
        </w:tc>
      </w:tr>
      <w:tr w:rsidR="001347C3" w:rsidRPr="001347C3" w:rsidTr="001347C3">
        <w:trPr>
          <w:trHeight w:val="263"/>
        </w:trPr>
        <w:tc>
          <w:tcPr>
            <w:tcW w:w="6783" w:type="dxa"/>
          </w:tcPr>
          <w:p w:rsidR="007B09D0" w:rsidRPr="001347C3" w:rsidRDefault="007B09D0" w:rsidP="001347C3">
            <w:pPr>
              <w:rPr>
                <w:rFonts w:eastAsia="SimSun"/>
                <w:sz w:val="18"/>
                <w:szCs w:val="18"/>
              </w:rPr>
            </w:pPr>
            <w:r w:rsidRPr="001347C3">
              <w:rPr>
                <w:rFonts w:eastAsia="SimSun"/>
                <w:sz w:val="18"/>
                <w:szCs w:val="18"/>
              </w:rPr>
              <w:t>Итого средства клиентов, не являющихся кредитными организациями</w:t>
            </w:r>
          </w:p>
        </w:tc>
        <w:tc>
          <w:tcPr>
            <w:tcW w:w="1425" w:type="dxa"/>
          </w:tcPr>
          <w:p w:rsidR="007B09D0" w:rsidRPr="001347C3" w:rsidRDefault="007B09D0" w:rsidP="001347C3">
            <w:pPr>
              <w:rPr>
                <w:rFonts w:eastAsia="SimSun"/>
                <w:sz w:val="18"/>
                <w:szCs w:val="18"/>
              </w:rPr>
            </w:pPr>
            <w:r w:rsidRPr="001347C3">
              <w:rPr>
                <w:rFonts w:eastAsia="SimSun"/>
                <w:sz w:val="18"/>
                <w:szCs w:val="18"/>
              </w:rPr>
              <w:t>1 796 288</w:t>
            </w:r>
          </w:p>
        </w:tc>
        <w:tc>
          <w:tcPr>
            <w:tcW w:w="1596" w:type="dxa"/>
          </w:tcPr>
          <w:p w:rsidR="007B09D0" w:rsidRPr="001347C3" w:rsidRDefault="007B09D0" w:rsidP="001347C3">
            <w:pPr>
              <w:rPr>
                <w:rFonts w:eastAsia="SimSun"/>
                <w:sz w:val="18"/>
                <w:szCs w:val="18"/>
              </w:rPr>
            </w:pPr>
            <w:r w:rsidRPr="001347C3">
              <w:rPr>
                <w:rFonts w:eastAsia="SimSun"/>
                <w:sz w:val="18"/>
                <w:szCs w:val="18"/>
              </w:rPr>
              <w:t>1 862 116</w:t>
            </w:r>
          </w:p>
        </w:tc>
      </w:tr>
    </w:tbl>
    <w:p w:rsidR="007B09D0" w:rsidRPr="001347C3" w:rsidRDefault="007B09D0" w:rsidP="007B09D0">
      <w:pPr>
        <w:rPr>
          <w:sz w:val="18"/>
          <w:szCs w:val="18"/>
        </w:rPr>
      </w:pPr>
      <w:r w:rsidRPr="001347C3">
        <w:rPr>
          <w:sz w:val="18"/>
          <w:szCs w:val="18"/>
        </w:rPr>
        <w:t>(*) - начисленные расходы отражены по строкам: «Вклады (средства) физических лиц, включая индивидуальных предпринимателей» и «Срочные депозиты юридических лиц»  по состоянию на отчетную дату.</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по средствам клиентов, указанная выше, по состоянию на 01.01.2020 предоставлена с учетом начисленных расходов.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Основными составляющими ресурсной базы традиционно являются вклады населения, включая денежные средства на карточных счетах физических лиц и остатки на расчетных, текущих счетах клиентов.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Структура средств клиентов, не являющихся кредитными организациями по срокам, оставшимся до полного погашения,  представлена ниже:</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510"/>
        <w:gridCol w:w="1511"/>
      </w:tblGrid>
      <w:tr w:rsidR="001347C3" w:rsidRPr="001347C3" w:rsidTr="001347C3">
        <w:trPr>
          <w:trHeight w:val="667"/>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510" w:type="dxa"/>
          </w:tcPr>
          <w:p w:rsidR="007B09D0" w:rsidRPr="001347C3" w:rsidRDefault="007B09D0" w:rsidP="001347C3">
            <w:pPr>
              <w:rPr>
                <w:rFonts w:eastAsia="SimSun"/>
                <w:sz w:val="18"/>
                <w:szCs w:val="18"/>
              </w:rPr>
            </w:pPr>
            <w:r w:rsidRPr="001347C3">
              <w:rPr>
                <w:rFonts w:eastAsia="SimSun"/>
                <w:sz w:val="18"/>
                <w:szCs w:val="18"/>
              </w:rPr>
              <w:t>01.01.2020</w:t>
            </w:r>
          </w:p>
        </w:tc>
        <w:tc>
          <w:tcPr>
            <w:tcW w:w="1511"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95"/>
        </w:trPr>
        <w:tc>
          <w:tcPr>
            <w:tcW w:w="6783" w:type="dxa"/>
          </w:tcPr>
          <w:p w:rsidR="007B09D0" w:rsidRPr="001347C3" w:rsidRDefault="007B09D0" w:rsidP="001347C3">
            <w:pPr>
              <w:rPr>
                <w:rFonts w:eastAsia="SimSun"/>
                <w:sz w:val="18"/>
                <w:szCs w:val="18"/>
              </w:rPr>
            </w:pPr>
            <w:r w:rsidRPr="001347C3">
              <w:rPr>
                <w:rFonts w:eastAsia="SimSun"/>
                <w:sz w:val="18"/>
                <w:szCs w:val="18"/>
              </w:rPr>
              <w:t>Средства клиентов, не являющихся кредитными организациями, всего, в том числе:</w:t>
            </w:r>
          </w:p>
        </w:tc>
        <w:tc>
          <w:tcPr>
            <w:tcW w:w="1510" w:type="dxa"/>
          </w:tcPr>
          <w:p w:rsidR="007B09D0" w:rsidRPr="001347C3" w:rsidRDefault="007B09D0" w:rsidP="001347C3">
            <w:pPr>
              <w:rPr>
                <w:rFonts w:eastAsia="SimSun"/>
                <w:sz w:val="18"/>
                <w:szCs w:val="18"/>
              </w:rPr>
            </w:pPr>
            <w:r w:rsidRPr="001347C3">
              <w:rPr>
                <w:rFonts w:eastAsia="SimSun"/>
                <w:sz w:val="18"/>
                <w:szCs w:val="18"/>
              </w:rPr>
              <w:t>1 796 288</w:t>
            </w:r>
          </w:p>
        </w:tc>
        <w:tc>
          <w:tcPr>
            <w:tcW w:w="1511" w:type="dxa"/>
          </w:tcPr>
          <w:p w:rsidR="007B09D0" w:rsidRPr="001347C3" w:rsidRDefault="007B09D0" w:rsidP="001347C3">
            <w:pPr>
              <w:rPr>
                <w:rFonts w:eastAsia="SimSun"/>
                <w:sz w:val="18"/>
                <w:szCs w:val="18"/>
              </w:rPr>
            </w:pPr>
            <w:r w:rsidRPr="001347C3">
              <w:rPr>
                <w:rFonts w:eastAsia="SimSun"/>
                <w:sz w:val="18"/>
                <w:szCs w:val="18"/>
              </w:rPr>
              <w:t>1 862 116</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742 511</w:t>
            </w:r>
          </w:p>
        </w:tc>
        <w:tc>
          <w:tcPr>
            <w:tcW w:w="1511" w:type="dxa"/>
          </w:tcPr>
          <w:p w:rsidR="007B09D0" w:rsidRPr="001347C3" w:rsidRDefault="007B09D0" w:rsidP="001347C3">
            <w:pPr>
              <w:rPr>
                <w:rFonts w:eastAsia="SimSun"/>
                <w:sz w:val="18"/>
                <w:szCs w:val="18"/>
              </w:rPr>
            </w:pPr>
            <w:r w:rsidRPr="001347C3">
              <w:rPr>
                <w:rFonts w:eastAsia="SimSun"/>
                <w:sz w:val="18"/>
                <w:szCs w:val="18"/>
              </w:rPr>
              <w:t>720 043</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289 949</w:t>
            </w:r>
          </w:p>
        </w:tc>
        <w:tc>
          <w:tcPr>
            <w:tcW w:w="1511" w:type="dxa"/>
          </w:tcPr>
          <w:p w:rsidR="007B09D0" w:rsidRPr="001347C3" w:rsidRDefault="007B09D0" w:rsidP="001347C3">
            <w:pPr>
              <w:rPr>
                <w:rFonts w:eastAsia="SimSun"/>
                <w:sz w:val="18"/>
                <w:szCs w:val="18"/>
              </w:rPr>
            </w:pPr>
            <w:r w:rsidRPr="001347C3">
              <w:rPr>
                <w:rFonts w:eastAsia="SimSun"/>
                <w:sz w:val="18"/>
                <w:szCs w:val="18"/>
              </w:rPr>
              <w:t>274 367</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91 до 180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333 267</w:t>
            </w:r>
          </w:p>
        </w:tc>
        <w:tc>
          <w:tcPr>
            <w:tcW w:w="1511" w:type="dxa"/>
          </w:tcPr>
          <w:p w:rsidR="007B09D0" w:rsidRPr="001347C3" w:rsidRDefault="007B09D0" w:rsidP="001347C3">
            <w:pPr>
              <w:rPr>
                <w:rFonts w:eastAsia="SimSun"/>
                <w:sz w:val="18"/>
                <w:szCs w:val="18"/>
              </w:rPr>
            </w:pPr>
            <w:r w:rsidRPr="001347C3">
              <w:rPr>
                <w:rFonts w:eastAsia="SimSun"/>
                <w:sz w:val="18"/>
                <w:szCs w:val="18"/>
              </w:rPr>
              <w:t>291 832</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510" w:type="dxa"/>
          </w:tcPr>
          <w:p w:rsidR="007B09D0" w:rsidRPr="001347C3" w:rsidRDefault="007B09D0" w:rsidP="001347C3">
            <w:pPr>
              <w:rPr>
                <w:rFonts w:eastAsia="SimSun"/>
                <w:sz w:val="18"/>
                <w:szCs w:val="18"/>
              </w:rPr>
            </w:pPr>
            <w:r w:rsidRPr="001347C3">
              <w:rPr>
                <w:rFonts w:eastAsia="SimSun"/>
                <w:sz w:val="18"/>
                <w:szCs w:val="18"/>
              </w:rPr>
              <w:t>330 653</w:t>
            </w:r>
          </w:p>
        </w:tc>
        <w:tc>
          <w:tcPr>
            <w:tcW w:w="1511" w:type="dxa"/>
          </w:tcPr>
          <w:p w:rsidR="007B09D0" w:rsidRPr="001347C3" w:rsidRDefault="007B09D0" w:rsidP="001347C3">
            <w:pPr>
              <w:rPr>
                <w:rFonts w:eastAsia="SimSun"/>
                <w:sz w:val="18"/>
                <w:szCs w:val="18"/>
              </w:rPr>
            </w:pPr>
            <w:r w:rsidRPr="001347C3">
              <w:rPr>
                <w:rFonts w:eastAsia="SimSun"/>
                <w:sz w:val="18"/>
                <w:szCs w:val="18"/>
              </w:rPr>
              <w:t>453 807</w:t>
            </w:r>
          </w:p>
        </w:tc>
      </w:tr>
      <w:tr w:rsidR="007B09D0"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1 года до 3 лет</w:t>
            </w:r>
          </w:p>
        </w:tc>
        <w:tc>
          <w:tcPr>
            <w:tcW w:w="1510" w:type="dxa"/>
          </w:tcPr>
          <w:p w:rsidR="007B09D0" w:rsidRPr="001347C3" w:rsidRDefault="007B09D0" w:rsidP="001347C3">
            <w:pPr>
              <w:rPr>
                <w:rFonts w:eastAsia="SimSun"/>
                <w:sz w:val="18"/>
                <w:szCs w:val="18"/>
              </w:rPr>
            </w:pPr>
            <w:r w:rsidRPr="001347C3">
              <w:rPr>
                <w:rFonts w:eastAsia="SimSun"/>
                <w:sz w:val="18"/>
                <w:szCs w:val="18"/>
              </w:rPr>
              <w:t>99 908</w:t>
            </w:r>
          </w:p>
        </w:tc>
        <w:tc>
          <w:tcPr>
            <w:tcW w:w="1511" w:type="dxa"/>
          </w:tcPr>
          <w:p w:rsidR="007B09D0" w:rsidRPr="001347C3" w:rsidRDefault="007B09D0" w:rsidP="001347C3">
            <w:pPr>
              <w:rPr>
                <w:rFonts w:eastAsia="SimSun"/>
                <w:sz w:val="18"/>
                <w:szCs w:val="18"/>
              </w:rPr>
            </w:pPr>
            <w:r w:rsidRPr="001347C3">
              <w:rPr>
                <w:rFonts w:eastAsia="SimSun"/>
                <w:sz w:val="18"/>
                <w:szCs w:val="18"/>
              </w:rPr>
              <w:t>122 067</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осуществлял за анализируемые периоды реклассификацию финансовых обязательств.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3.14. Финансовые обязательства, оцениваемые по справедливой стоимости через прибыль или убыток </w:t>
      </w:r>
    </w:p>
    <w:p w:rsidR="007B09D0" w:rsidRPr="001347C3" w:rsidRDefault="007B09D0" w:rsidP="007B09D0">
      <w:pPr>
        <w:rPr>
          <w:sz w:val="18"/>
          <w:szCs w:val="18"/>
        </w:rPr>
      </w:pPr>
      <w:r w:rsidRPr="001347C3">
        <w:rPr>
          <w:sz w:val="18"/>
          <w:szCs w:val="18"/>
        </w:rPr>
        <w:t>У Банка нет финансовых обязательств, оцениваемых по справедливой стоимости через прибыль или убыток.</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3.15. Выпущенные долговые обязательства </w:t>
      </w:r>
    </w:p>
    <w:p w:rsidR="007B09D0" w:rsidRPr="001347C3" w:rsidRDefault="007B09D0" w:rsidP="007B09D0">
      <w:pPr>
        <w:rPr>
          <w:sz w:val="18"/>
          <w:szCs w:val="18"/>
        </w:rPr>
      </w:pPr>
      <w:r w:rsidRPr="001347C3">
        <w:rPr>
          <w:sz w:val="18"/>
          <w:szCs w:val="18"/>
        </w:rPr>
        <w:t xml:space="preserve">Выпущенные долговые обязательства Банка (беспроцентные собственные векселя сроком погашения в октябре 2019 года) составили на 01.01.2020 и 01.01.2019: 0 тыс. рублей и 867 тыс. рублей соответственно. </w:t>
      </w:r>
    </w:p>
    <w:p w:rsidR="007B09D0" w:rsidRPr="001347C3" w:rsidRDefault="007B09D0" w:rsidP="007B09D0">
      <w:pPr>
        <w:rPr>
          <w:sz w:val="18"/>
          <w:szCs w:val="18"/>
        </w:rPr>
      </w:pPr>
      <w:r w:rsidRPr="001347C3">
        <w:rPr>
          <w:sz w:val="18"/>
          <w:szCs w:val="18"/>
        </w:rPr>
        <w:t>Данные обязательства оцениваются по амортизированной стоимости.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3.16. Обязательства по текущему налогу на прибыль </w:t>
      </w:r>
    </w:p>
    <w:p w:rsidR="007B09D0" w:rsidRPr="001347C3" w:rsidRDefault="007B09D0" w:rsidP="007B09D0">
      <w:pPr>
        <w:rPr>
          <w:sz w:val="18"/>
          <w:szCs w:val="18"/>
        </w:rPr>
      </w:pPr>
      <w:r w:rsidRPr="001347C3">
        <w:rPr>
          <w:sz w:val="18"/>
          <w:szCs w:val="18"/>
        </w:rPr>
        <w:t>Обязательства по текущему налогу на прибыль по состоянию на 01.01.2020 и 01.01.2019 отсутствуют.</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3.17. Отложенные налоговые обязательства </w:t>
      </w:r>
    </w:p>
    <w:p w:rsidR="007B09D0" w:rsidRPr="001347C3" w:rsidRDefault="007B09D0" w:rsidP="007B09D0">
      <w:pPr>
        <w:rPr>
          <w:sz w:val="18"/>
          <w:szCs w:val="18"/>
        </w:rPr>
      </w:pPr>
      <w:r w:rsidRPr="001347C3">
        <w:rPr>
          <w:sz w:val="18"/>
          <w:szCs w:val="18"/>
        </w:rPr>
        <w:t xml:space="preserve">Отложенные налоговые обязательства на 01.01.2020 и 01.01.2019 составили 1 103 тыс. рублей и 1 452 тыс. рублей соответственно.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3.18. Прочие обязательства</w:t>
      </w:r>
    </w:p>
    <w:p w:rsidR="007B09D0" w:rsidRPr="001347C3" w:rsidRDefault="007B09D0" w:rsidP="007B09D0">
      <w:pPr>
        <w:rPr>
          <w:sz w:val="18"/>
          <w:szCs w:val="18"/>
        </w:rPr>
      </w:pPr>
      <w:r w:rsidRPr="001347C3">
        <w:rPr>
          <w:sz w:val="18"/>
          <w:szCs w:val="18"/>
        </w:rPr>
        <w:t>Все прочие обязательства определены со сроком до 30 дней и номинируются в валюте РФ:</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90"/>
        </w:trPr>
        <w:tc>
          <w:tcPr>
            <w:tcW w:w="6783" w:type="dxa"/>
          </w:tcPr>
          <w:p w:rsidR="007B09D0" w:rsidRPr="001347C3" w:rsidRDefault="007B09D0" w:rsidP="001347C3">
            <w:pPr>
              <w:rPr>
                <w:rFonts w:eastAsia="SimSun"/>
                <w:sz w:val="18"/>
                <w:szCs w:val="18"/>
              </w:rPr>
            </w:pPr>
            <w:r w:rsidRPr="001347C3">
              <w:rPr>
                <w:rFonts w:eastAsia="SimSun"/>
                <w:sz w:val="18"/>
                <w:szCs w:val="18"/>
              </w:rPr>
              <w:lastRenderedPageBreak/>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Начисленные расходы*</w:t>
            </w:r>
          </w:p>
        </w:tc>
        <w:tc>
          <w:tcPr>
            <w:tcW w:w="1425" w:type="dxa"/>
          </w:tcPr>
          <w:p w:rsidR="007B09D0" w:rsidRPr="001347C3" w:rsidRDefault="007B09D0" w:rsidP="001347C3">
            <w:pPr>
              <w:rPr>
                <w:rFonts w:eastAsia="SimSun"/>
                <w:sz w:val="18"/>
                <w:szCs w:val="18"/>
              </w:rPr>
            </w:pPr>
            <w:r w:rsidRPr="001347C3">
              <w:rPr>
                <w:rFonts w:eastAsia="SimSun"/>
                <w:sz w:val="18"/>
                <w:szCs w:val="18"/>
              </w:rPr>
              <w:t>-</w:t>
            </w:r>
          </w:p>
        </w:tc>
        <w:tc>
          <w:tcPr>
            <w:tcW w:w="1596" w:type="dxa"/>
          </w:tcPr>
          <w:p w:rsidR="007B09D0" w:rsidRPr="001347C3" w:rsidRDefault="007B09D0" w:rsidP="001347C3">
            <w:pPr>
              <w:rPr>
                <w:rFonts w:eastAsia="SimSun"/>
                <w:sz w:val="18"/>
                <w:szCs w:val="18"/>
              </w:rPr>
            </w:pPr>
            <w:r w:rsidRPr="001347C3">
              <w:rPr>
                <w:rFonts w:eastAsia="SimSun"/>
                <w:sz w:val="18"/>
                <w:szCs w:val="18"/>
              </w:rPr>
              <w:t>36 225</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Обязательства по налогам</w:t>
            </w:r>
          </w:p>
        </w:tc>
        <w:tc>
          <w:tcPr>
            <w:tcW w:w="1425" w:type="dxa"/>
          </w:tcPr>
          <w:p w:rsidR="007B09D0" w:rsidRPr="001347C3" w:rsidRDefault="007B09D0" w:rsidP="001347C3">
            <w:pPr>
              <w:rPr>
                <w:rFonts w:eastAsia="SimSun"/>
                <w:sz w:val="18"/>
                <w:szCs w:val="18"/>
              </w:rPr>
            </w:pPr>
            <w:r w:rsidRPr="001347C3">
              <w:rPr>
                <w:rFonts w:eastAsia="SimSun"/>
                <w:sz w:val="18"/>
                <w:szCs w:val="18"/>
              </w:rPr>
              <w:t>746</w:t>
            </w:r>
          </w:p>
        </w:tc>
        <w:tc>
          <w:tcPr>
            <w:tcW w:w="1596" w:type="dxa"/>
          </w:tcPr>
          <w:p w:rsidR="007B09D0" w:rsidRPr="001347C3" w:rsidRDefault="007B09D0" w:rsidP="001347C3">
            <w:pPr>
              <w:rPr>
                <w:rFonts w:eastAsia="SimSun"/>
                <w:sz w:val="18"/>
                <w:szCs w:val="18"/>
              </w:rPr>
            </w:pPr>
            <w:r w:rsidRPr="001347C3">
              <w:rPr>
                <w:rFonts w:eastAsia="SimSun"/>
                <w:sz w:val="18"/>
                <w:szCs w:val="18"/>
              </w:rPr>
              <w:t>1 219</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Обязательства по выплате краткосрочных вознаграждений работникам</w:t>
            </w:r>
          </w:p>
        </w:tc>
        <w:tc>
          <w:tcPr>
            <w:tcW w:w="1425" w:type="dxa"/>
          </w:tcPr>
          <w:p w:rsidR="007B09D0" w:rsidRPr="001347C3" w:rsidRDefault="007B09D0" w:rsidP="001347C3">
            <w:pPr>
              <w:rPr>
                <w:rFonts w:eastAsia="SimSun"/>
                <w:sz w:val="18"/>
                <w:szCs w:val="18"/>
              </w:rPr>
            </w:pPr>
            <w:r w:rsidRPr="001347C3">
              <w:rPr>
                <w:rFonts w:eastAsia="SimSun"/>
                <w:sz w:val="18"/>
                <w:szCs w:val="18"/>
              </w:rPr>
              <w:t>2 274</w:t>
            </w:r>
          </w:p>
        </w:tc>
        <w:tc>
          <w:tcPr>
            <w:tcW w:w="1596" w:type="dxa"/>
          </w:tcPr>
          <w:p w:rsidR="007B09D0" w:rsidRPr="001347C3" w:rsidRDefault="007B09D0" w:rsidP="001347C3">
            <w:pPr>
              <w:rPr>
                <w:rFonts w:eastAsia="SimSun"/>
                <w:sz w:val="18"/>
                <w:szCs w:val="18"/>
              </w:rPr>
            </w:pPr>
            <w:r w:rsidRPr="001347C3">
              <w:rPr>
                <w:rFonts w:eastAsia="SimSun"/>
                <w:sz w:val="18"/>
                <w:szCs w:val="18"/>
              </w:rPr>
              <w:t>2 224</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Расчеты с кредиторами</w:t>
            </w:r>
          </w:p>
        </w:tc>
        <w:tc>
          <w:tcPr>
            <w:tcW w:w="1425" w:type="dxa"/>
          </w:tcPr>
          <w:p w:rsidR="007B09D0" w:rsidRPr="001347C3" w:rsidRDefault="007B09D0" w:rsidP="001347C3">
            <w:pPr>
              <w:rPr>
                <w:rFonts w:eastAsia="SimSun"/>
                <w:sz w:val="18"/>
                <w:szCs w:val="18"/>
              </w:rPr>
            </w:pPr>
            <w:r w:rsidRPr="001347C3">
              <w:rPr>
                <w:rFonts w:eastAsia="SimSun"/>
                <w:sz w:val="18"/>
                <w:szCs w:val="18"/>
              </w:rPr>
              <w:t>2 348</w:t>
            </w:r>
          </w:p>
        </w:tc>
        <w:tc>
          <w:tcPr>
            <w:tcW w:w="1596" w:type="dxa"/>
          </w:tcPr>
          <w:p w:rsidR="007B09D0" w:rsidRPr="001347C3" w:rsidRDefault="007B09D0" w:rsidP="001347C3">
            <w:pPr>
              <w:rPr>
                <w:rFonts w:eastAsia="SimSun"/>
                <w:sz w:val="18"/>
                <w:szCs w:val="18"/>
              </w:rPr>
            </w:pPr>
            <w:r w:rsidRPr="001347C3">
              <w:rPr>
                <w:rFonts w:eastAsia="SimSun"/>
                <w:sz w:val="18"/>
                <w:szCs w:val="18"/>
              </w:rPr>
              <w:t>2 206</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Итого прочие обязательства, всего,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5 368</w:t>
            </w:r>
          </w:p>
        </w:tc>
        <w:tc>
          <w:tcPr>
            <w:tcW w:w="1596" w:type="dxa"/>
          </w:tcPr>
          <w:p w:rsidR="007B09D0" w:rsidRPr="001347C3" w:rsidRDefault="007B09D0" w:rsidP="001347C3">
            <w:pPr>
              <w:rPr>
                <w:rFonts w:eastAsia="SimSun"/>
                <w:sz w:val="18"/>
                <w:szCs w:val="18"/>
              </w:rPr>
            </w:pPr>
            <w:r w:rsidRPr="001347C3">
              <w:rPr>
                <w:rFonts w:eastAsia="SimSun"/>
                <w:sz w:val="18"/>
                <w:szCs w:val="18"/>
              </w:rPr>
              <w:t>41 874</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Финансовые обязательства</w:t>
            </w:r>
          </w:p>
        </w:tc>
        <w:tc>
          <w:tcPr>
            <w:tcW w:w="1425" w:type="dxa"/>
          </w:tcPr>
          <w:p w:rsidR="007B09D0" w:rsidRPr="001347C3" w:rsidRDefault="007B09D0" w:rsidP="001347C3">
            <w:pPr>
              <w:rPr>
                <w:rFonts w:eastAsia="SimSun"/>
                <w:sz w:val="18"/>
                <w:szCs w:val="18"/>
              </w:rPr>
            </w:pPr>
            <w:r w:rsidRPr="001347C3">
              <w:rPr>
                <w:rFonts w:eastAsia="SimSun"/>
                <w:sz w:val="18"/>
                <w:szCs w:val="18"/>
              </w:rPr>
              <w:t>1 028</w:t>
            </w:r>
          </w:p>
        </w:tc>
        <w:tc>
          <w:tcPr>
            <w:tcW w:w="1596" w:type="dxa"/>
          </w:tcPr>
          <w:p w:rsidR="007B09D0" w:rsidRPr="001347C3" w:rsidRDefault="007B09D0" w:rsidP="001347C3">
            <w:pPr>
              <w:rPr>
                <w:rFonts w:eastAsia="SimSun"/>
                <w:sz w:val="18"/>
                <w:szCs w:val="18"/>
              </w:rPr>
            </w:pPr>
            <w:r w:rsidRPr="001347C3">
              <w:rPr>
                <w:rFonts w:eastAsia="SimSun"/>
                <w:sz w:val="18"/>
                <w:szCs w:val="18"/>
              </w:rPr>
              <w:t>925</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Нефинансовые обязательства</w:t>
            </w:r>
          </w:p>
        </w:tc>
        <w:tc>
          <w:tcPr>
            <w:tcW w:w="1425" w:type="dxa"/>
          </w:tcPr>
          <w:p w:rsidR="007B09D0" w:rsidRPr="001347C3" w:rsidRDefault="007B09D0" w:rsidP="001347C3">
            <w:pPr>
              <w:rPr>
                <w:rFonts w:eastAsia="SimSun"/>
                <w:sz w:val="18"/>
                <w:szCs w:val="18"/>
              </w:rPr>
            </w:pPr>
            <w:r w:rsidRPr="001347C3">
              <w:rPr>
                <w:rFonts w:eastAsia="SimSun"/>
                <w:sz w:val="18"/>
                <w:szCs w:val="18"/>
              </w:rPr>
              <w:t>4 340</w:t>
            </w:r>
          </w:p>
        </w:tc>
        <w:tc>
          <w:tcPr>
            <w:tcW w:w="1596" w:type="dxa"/>
          </w:tcPr>
          <w:p w:rsidR="007B09D0" w:rsidRPr="001347C3" w:rsidRDefault="007B09D0" w:rsidP="001347C3">
            <w:pPr>
              <w:rPr>
                <w:rFonts w:eastAsia="SimSun"/>
                <w:sz w:val="18"/>
                <w:szCs w:val="18"/>
              </w:rPr>
            </w:pPr>
            <w:r w:rsidRPr="001347C3">
              <w:rPr>
                <w:rFonts w:eastAsia="SimSun"/>
                <w:sz w:val="18"/>
                <w:szCs w:val="18"/>
              </w:rPr>
              <w:t>40 949</w:t>
            </w:r>
          </w:p>
        </w:tc>
      </w:tr>
    </w:tbl>
    <w:p w:rsidR="007B09D0" w:rsidRPr="001347C3" w:rsidRDefault="007B09D0" w:rsidP="007B09D0">
      <w:pPr>
        <w:rPr>
          <w:sz w:val="18"/>
          <w:szCs w:val="18"/>
        </w:rPr>
      </w:pPr>
      <w:r w:rsidRPr="001347C3">
        <w:rPr>
          <w:sz w:val="18"/>
          <w:szCs w:val="18"/>
        </w:rPr>
        <w:t>(*) - начисленные расходы по состоянию на 01.01.2020 отражены в составе средств клиентов в соответствии с действующими нормативными актами Банка России, не являющихся кредитными организациями (п. 3.13)</w:t>
      </w:r>
    </w:p>
    <w:p w:rsidR="007B09D0" w:rsidRPr="001347C3" w:rsidRDefault="007B09D0" w:rsidP="007B09D0">
      <w:pPr>
        <w:rPr>
          <w:rFonts w:eastAsia="Calibri"/>
          <w:sz w:val="18"/>
          <w:szCs w:val="18"/>
        </w:rPr>
      </w:pPr>
    </w:p>
    <w:p w:rsidR="007B09D0" w:rsidRPr="001347C3" w:rsidRDefault="007B09D0" w:rsidP="007B09D0">
      <w:pPr>
        <w:rPr>
          <w:sz w:val="18"/>
          <w:szCs w:val="18"/>
        </w:rPr>
      </w:pPr>
      <w:r w:rsidRPr="001347C3">
        <w:rPr>
          <w:sz w:val="18"/>
          <w:szCs w:val="18"/>
        </w:rPr>
        <w:t>3.19. Резервы на возможные потери по условным обязательствам кредитного характера, прочим возможным потерям и операциям с резидентами офшорных зон</w:t>
      </w:r>
    </w:p>
    <w:p w:rsidR="007B09D0" w:rsidRPr="001347C3" w:rsidRDefault="007B09D0" w:rsidP="007B09D0">
      <w:pPr>
        <w:rPr>
          <w:sz w:val="18"/>
          <w:szCs w:val="18"/>
        </w:rPr>
      </w:pPr>
      <w:r w:rsidRPr="001347C3">
        <w:rPr>
          <w:sz w:val="18"/>
          <w:szCs w:val="18"/>
        </w:rPr>
        <w:t>Все резервы на возможные потери по условным обязательствам кредитного характера, прочим возможным потерям и операциям с резидентами офшорных зон номинированы в валюте РФ:</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347C3"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368"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 всего,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5 022</w:t>
            </w:r>
          </w:p>
        </w:tc>
        <w:tc>
          <w:tcPr>
            <w:tcW w:w="1368" w:type="dxa"/>
          </w:tcPr>
          <w:p w:rsidR="007B09D0" w:rsidRPr="001347C3" w:rsidRDefault="007B09D0" w:rsidP="001347C3">
            <w:pPr>
              <w:rPr>
                <w:rFonts w:eastAsia="SimSun"/>
                <w:sz w:val="18"/>
                <w:szCs w:val="18"/>
              </w:rPr>
            </w:pPr>
            <w:r w:rsidRPr="001347C3">
              <w:rPr>
                <w:rFonts w:eastAsia="SimSun"/>
                <w:sz w:val="18"/>
                <w:szCs w:val="18"/>
              </w:rPr>
              <w:t>2 779</w:t>
            </w:r>
          </w:p>
        </w:tc>
      </w:tr>
      <w:tr w:rsidR="007B09D0"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по неиспользованным кредитным линиям по предоставлению кредитов и по неиспользованным лимитам по предоставлению средств в виде «овердрафт»</w:t>
            </w:r>
          </w:p>
        </w:tc>
        <w:tc>
          <w:tcPr>
            <w:tcW w:w="1425" w:type="dxa"/>
          </w:tcPr>
          <w:p w:rsidR="007B09D0" w:rsidRPr="001347C3" w:rsidRDefault="007B09D0" w:rsidP="001347C3">
            <w:pPr>
              <w:rPr>
                <w:rFonts w:eastAsia="SimSun"/>
                <w:sz w:val="18"/>
                <w:szCs w:val="18"/>
              </w:rPr>
            </w:pPr>
            <w:r w:rsidRPr="001347C3">
              <w:rPr>
                <w:rFonts w:eastAsia="SimSun"/>
                <w:sz w:val="18"/>
                <w:szCs w:val="18"/>
              </w:rPr>
              <w:t>5 022</w:t>
            </w:r>
          </w:p>
        </w:tc>
        <w:tc>
          <w:tcPr>
            <w:tcW w:w="1368" w:type="dxa"/>
          </w:tcPr>
          <w:p w:rsidR="007B09D0" w:rsidRPr="001347C3" w:rsidRDefault="007B09D0" w:rsidP="001347C3">
            <w:pPr>
              <w:rPr>
                <w:rFonts w:eastAsia="SimSun"/>
                <w:sz w:val="18"/>
                <w:szCs w:val="18"/>
              </w:rPr>
            </w:pPr>
            <w:r w:rsidRPr="001347C3">
              <w:rPr>
                <w:rFonts w:eastAsia="SimSun"/>
                <w:sz w:val="18"/>
                <w:szCs w:val="18"/>
              </w:rPr>
              <w:t>2 779</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3.20. Средства акционеров (участников)</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39"/>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83"/>
        </w:trPr>
        <w:tc>
          <w:tcPr>
            <w:tcW w:w="6783" w:type="dxa"/>
          </w:tcPr>
          <w:p w:rsidR="007B09D0" w:rsidRPr="001347C3" w:rsidRDefault="007B09D0" w:rsidP="001347C3">
            <w:pPr>
              <w:rPr>
                <w:rFonts w:eastAsia="SimSun"/>
                <w:sz w:val="18"/>
                <w:szCs w:val="18"/>
              </w:rPr>
            </w:pPr>
            <w:r w:rsidRPr="001347C3">
              <w:rPr>
                <w:rFonts w:eastAsia="SimSun"/>
                <w:sz w:val="18"/>
                <w:szCs w:val="18"/>
              </w:rPr>
              <w:t>Уставный капитал Банка, созданный в форме акционерного общества, всего, в том числе сформированный:</w:t>
            </w:r>
          </w:p>
        </w:tc>
        <w:tc>
          <w:tcPr>
            <w:tcW w:w="1425" w:type="dxa"/>
          </w:tcPr>
          <w:p w:rsidR="007B09D0" w:rsidRPr="001347C3" w:rsidRDefault="007B09D0" w:rsidP="001347C3">
            <w:pPr>
              <w:rPr>
                <w:rFonts w:eastAsia="SimSun"/>
                <w:sz w:val="18"/>
                <w:szCs w:val="18"/>
              </w:rPr>
            </w:pPr>
            <w:r w:rsidRPr="001347C3">
              <w:rPr>
                <w:rFonts w:eastAsia="SimSun"/>
                <w:sz w:val="18"/>
                <w:szCs w:val="18"/>
              </w:rPr>
              <w:t>29 910</w:t>
            </w:r>
          </w:p>
        </w:tc>
        <w:tc>
          <w:tcPr>
            <w:tcW w:w="1596" w:type="dxa"/>
          </w:tcPr>
          <w:p w:rsidR="007B09D0" w:rsidRPr="001347C3" w:rsidRDefault="007B09D0" w:rsidP="001347C3">
            <w:pPr>
              <w:rPr>
                <w:rFonts w:eastAsia="SimSun"/>
                <w:sz w:val="18"/>
                <w:szCs w:val="18"/>
              </w:rPr>
            </w:pPr>
            <w:r w:rsidRPr="001347C3">
              <w:rPr>
                <w:rFonts w:eastAsia="SimSun"/>
                <w:sz w:val="18"/>
                <w:szCs w:val="18"/>
              </w:rPr>
              <w:t>29 910</w:t>
            </w:r>
          </w:p>
        </w:tc>
      </w:tr>
      <w:tr w:rsidR="007B09D0" w:rsidRPr="001347C3" w:rsidTr="001347C3">
        <w:trPr>
          <w:trHeight w:val="272"/>
        </w:trPr>
        <w:tc>
          <w:tcPr>
            <w:tcW w:w="6783" w:type="dxa"/>
          </w:tcPr>
          <w:p w:rsidR="007B09D0" w:rsidRPr="001347C3" w:rsidRDefault="007B09D0" w:rsidP="001347C3">
            <w:pPr>
              <w:rPr>
                <w:rFonts w:eastAsia="SimSun"/>
                <w:sz w:val="18"/>
                <w:szCs w:val="18"/>
              </w:rPr>
            </w:pPr>
            <w:r w:rsidRPr="001347C3">
              <w:rPr>
                <w:rFonts w:eastAsia="SimSun"/>
                <w:sz w:val="18"/>
                <w:szCs w:val="18"/>
              </w:rPr>
              <w:t xml:space="preserve">из обыкновенных акций  </w:t>
            </w:r>
          </w:p>
        </w:tc>
        <w:tc>
          <w:tcPr>
            <w:tcW w:w="1425" w:type="dxa"/>
          </w:tcPr>
          <w:p w:rsidR="007B09D0" w:rsidRPr="001347C3" w:rsidRDefault="007B09D0" w:rsidP="001347C3">
            <w:pPr>
              <w:rPr>
                <w:rFonts w:eastAsia="SimSun"/>
                <w:sz w:val="18"/>
                <w:szCs w:val="18"/>
              </w:rPr>
            </w:pPr>
            <w:r w:rsidRPr="001347C3">
              <w:rPr>
                <w:rFonts w:eastAsia="SimSun"/>
                <w:sz w:val="18"/>
                <w:szCs w:val="18"/>
              </w:rPr>
              <w:t>29 910</w:t>
            </w:r>
          </w:p>
        </w:tc>
        <w:tc>
          <w:tcPr>
            <w:tcW w:w="1596" w:type="dxa"/>
          </w:tcPr>
          <w:p w:rsidR="007B09D0" w:rsidRPr="001347C3" w:rsidRDefault="007B09D0" w:rsidP="001347C3">
            <w:pPr>
              <w:rPr>
                <w:rFonts w:eastAsia="SimSun"/>
                <w:sz w:val="18"/>
                <w:szCs w:val="18"/>
              </w:rPr>
            </w:pPr>
            <w:r w:rsidRPr="001347C3">
              <w:rPr>
                <w:rFonts w:eastAsia="SimSun"/>
                <w:sz w:val="18"/>
                <w:szCs w:val="18"/>
              </w:rPr>
              <w:t>29 910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7B09D0" w:rsidRPr="001347C3" w:rsidRDefault="007B09D0" w:rsidP="007B09D0">
      <w:pPr>
        <w:jc w:val="both"/>
        <w:rPr>
          <w:sz w:val="18"/>
          <w:szCs w:val="18"/>
        </w:rPr>
      </w:pPr>
      <w:r w:rsidRPr="001347C3">
        <w:rPr>
          <w:sz w:val="18"/>
          <w:szCs w:val="18"/>
        </w:rPr>
        <w:t xml:space="preserve">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 </w:t>
      </w:r>
    </w:p>
    <w:p w:rsidR="007B09D0" w:rsidRPr="001347C3" w:rsidRDefault="007B09D0" w:rsidP="007B09D0">
      <w:pPr>
        <w:jc w:val="both"/>
        <w:rPr>
          <w:sz w:val="18"/>
          <w:szCs w:val="18"/>
        </w:rPr>
      </w:pPr>
      <w:r w:rsidRPr="001347C3">
        <w:rPr>
          <w:sz w:val="18"/>
          <w:szCs w:val="18"/>
        </w:rPr>
        <w:t>Собственных акций, выкупленных Банком у акционеров нет.</w:t>
      </w:r>
    </w:p>
    <w:p w:rsidR="007B09D0" w:rsidRPr="001347C3" w:rsidRDefault="007B09D0" w:rsidP="007B09D0">
      <w:pPr>
        <w:rPr>
          <w:sz w:val="18"/>
          <w:szCs w:val="18"/>
        </w:rPr>
      </w:pPr>
    </w:p>
    <w:p w:rsidR="007B09D0" w:rsidRPr="001347C3" w:rsidRDefault="007B09D0" w:rsidP="007B09D0">
      <w:pPr>
        <w:rPr>
          <w:sz w:val="18"/>
          <w:szCs w:val="18"/>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254"/>
        <w:gridCol w:w="1765"/>
        <w:gridCol w:w="1260"/>
        <w:gridCol w:w="1495"/>
        <w:gridCol w:w="1518"/>
        <w:gridCol w:w="1409"/>
      </w:tblGrid>
      <w:tr w:rsidR="001347C3" w:rsidRPr="001347C3" w:rsidTr="001347C3">
        <w:tc>
          <w:tcPr>
            <w:tcW w:w="9784" w:type="dxa"/>
            <w:gridSpan w:val="7"/>
            <w:tcBorders>
              <w:bottom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Информация об эмиссиях акций Банка «Йошкар-Ола» (ПАО)</w:t>
            </w:r>
          </w:p>
        </w:tc>
      </w:tr>
      <w:tr w:rsidR="001347C3" w:rsidRPr="001347C3" w:rsidTr="001347C3">
        <w:tc>
          <w:tcPr>
            <w:tcW w:w="1083"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№выпуска</w:t>
            </w:r>
          </w:p>
        </w:tc>
        <w:tc>
          <w:tcPr>
            <w:tcW w:w="1254"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Регистрация выпуска в Отделении - НБ РМЭ</w:t>
            </w:r>
          </w:p>
        </w:tc>
        <w:tc>
          <w:tcPr>
            <w:tcW w:w="1765"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Вид, категория ценных бумаг</w:t>
            </w:r>
          </w:p>
        </w:tc>
        <w:tc>
          <w:tcPr>
            <w:tcW w:w="1260"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Номинал, руб./шт.</w:t>
            </w:r>
          </w:p>
        </w:tc>
        <w:tc>
          <w:tcPr>
            <w:tcW w:w="1495"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Количество акций в выпуске, шт.</w:t>
            </w:r>
          </w:p>
        </w:tc>
        <w:tc>
          <w:tcPr>
            <w:tcW w:w="1518"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Регистрация отчета в Отделении - НБ РМЭ</w:t>
            </w:r>
          </w:p>
        </w:tc>
        <w:tc>
          <w:tcPr>
            <w:tcW w:w="1409"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Величина уставного капитала после размещения акций, руб.</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1-я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04.09.1998</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74 591</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15.09.1998</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7 459 100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2-я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02.11.1998</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48 500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27.12.1999</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12 309 100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3-я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30.06.2004</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08.10.2004</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15 309 100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4-я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10.12.2004</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31 285</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17.03.2005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18 437 600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5-я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02.08.2005</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44 720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07.12.2005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22 909 600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6-я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21.04.2011</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29.08.2011</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26 909 600</w:t>
            </w:r>
          </w:p>
        </w:tc>
      </w:tr>
      <w:tr w:rsidR="007B09D0"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 xml:space="preserve">7-я </w:t>
            </w:r>
            <w:r w:rsidRPr="001347C3">
              <w:rPr>
                <w:rFonts w:eastAsia="Calibri"/>
                <w:sz w:val="18"/>
                <w:szCs w:val="18"/>
              </w:rPr>
              <w:lastRenderedPageBreak/>
              <w:t>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lastRenderedPageBreak/>
              <w:t>26.04.2013</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 xml:space="preserve">обыкновенные </w:t>
            </w:r>
            <w:r w:rsidRPr="001347C3">
              <w:rPr>
                <w:rFonts w:eastAsia="Calibri"/>
                <w:sz w:val="18"/>
                <w:szCs w:val="18"/>
              </w:rPr>
              <w:lastRenderedPageBreak/>
              <w:t>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lastRenderedPageBreak/>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24.04.2015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29 909 600</w:t>
            </w:r>
          </w:p>
        </w:tc>
      </w:tr>
    </w:tbl>
    <w:p w:rsidR="007B09D0" w:rsidRPr="001347C3" w:rsidRDefault="007B09D0" w:rsidP="007B09D0">
      <w:pPr>
        <w:rPr>
          <w:sz w:val="18"/>
          <w:szCs w:val="18"/>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1666"/>
        <w:gridCol w:w="2394"/>
      </w:tblGrid>
      <w:tr w:rsidR="001347C3" w:rsidRPr="001347C3" w:rsidTr="001347C3">
        <w:tc>
          <w:tcPr>
            <w:tcW w:w="9804" w:type="dxa"/>
            <w:gridSpan w:val="4"/>
            <w:tcBorders>
              <w:top w:val="nil"/>
              <w:left w:val="nil"/>
              <w:bottom w:val="nil"/>
              <w:right w:val="nil"/>
            </w:tcBorders>
            <w:shd w:val="clear" w:color="auto" w:fill="auto"/>
            <w:vAlign w:val="center"/>
          </w:tcPr>
          <w:p w:rsidR="007B09D0" w:rsidRPr="001347C3" w:rsidRDefault="007B09D0" w:rsidP="001347C3">
            <w:pPr>
              <w:rPr>
                <w:sz w:val="18"/>
                <w:szCs w:val="18"/>
              </w:rPr>
            </w:pPr>
            <w:r w:rsidRPr="001347C3">
              <w:rPr>
                <w:sz w:val="18"/>
                <w:szCs w:val="18"/>
              </w:rPr>
              <w:t>Количество акций, находящихся в обращении (количество акций, которые не являются погашенными или аннулированными):</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в обращении,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299 096</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4"/>
            <w:tcBorders>
              <w:top w:val="single" w:sz="4" w:space="0" w:color="auto"/>
            </w:tcBorders>
            <w:vAlign w:val="center"/>
          </w:tcPr>
          <w:p w:rsidR="007B09D0" w:rsidRPr="001347C3" w:rsidRDefault="007B09D0" w:rsidP="001347C3">
            <w:pPr>
              <w:rPr>
                <w:sz w:val="18"/>
                <w:szCs w:val="18"/>
              </w:rPr>
            </w:pPr>
            <w:r w:rsidRPr="001347C3">
              <w:rPr>
                <w:sz w:val="18"/>
                <w:szCs w:val="18"/>
              </w:rP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8"/>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в размещении,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объявленных акций:</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объявленных акций,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300 904</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на балансе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поступивших в распоряжение кредитной организации – эмитента (находящихся на балансе),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которые могут быть размещены в результате конвертации,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Права, предоставляемые акциями их владельцам:</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741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ценных бумаг:</w:t>
            </w:r>
          </w:p>
        </w:tc>
        <w:tc>
          <w:tcPr>
            <w:tcW w:w="239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r>
    </w:tbl>
    <w:p w:rsidR="007B09D0" w:rsidRPr="001347C3" w:rsidRDefault="007B09D0" w:rsidP="007B09D0">
      <w:pPr>
        <w:jc w:val="both"/>
        <w:rPr>
          <w:sz w:val="18"/>
          <w:szCs w:val="18"/>
        </w:rPr>
      </w:pPr>
      <w:r w:rsidRPr="001347C3">
        <w:rPr>
          <w:sz w:val="18"/>
          <w:szCs w:val="18"/>
        </w:rPr>
        <w:t>Других выпусков эмиссионных ценных бумаг, за исключением акций, кредитной организацией-эмитентом не производилось.</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На 01.01.2020 и 01.01.2019 основным акционером Банка является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или 233 037 акций (каждая акция предоставляет право одного голоса). Таким образом, в соответствии со статьей 7 Федерального закона № 115-ФЗ и наличием единственного акционера Банка с долей более 25% в уставном капитале Банка, Министерства государственного имущества Республики Марий Эл, которому принадлежит доля в уставном капитале Банка в размере 77,91%, в Банке отсутствуют бенефициарные владельцы.</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размещает информацию о базовой и разводненной прибыли на одну акцию, поскольку не размещает публично свои ценные бумаги. А также ценные бумаги Банка не участвуют в организованных торгах.</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3.21. Резервный фонд</w:t>
      </w:r>
    </w:p>
    <w:p w:rsidR="007B09D0" w:rsidRPr="001347C3" w:rsidRDefault="007B09D0" w:rsidP="007B09D0">
      <w:pPr>
        <w:jc w:val="both"/>
        <w:rPr>
          <w:sz w:val="18"/>
          <w:szCs w:val="18"/>
        </w:rPr>
      </w:pPr>
      <w:r w:rsidRPr="001347C3">
        <w:rPr>
          <w:sz w:val="18"/>
          <w:szCs w:val="18"/>
        </w:rPr>
        <w:t>На 01.01.2020 и 01.01.2019 резервный фонд составил 1 495 тыс. рублей.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3.22. Переоценка финансовых активов, оцениваемых по справедливой стоимости через прочий совокупный доход, уменьшенная на отложенное налоговое обязательство. Переоценка инструментов хеджирования.</w:t>
      </w:r>
    </w:p>
    <w:p w:rsidR="007B09D0" w:rsidRPr="001347C3" w:rsidRDefault="007B09D0" w:rsidP="007B09D0">
      <w:pPr>
        <w:jc w:val="both"/>
        <w:rPr>
          <w:sz w:val="18"/>
          <w:szCs w:val="18"/>
        </w:rPr>
      </w:pPr>
      <w:r w:rsidRPr="001347C3">
        <w:rPr>
          <w:sz w:val="18"/>
          <w:szCs w:val="18"/>
        </w:rPr>
        <w:t>Банк не осуществляет операции, связанные с финансовыми активами, оцениваемые по справедливой стоимости через прочий совокупный доход. Банк не имеет инструментов хеджирования.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3.23. Денежные средства безвозмездного финансирования (вклады в имущество)</w:t>
      </w:r>
    </w:p>
    <w:p w:rsidR="007B09D0" w:rsidRPr="001347C3" w:rsidRDefault="007B09D0" w:rsidP="007B09D0">
      <w:pPr>
        <w:jc w:val="both"/>
        <w:rPr>
          <w:sz w:val="18"/>
          <w:szCs w:val="18"/>
        </w:rPr>
      </w:pPr>
      <w:r w:rsidRPr="001347C3">
        <w:rPr>
          <w:sz w:val="18"/>
          <w:szCs w:val="18"/>
        </w:rPr>
        <w:t>Банк не имеет денежных средств безвозмездного финансирования (вкладов в имущество).</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3.24. Безотзывные обязательства кредитной организации</w:t>
      </w:r>
    </w:p>
    <w:p w:rsidR="007B09D0" w:rsidRPr="001347C3" w:rsidRDefault="007B09D0" w:rsidP="007B09D0">
      <w:pPr>
        <w:jc w:val="both"/>
        <w:rPr>
          <w:sz w:val="18"/>
          <w:szCs w:val="18"/>
        </w:rPr>
      </w:pPr>
      <w:r w:rsidRPr="001347C3">
        <w:rPr>
          <w:sz w:val="18"/>
          <w:szCs w:val="18"/>
        </w:rPr>
        <w:t xml:space="preserve">Безотзывные обязательства Банка составили на отчетную дату: 196 755 тыс. рублей (на 01.01.2019 – 139 731 тыс. рублей).  </w:t>
      </w:r>
    </w:p>
    <w:p w:rsidR="007B09D0" w:rsidRPr="001347C3" w:rsidRDefault="007B09D0" w:rsidP="007B09D0">
      <w:pPr>
        <w:rPr>
          <w:sz w:val="18"/>
          <w:szCs w:val="18"/>
        </w:rPr>
      </w:pPr>
      <w:r w:rsidRPr="001347C3">
        <w:rPr>
          <w:sz w:val="18"/>
          <w:szCs w:val="18"/>
        </w:rPr>
        <w:t xml:space="preserve">К безотзывным обязательствам Банка относятся неиспользованные кредитные линии по предоставлению кредитов и неиспользованные лимиты по предоставлению средств в виде «овердрафт», и под «лимит задолженности» (резервы по </w:t>
      </w:r>
      <w:r w:rsidRPr="001347C3">
        <w:rPr>
          <w:sz w:val="18"/>
          <w:szCs w:val="18"/>
        </w:rPr>
        <w:lastRenderedPageBreak/>
        <w:t>указанным безотзывным обязательствам указаны в п. 3.19). Все указанные выше обязательства в соответствии с нормативными документами Банка России являются условными обязательствами кредитного характера без риска, поскольку предусматривают право Банка на их закрытие при наличии обстоятельств, свидетельствующих о том, что предоставленная заемщику сумма не будет возвращена в срок.</w:t>
      </w:r>
    </w:p>
    <w:p w:rsidR="007B09D0" w:rsidRPr="001347C3" w:rsidRDefault="007B09D0" w:rsidP="007B09D0">
      <w:pPr>
        <w:rPr>
          <w:sz w:val="18"/>
          <w:szCs w:val="18"/>
        </w:rPr>
      </w:pPr>
      <w:r w:rsidRPr="001347C3">
        <w:rPr>
          <w:sz w:val="18"/>
          <w:szCs w:val="18"/>
        </w:rPr>
        <w:t xml:space="preserve">Резервы с учетом оценочного резерва составили на 01.01.2020 и на 01.01.2019: 5 022 тыс. руб. и 2 779 тыс. руб. соответственно.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3.25. Выданные кредитной организацией гарантии и поручительства</w:t>
      </w:r>
    </w:p>
    <w:p w:rsidR="007B09D0" w:rsidRPr="001347C3" w:rsidRDefault="007B09D0" w:rsidP="007B09D0">
      <w:pPr>
        <w:rPr>
          <w:sz w:val="18"/>
          <w:szCs w:val="18"/>
        </w:rPr>
      </w:pPr>
      <w:r w:rsidRPr="001347C3">
        <w:rPr>
          <w:sz w:val="18"/>
          <w:szCs w:val="18"/>
        </w:rPr>
        <w:t xml:space="preserve">Выданных кредитной организацией гарантий и поручительств на отчетную дату нет.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 Сопроводительная информация к отчету о финансовых результатах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4.1. Информация о комиссионных доходах</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521"/>
        </w:trPr>
        <w:tc>
          <w:tcPr>
            <w:tcW w:w="6663" w:type="dxa"/>
          </w:tcPr>
          <w:p w:rsidR="007B09D0" w:rsidRPr="001347C3" w:rsidRDefault="007B09D0" w:rsidP="001347C3">
            <w:pPr>
              <w:rPr>
                <w:rFonts w:eastAsia="SimSun"/>
                <w:sz w:val="18"/>
                <w:szCs w:val="18"/>
              </w:rPr>
            </w:pPr>
            <w:r w:rsidRPr="001347C3">
              <w:rPr>
                <w:rFonts w:eastAsia="SimSun"/>
                <w:sz w:val="18"/>
                <w:szCs w:val="18"/>
              </w:rPr>
              <w:t>Основные статьи отчета о финансовых результатах</w:t>
            </w:r>
          </w:p>
        </w:tc>
        <w:tc>
          <w:tcPr>
            <w:tcW w:w="1638"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2019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2018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Вознаграждение за расчетное и кассовое обслуживание</w:t>
            </w:r>
          </w:p>
        </w:tc>
        <w:tc>
          <w:tcPr>
            <w:tcW w:w="1638" w:type="dxa"/>
          </w:tcPr>
          <w:p w:rsidR="007B09D0" w:rsidRPr="001347C3" w:rsidRDefault="007B09D0" w:rsidP="001347C3">
            <w:pPr>
              <w:rPr>
                <w:rFonts w:eastAsia="SimSun"/>
                <w:sz w:val="18"/>
                <w:szCs w:val="18"/>
              </w:rPr>
            </w:pPr>
            <w:r w:rsidRPr="001347C3">
              <w:rPr>
                <w:rFonts w:eastAsia="SimSun"/>
                <w:sz w:val="18"/>
                <w:szCs w:val="18"/>
              </w:rPr>
              <w:t>34 441</w:t>
            </w:r>
          </w:p>
        </w:tc>
        <w:tc>
          <w:tcPr>
            <w:tcW w:w="1582" w:type="dxa"/>
          </w:tcPr>
          <w:p w:rsidR="007B09D0" w:rsidRPr="001347C3" w:rsidRDefault="007B09D0" w:rsidP="001347C3">
            <w:pPr>
              <w:rPr>
                <w:rFonts w:eastAsia="SimSun"/>
                <w:sz w:val="18"/>
                <w:szCs w:val="18"/>
              </w:rPr>
            </w:pPr>
            <w:r w:rsidRPr="001347C3">
              <w:rPr>
                <w:rFonts w:eastAsia="SimSun"/>
                <w:sz w:val="18"/>
                <w:szCs w:val="18"/>
              </w:rPr>
              <w:t>38 608</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Комиссионные вознаграждения от осуществления переводов денежных средств</w:t>
            </w:r>
          </w:p>
        </w:tc>
        <w:tc>
          <w:tcPr>
            <w:tcW w:w="1638" w:type="dxa"/>
          </w:tcPr>
          <w:p w:rsidR="007B09D0" w:rsidRPr="001347C3" w:rsidRDefault="007B09D0" w:rsidP="001347C3">
            <w:pPr>
              <w:rPr>
                <w:rFonts w:eastAsia="SimSun"/>
                <w:sz w:val="18"/>
                <w:szCs w:val="18"/>
              </w:rPr>
            </w:pPr>
            <w:r w:rsidRPr="001347C3">
              <w:rPr>
                <w:rFonts w:eastAsia="SimSun"/>
                <w:sz w:val="18"/>
                <w:szCs w:val="18"/>
              </w:rPr>
              <w:t>32 027</w:t>
            </w:r>
          </w:p>
        </w:tc>
        <w:tc>
          <w:tcPr>
            <w:tcW w:w="1582" w:type="dxa"/>
          </w:tcPr>
          <w:p w:rsidR="007B09D0" w:rsidRPr="001347C3" w:rsidRDefault="007B09D0" w:rsidP="001347C3">
            <w:pPr>
              <w:rPr>
                <w:rFonts w:eastAsia="SimSun"/>
                <w:sz w:val="18"/>
                <w:szCs w:val="18"/>
              </w:rPr>
            </w:pPr>
            <w:r w:rsidRPr="001347C3">
              <w:rPr>
                <w:rFonts w:eastAsia="SimSun"/>
                <w:sz w:val="18"/>
                <w:szCs w:val="18"/>
              </w:rPr>
              <w:t>35 658</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Вознаграждение за открытие и ведение банковских счетов</w:t>
            </w:r>
          </w:p>
        </w:tc>
        <w:tc>
          <w:tcPr>
            <w:tcW w:w="1638" w:type="dxa"/>
          </w:tcPr>
          <w:p w:rsidR="007B09D0" w:rsidRPr="001347C3" w:rsidRDefault="007B09D0" w:rsidP="001347C3">
            <w:pPr>
              <w:rPr>
                <w:rFonts w:eastAsia="SimSun"/>
                <w:sz w:val="18"/>
                <w:szCs w:val="18"/>
              </w:rPr>
            </w:pPr>
            <w:r w:rsidRPr="001347C3">
              <w:rPr>
                <w:rFonts w:eastAsia="SimSun"/>
                <w:sz w:val="18"/>
                <w:szCs w:val="18"/>
              </w:rPr>
              <w:t>11 984</w:t>
            </w:r>
          </w:p>
        </w:tc>
        <w:tc>
          <w:tcPr>
            <w:tcW w:w="1582" w:type="dxa"/>
          </w:tcPr>
          <w:p w:rsidR="007B09D0" w:rsidRPr="001347C3" w:rsidRDefault="007B09D0" w:rsidP="001347C3">
            <w:pPr>
              <w:rPr>
                <w:rFonts w:eastAsia="SimSun"/>
                <w:sz w:val="18"/>
                <w:szCs w:val="18"/>
              </w:rPr>
            </w:pPr>
            <w:r w:rsidRPr="001347C3">
              <w:rPr>
                <w:rFonts w:eastAsia="SimSun"/>
                <w:sz w:val="18"/>
                <w:szCs w:val="18"/>
              </w:rPr>
              <w:t>14 125</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Другие комиссионные доходы</w:t>
            </w:r>
          </w:p>
        </w:tc>
        <w:tc>
          <w:tcPr>
            <w:tcW w:w="1638" w:type="dxa"/>
          </w:tcPr>
          <w:p w:rsidR="007B09D0" w:rsidRPr="001347C3" w:rsidRDefault="007B09D0" w:rsidP="001347C3">
            <w:pPr>
              <w:rPr>
                <w:rFonts w:eastAsia="SimSun"/>
                <w:sz w:val="18"/>
                <w:szCs w:val="18"/>
              </w:rPr>
            </w:pPr>
            <w:r w:rsidRPr="001347C3">
              <w:rPr>
                <w:rFonts w:eastAsia="SimSun"/>
                <w:sz w:val="18"/>
                <w:szCs w:val="18"/>
              </w:rPr>
              <w:t>899</w:t>
            </w:r>
          </w:p>
        </w:tc>
        <w:tc>
          <w:tcPr>
            <w:tcW w:w="1582" w:type="dxa"/>
          </w:tcPr>
          <w:p w:rsidR="007B09D0" w:rsidRPr="001347C3" w:rsidRDefault="007B09D0" w:rsidP="001347C3">
            <w:pPr>
              <w:rPr>
                <w:rFonts w:eastAsia="SimSun"/>
                <w:sz w:val="18"/>
                <w:szCs w:val="18"/>
              </w:rPr>
            </w:pPr>
            <w:r w:rsidRPr="001347C3">
              <w:rPr>
                <w:rFonts w:eastAsia="SimSun"/>
                <w:sz w:val="18"/>
                <w:szCs w:val="18"/>
              </w:rPr>
              <w:t>757</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комиссионные доходы</w:t>
            </w:r>
          </w:p>
        </w:tc>
        <w:tc>
          <w:tcPr>
            <w:tcW w:w="1638" w:type="dxa"/>
          </w:tcPr>
          <w:p w:rsidR="007B09D0" w:rsidRPr="001347C3" w:rsidRDefault="007B09D0" w:rsidP="001347C3">
            <w:pPr>
              <w:rPr>
                <w:rFonts w:eastAsia="SimSun"/>
                <w:sz w:val="18"/>
                <w:szCs w:val="18"/>
              </w:rPr>
            </w:pPr>
            <w:r w:rsidRPr="001347C3">
              <w:rPr>
                <w:rFonts w:eastAsia="SimSun"/>
                <w:sz w:val="18"/>
                <w:szCs w:val="18"/>
              </w:rPr>
              <w:t>79 351</w:t>
            </w:r>
          </w:p>
        </w:tc>
        <w:tc>
          <w:tcPr>
            <w:tcW w:w="1582" w:type="dxa"/>
          </w:tcPr>
          <w:p w:rsidR="007B09D0" w:rsidRPr="001347C3" w:rsidRDefault="007B09D0" w:rsidP="001347C3">
            <w:pPr>
              <w:rPr>
                <w:rFonts w:eastAsia="SimSun"/>
                <w:sz w:val="18"/>
                <w:szCs w:val="18"/>
              </w:rPr>
            </w:pPr>
            <w:r w:rsidRPr="001347C3">
              <w:rPr>
                <w:rFonts w:eastAsia="SimSun"/>
                <w:sz w:val="18"/>
                <w:szCs w:val="18"/>
              </w:rPr>
              <w:t>89 148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4.2. Информация о движении объемов резервов на возможные потери</w:t>
      </w:r>
    </w:p>
    <w:p w:rsidR="007B09D0" w:rsidRPr="001347C3" w:rsidRDefault="007B09D0" w:rsidP="007B09D0">
      <w:pPr>
        <w:rPr>
          <w:sz w:val="18"/>
          <w:szCs w:val="18"/>
        </w:rPr>
      </w:pPr>
      <w:r w:rsidRPr="001347C3">
        <w:rPr>
          <w:sz w:val="18"/>
          <w:szCs w:val="18"/>
        </w:rPr>
        <w:t>тыс. рублей</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9"/>
        <w:gridCol w:w="1366"/>
        <w:gridCol w:w="1190"/>
        <w:gridCol w:w="1181"/>
        <w:gridCol w:w="1366"/>
        <w:gridCol w:w="1219"/>
        <w:gridCol w:w="1211"/>
      </w:tblGrid>
      <w:tr w:rsidR="001347C3" w:rsidRPr="001347C3" w:rsidTr="001347C3">
        <w:tc>
          <w:tcPr>
            <w:tcW w:w="2379" w:type="dxa"/>
          </w:tcPr>
          <w:p w:rsidR="007B09D0" w:rsidRPr="001347C3" w:rsidRDefault="007B09D0" w:rsidP="001347C3">
            <w:pPr>
              <w:rPr>
                <w:sz w:val="18"/>
                <w:szCs w:val="18"/>
              </w:rPr>
            </w:pPr>
            <w:r w:rsidRPr="001347C3">
              <w:rPr>
                <w:sz w:val="18"/>
                <w:szCs w:val="18"/>
              </w:rPr>
              <w:t>Наименование показателя</w:t>
            </w:r>
          </w:p>
        </w:tc>
        <w:tc>
          <w:tcPr>
            <w:tcW w:w="1366" w:type="dxa"/>
          </w:tcPr>
          <w:p w:rsidR="007B09D0" w:rsidRPr="001347C3" w:rsidRDefault="007B09D0" w:rsidP="001347C3">
            <w:pPr>
              <w:rPr>
                <w:sz w:val="18"/>
                <w:szCs w:val="18"/>
              </w:rPr>
            </w:pPr>
            <w:r w:rsidRPr="001347C3">
              <w:rPr>
                <w:sz w:val="18"/>
                <w:szCs w:val="18"/>
              </w:rPr>
              <w:t xml:space="preserve">Формирование резервов на возможные потери за 12 месяцев </w:t>
            </w:r>
          </w:p>
          <w:p w:rsidR="007B09D0" w:rsidRPr="001347C3" w:rsidRDefault="007B09D0" w:rsidP="001347C3">
            <w:pPr>
              <w:rPr>
                <w:sz w:val="18"/>
                <w:szCs w:val="18"/>
              </w:rPr>
            </w:pPr>
            <w:r w:rsidRPr="001347C3">
              <w:rPr>
                <w:sz w:val="18"/>
                <w:szCs w:val="18"/>
              </w:rPr>
              <w:t>2019</w:t>
            </w:r>
          </w:p>
        </w:tc>
        <w:tc>
          <w:tcPr>
            <w:tcW w:w="1190" w:type="dxa"/>
          </w:tcPr>
          <w:p w:rsidR="007B09D0" w:rsidRPr="001347C3" w:rsidRDefault="007B09D0" w:rsidP="001347C3">
            <w:pPr>
              <w:rPr>
                <w:sz w:val="18"/>
                <w:szCs w:val="18"/>
              </w:rPr>
            </w:pPr>
            <w:r w:rsidRPr="001347C3">
              <w:rPr>
                <w:sz w:val="18"/>
                <w:szCs w:val="18"/>
              </w:rPr>
              <w:t>Восстановл. резервов на возможные потери за 12 месяцев 2019</w:t>
            </w:r>
          </w:p>
        </w:tc>
        <w:tc>
          <w:tcPr>
            <w:tcW w:w="1181" w:type="dxa"/>
          </w:tcPr>
          <w:p w:rsidR="007B09D0" w:rsidRPr="001347C3" w:rsidRDefault="007B09D0" w:rsidP="001347C3">
            <w:pPr>
              <w:rPr>
                <w:sz w:val="18"/>
                <w:szCs w:val="18"/>
              </w:rPr>
            </w:pPr>
            <w:r w:rsidRPr="001347C3">
              <w:rPr>
                <w:sz w:val="18"/>
                <w:szCs w:val="18"/>
              </w:rPr>
              <w:t>Изменение резервов на возможные потери за 12 месяцев 2019</w:t>
            </w:r>
          </w:p>
        </w:tc>
        <w:tc>
          <w:tcPr>
            <w:tcW w:w="1366" w:type="dxa"/>
          </w:tcPr>
          <w:p w:rsidR="007B09D0" w:rsidRPr="001347C3" w:rsidRDefault="007B09D0" w:rsidP="001347C3">
            <w:pPr>
              <w:rPr>
                <w:sz w:val="18"/>
                <w:szCs w:val="18"/>
              </w:rPr>
            </w:pPr>
            <w:r w:rsidRPr="001347C3">
              <w:rPr>
                <w:sz w:val="18"/>
                <w:szCs w:val="18"/>
              </w:rPr>
              <w:t xml:space="preserve">Формирование резервов на возможные потери за 12 месяцев </w:t>
            </w:r>
          </w:p>
          <w:p w:rsidR="007B09D0" w:rsidRPr="001347C3" w:rsidRDefault="007B09D0" w:rsidP="001347C3">
            <w:pPr>
              <w:rPr>
                <w:sz w:val="18"/>
                <w:szCs w:val="18"/>
              </w:rPr>
            </w:pPr>
            <w:r w:rsidRPr="001347C3">
              <w:rPr>
                <w:sz w:val="18"/>
                <w:szCs w:val="18"/>
              </w:rPr>
              <w:t>2018</w:t>
            </w:r>
          </w:p>
        </w:tc>
        <w:tc>
          <w:tcPr>
            <w:tcW w:w="1219" w:type="dxa"/>
          </w:tcPr>
          <w:p w:rsidR="007B09D0" w:rsidRPr="001347C3" w:rsidRDefault="007B09D0" w:rsidP="001347C3">
            <w:pPr>
              <w:rPr>
                <w:sz w:val="18"/>
                <w:szCs w:val="18"/>
              </w:rPr>
            </w:pPr>
            <w:r w:rsidRPr="001347C3">
              <w:rPr>
                <w:sz w:val="18"/>
                <w:szCs w:val="18"/>
              </w:rPr>
              <w:t>Восстановл. резервов на возможные потери за 12 месяцев 2018</w:t>
            </w:r>
          </w:p>
        </w:tc>
        <w:tc>
          <w:tcPr>
            <w:tcW w:w="1211" w:type="dxa"/>
          </w:tcPr>
          <w:p w:rsidR="007B09D0" w:rsidRPr="001347C3" w:rsidRDefault="007B09D0" w:rsidP="001347C3">
            <w:pPr>
              <w:rPr>
                <w:sz w:val="18"/>
                <w:szCs w:val="18"/>
              </w:rPr>
            </w:pPr>
            <w:r w:rsidRPr="001347C3">
              <w:rPr>
                <w:sz w:val="18"/>
                <w:szCs w:val="18"/>
              </w:rPr>
              <w:t>Изменение резервов на возможные потери за 12 месяцев 2018</w:t>
            </w:r>
          </w:p>
        </w:tc>
      </w:tr>
      <w:tr w:rsidR="001347C3" w:rsidRPr="001347C3" w:rsidTr="001347C3">
        <w:tc>
          <w:tcPr>
            <w:tcW w:w="2379" w:type="dxa"/>
          </w:tcPr>
          <w:p w:rsidR="007B09D0" w:rsidRPr="001347C3" w:rsidRDefault="007B09D0" w:rsidP="001347C3">
            <w:pPr>
              <w:rPr>
                <w:sz w:val="18"/>
                <w:szCs w:val="18"/>
              </w:rPr>
            </w:pPr>
            <w:r w:rsidRPr="001347C3">
              <w:rPr>
                <w:sz w:val="18"/>
                <w:szCs w:val="18"/>
              </w:rPr>
              <w:t>Средства, размещенные на корреспондентских счетах</w:t>
            </w:r>
          </w:p>
        </w:tc>
        <w:tc>
          <w:tcPr>
            <w:tcW w:w="1366" w:type="dxa"/>
          </w:tcPr>
          <w:p w:rsidR="007B09D0" w:rsidRPr="001347C3" w:rsidRDefault="007B09D0" w:rsidP="001347C3">
            <w:pPr>
              <w:rPr>
                <w:sz w:val="18"/>
                <w:szCs w:val="18"/>
              </w:rPr>
            </w:pPr>
            <w:r w:rsidRPr="001347C3">
              <w:rPr>
                <w:sz w:val="18"/>
                <w:szCs w:val="18"/>
              </w:rPr>
              <w:t>0</w:t>
            </w:r>
          </w:p>
        </w:tc>
        <w:tc>
          <w:tcPr>
            <w:tcW w:w="1190" w:type="dxa"/>
          </w:tcPr>
          <w:p w:rsidR="007B09D0" w:rsidRPr="001347C3" w:rsidRDefault="007B09D0" w:rsidP="001347C3">
            <w:pPr>
              <w:rPr>
                <w:sz w:val="18"/>
                <w:szCs w:val="18"/>
              </w:rPr>
            </w:pPr>
            <w:r w:rsidRPr="001347C3">
              <w:rPr>
                <w:sz w:val="18"/>
                <w:szCs w:val="18"/>
              </w:rPr>
              <w:t>0</w:t>
            </w:r>
          </w:p>
        </w:tc>
        <w:tc>
          <w:tcPr>
            <w:tcW w:w="1181" w:type="dxa"/>
          </w:tcPr>
          <w:p w:rsidR="007B09D0" w:rsidRPr="001347C3" w:rsidRDefault="007B09D0" w:rsidP="001347C3">
            <w:pPr>
              <w:rPr>
                <w:sz w:val="18"/>
                <w:szCs w:val="18"/>
              </w:rPr>
            </w:pPr>
            <w:r w:rsidRPr="001347C3">
              <w:rPr>
                <w:sz w:val="18"/>
                <w:szCs w:val="18"/>
              </w:rPr>
              <w:t>0</w:t>
            </w:r>
          </w:p>
        </w:tc>
        <w:tc>
          <w:tcPr>
            <w:tcW w:w="1366" w:type="dxa"/>
          </w:tcPr>
          <w:p w:rsidR="007B09D0" w:rsidRPr="001347C3" w:rsidRDefault="007B09D0" w:rsidP="001347C3">
            <w:pPr>
              <w:rPr>
                <w:sz w:val="18"/>
                <w:szCs w:val="18"/>
              </w:rPr>
            </w:pPr>
            <w:r w:rsidRPr="001347C3">
              <w:rPr>
                <w:sz w:val="18"/>
                <w:szCs w:val="18"/>
              </w:rPr>
              <w:t>(25)</w:t>
            </w:r>
          </w:p>
        </w:tc>
        <w:tc>
          <w:tcPr>
            <w:tcW w:w="1219" w:type="dxa"/>
          </w:tcPr>
          <w:p w:rsidR="007B09D0" w:rsidRPr="001347C3" w:rsidRDefault="007B09D0" w:rsidP="001347C3">
            <w:pPr>
              <w:rPr>
                <w:sz w:val="18"/>
                <w:szCs w:val="18"/>
              </w:rPr>
            </w:pPr>
            <w:r w:rsidRPr="001347C3">
              <w:rPr>
                <w:sz w:val="18"/>
                <w:szCs w:val="18"/>
              </w:rPr>
              <w:t>315</w:t>
            </w:r>
          </w:p>
        </w:tc>
        <w:tc>
          <w:tcPr>
            <w:tcW w:w="1211" w:type="dxa"/>
          </w:tcPr>
          <w:p w:rsidR="007B09D0" w:rsidRPr="001347C3" w:rsidRDefault="007B09D0" w:rsidP="001347C3">
            <w:pPr>
              <w:rPr>
                <w:sz w:val="18"/>
                <w:szCs w:val="18"/>
              </w:rPr>
            </w:pPr>
            <w:r w:rsidRPr="001347C3">
              <w:rPr>
                <w:sz w:val="18"/>
                <w:szCs w:val="18"/>
              </w:rPr>
              <w:t>290</w:t>
            </w:r>
          </w:p>
        </w:tc>
      </w:tr>
      <w:tr w:rsidR="001347C3" w:rsidRPr="001347C3" w:rsidTr="001347C3">
        <w:tc>
          <w:tcPr>
            <w:tcW w:w="2379" w:type="dxa"/>
          </w:tcPr>
          <w:p w:rsidR="007B09D0" w:rsidRPr="001347C3" w:rsidRDefault="007B09D0" w:rsidP="001347C3">
            <w:pPr>
              <w:rPr>
                <w:sz w:val="18"/>
                <w:szCs w:val="18"/>
              </w:rPr>
            </w:pPr>
            <w:r w:rsidRPr="001347C3">
              <w:rPr>
                <w:sz w:val="18"/>
                <w:szCs w:val="18"/>
              </w:rPr>
              <w:t xml:space="preserve">Ссудная и приравненная к ней задолженность, начисленные проценты по кредитам </w:t>
            </w:r>
          </w:p>
        </w:tc>
        <w:tc>
          <w:tcPr>
            <w:tcW w:w="1366" w:type="dxa"/>
          </w:tcPr>
          <w:p w:rsidR="007B09D0" w:rsidRPr="001347C3" w:rsidRDefault="007B09D0" w:rsidP="001347C3">
            <w:pPr>
              <w:rPr>
                <w:sz w:val="18"/>
                <w:szCs w:val="18"/>
              </w:rPr>
            </w:pPr>
            <w:r w:rsidRPr="001347C3">
              <w:rPr>
                <w:sz w:val="18"/>
                <w:szCs w:val="18"/>
              </w:rPr>
              <w:t>(88 528)</w:t>
            </w:r>
          </w:p>
        </w:tc>
        <w:tc>
          <w:tcPr>
            <w:tcW w:w="1190" w:type="dxa"/>
          </w:tcPr>
          <w:p w:rsidR="007B09D0" w:rsidRPr="001347C3" w:rsidRDefault="007B09D0" w:rsidP="001347C3">
            <w:pPr>
              <w:rPr>
                <w:sz w:val="18"/>
                <w:szCs w:val="18"/>
              </w:rPr>
            </w:pPr>
            <w:r w:rsidRPr="001347C3">
              <w:rPr>
                <w:sz w:val="18"/>
                <w:szCs w:val="18"/>
              </w:rPr>
              <w:t>87 055</w:t>
            </w:r>
          </w:p>
        </w:tc>
        <w:tc>
          <w:tcPr>
            <w:tcW w:w="1181" w:type="dxa"/>
          </w:tcPr>
          <w:p w:rsidR="007B09D0" w:rsidRPr="001347C3" w:rsidRDefault="007B09D0" w:rsidP="001347C3">
            <w:pPr>
              <w:rPr>
                <w:sz w:val="18"/>
                <w:szCs w:val="18"/>
              </w:rPr>
            </w:pPr>
            <w:r w:rsidRPr="001347C3">
              <w:rPr>
                <w:sz w:val="18"/>
                <w:szCs w:val="18"/>
              </w:rPr>
              <w:t>(1 473)</w:t>
            </w:r>
          </w:p>
        </w:tc>
        <w:tc>
          <w:tcPr>
            <w:tcW w:w="1366" w:type="dxa"/>
          </w:tcPr>
          <w:p w:rsidR="007B09D0" w:rsidRPr="001347C3" w:rsidRDefault="007B09D0" w:rsidP="001347C3">
            <w:pPr>
              <w:rPr>
                <w:sz w:val="18"/>
                <w:szCs w:val="18"/>
              </w:rPr>
            </w:pPr>
            <w:r w:rsidRPr="001347C3">
              <w:rPr>
                <w:sz w:val="18"/>
                <w:szCs w:val="18"/>
              </w:rPr>
              <w:t>(80 983)</w:t>
            </w:r>
          </w:p>
        </w:tc>
        <w:tc>
          <w:tcPr>
            <w:tcW w:w="1219" w:type="dxa"/>
          </w:tcPr>
          <w:p w:rsidR="007B09D0" w:rsidRPr="001347C3" w:rsidRDefault="007B09D0" w:rsidP="001347C3">
            <w:pPr>
              <w:rPr>
                <w:sz w:val="18"/>
                <w:szCs w:val="18"/>
              </w:rPr>
            </w:pPr>
            <w:r w:rsidRPr="001347C3">
              <w:rPr>
                <w:sz w:val="18"/>
                <w:szCs w:val="18"/>
              </w:rPr>
              <w:t>76 137</w:t>
            </w:r>
          </w:p>
        </w:tc>
        <w:tc>
          <w:tcPr>
            <w:tcW w:w="1211" w:type="dxa"/>
          </w:tcPr>
          <w:p w:rsidR="007B09D0" w:rsidRPr="001347C3" w:rsidRDefault="007B09D0" w:rsidP="001347C3">
            <w:pPr>
              <w:rPr>
                <w:sz w:val="18"/>
                <w:szCs w:val="18"/>
              </w:rPr>
            </w:pPr>
            <w:r w:rsidRPr="001347C3">
              <w:rPr>
                <w:sz w:val="18"/>
                <w:szCs w:val="18"/>
              </w:rPr>
              <w:t>(4 846)</w:t>
            </w:r>
          </w:p>
        </w:tc>
      </w:tr>
      <w:tr w:rsidR="001347C3" w:rsidRPr="001347C3" w:rsidTr="001347C3">
        <w:tc>
          <w:tcPr>
            <w:tcW w:w="2379" w:type="dxa"/>
          </w:tcPr>
          <w:p w:rsidR="007B09D0" w:rsidRPr="001347C3" w:rsidRDefault="007B09D0" w:rsidP="001347C3">
            <w:pPr>
              <w:rPr>
                <w:sz w:val="18"/>
                <w:szCs w:val="18"/>
              </w:rPr>
            </w:pPr>
            <w:r w:rsidRPr="001347C3">
              <w:rPr>
                <w:sz w:val="18"/>
                <w:szCs w:val="18"/>
              </w:rPr>
              <w:t>Прочие активы*</w:t>
            </w:r>
          </w:p>
        </w:tc>
        <w:tc>
          <w:tcPr>
            <w:tcW w:w="1366" w:type="dxa"/>
          </w:tcPr>
          <w:p w:rsidR="007B09D0" w:rsidRPr="001347C3" w:rsidRDefault="007B09D0" w:rsidP="001347C3">
            <w:pPr>
              <w:rPr>
                <w:sz w:val="18"/>
                <w:szCs w:val="18"/>
              </w:rPr>
            </w:pPr>
            <w:r w:rsidRPr="001347C3">
              <w:rPr>
                <w:sz w:val="18"/>
                <w:szCs w:val="18"/>
              </w:rPr>
              <w:t>(1 630)</w:t>
            </w:r>
          </w:p>
        </w:tc>
        <w:tc>
          <w:tcPr>
            <w:tcW w:w="1190" w:type="dxa"/>
          </w:tcPr>
          <w:p w:rsidR="007B09D0" w:rsidRPr="001347C3" w:rsidRDefault="007B09D0" w:rsidP="001347C3">
            <w:pPr>
              <w:rPr>
                <w:sz w:val="18"/>
                <w:szCs w:val="18"/>
              </w:rPr>
            </w:pPr>
            <w:r w:rsidRPr="001347C3">
              <w:rPr>
                <w:sz w:val="18"/>
                <w:szCs w:val="18"/>
              </w:rPr>
              <w:t>2 911</w:t>
            </w:r>
          </w:p>
        </w:tc>
        <w:tc>
          <w:tcPr>
            <w:tcW w:w="1181" w:type="dxa"/>
          </w:tcPr>
          <w:p w:rsidR="007B09D0" w:rsidRPr="001347C3" w:rsidRDefault="007B09D0" w:rsidP="001347C3">
            <w:pPr>
              <w:rPr>
                <w:sz w:val="18"/>
                <w:szCs w:val="18"/>
              </w:rPr>
            </w:pPr>
            <w:r w:rsidRPr="001347C3">
              <w:rPr>
                <w:sz w:val="18"/>
                <w:szCs w:val="18"/>
              </w:rPr>
              <w:t>1 281</w:t>
            </w:r>
          </w:p>
        </w:tc>
        <w:tc>
          <w:tcPr>
            <w:tcW w:w="1366" w:type="dxa"/>
          </w:tcPr>
          <w:p w:rsidR="007B09D0" w:rsidRPr="001347C3" w:rsidRDefault="007B09D0" w:rsidP="001347C3">
            <w:pPr>
              <w:rPr>
                <w:sz w:val="18"/>
                <w:szCs w:val="18"/>
              </w:rPr>
            </w:pPr>
            <w:r w:rsidRPr="001347C3">
              <w:rPr>
                <w:sz w:val="18"/>
                <w:szCs w:val="18"/>
              </w:rPr>
              <w:t>(39 759)</w:t>
            </w:r>
          </w:p>
        </w:tc>
        <w:tc>
          <w:tcPr>
            <w:tcW w:w="1219" w:type="dxa"/>
          </w:tcPr>
          <w:p w:rsidR="007B09D0" w:rsidRPr="001347C3" w:rsidRDefault="007B09D0" w:rsidP="001347C3">
            <w:pPr>
              <w:rPr>
                <w:sz w:val="18"/>
                <w:szCs w:val="18"/>
              </w:rPr>
            </w:pPr>
            <w:r w:rsidRPr="001347C3">
              <w:rPr>
                <w:sz w:val="18"/>
                <w:szCs w:val="18"/>
              </w:rPr>
              <w:t>19 462</w:t>
            </w:r>
          </w:p>
        </w:tc>
        <w:tc>
          <w:tcPr>
            <w:tcW w:w="1211" w:type="dxa"/>
          </w:tcPr>
          <w:p w:rsidR="007B09D0" w:rsidRPr="001347C3" w:rsidRDefault="007B09D0" w:rsidP="001347C3">
            <w:pPr>
              <w:rPr>
                <w:sz w:val="18"/>
                <w:szCs w:val="18"/>
              </w:rPr>
            </w:pPr>
            <w:r w:rsidRPr="001347C3">
              <w:rPr>
                <w:sz w:val="18"/>
                <w:szCs w:val="18"/>
              </w:rPr>
              <w:t>(20 297)</w:t>
            </w:r>
          </w:p>
        </w:tc>
      </w:tr>
      <w:tr w:rsidR="001347C3" w:rsidRPr="001347C3" w:rsidTr="001347C3">
        <w:tc>
          <w:tcPr>
            <w:tcW w:w="2379" w:type="dxa"/>
          </w:tcPr>
          <w:p w:rsidR="007B09D0" w:rsidRPr="001347C3" w:rsidRDefault="007B09D0" w:rsidP="001347C3">
            <w:pPr>
              <w:rPr>
                <w:sz w:val="18"/>
                <w:szCs w:val="18"/>
              </w:rPr>
            </w:pPr>
            <w:r w:rsidRPr="001347C3">
              <w:rPr>
                <w:sz w:val="18"/>
                <w:szCs w:val="18"/>
              </w:rPr>
              <w:t>Условные обязательства кредитного характера</w:t>
            </w:r>
          </w:p>
        </w:tc>
        <w:tc>
          <w:tcPr>
            <w:tcW w:w="1366" w:type="dxa"/>
          </w:tcPr>
          <w:p w:rsidR="007B09D0" w:rsidRPr="001347C3" w:rsidRDefault="007B09D0" w:rsidP="001347C3">
            <w:pPr>
              <w:rPr>
                <w:sz w:val="18"/>
                <w:szCs w:val="18"/>
              </w:rPr>
            </w:pPr>
            <w:r w:rsidRPr="001347C3">
              <w:rPr>
                <w:sz w:val="18"/>
                <w:szCs w:val="18"/>
              </w:rPr>
              <w:t>(27 895)</w:t>
            </w:r>
          </w:p>
        </w:tc>
        <w:tc>
          <w:tcPr>
            <w:tcW w:w="1190" w:type="dxa"/>
          </w:tcPr>
          <w:p w:rsidR="007B09D0" w:rsidRPr="001347C3" w:rsidRDefault="007B09D0" w:rsidP="001347C3">
            <w:pPr>
              <w:rPr>
                <w:sz w:val="18"/>
                <w:szCs w:val="18"/>
              </w:rPr>
            </w:pPr>
            <w:r w:rsidRPr="001347C3">
              <w:rPr>
                <w:sz w:val="18"/>
                <w:szCs w:val="18"/>
              </w:rPr>
              <w:t>28 527</w:t>
            </w:r>
          </w:p>
        </w:tc>
        <w:tc>
          <w:tcPr>
            <w:tcW w:w="1181" w:type="dxa"/>
          </w:tcPr>
          <w:p w:rsidR="007B09D0" w:rsidRPr="001347C3" w:rsidRDefault="007B09D0" w:rsidP="001347C3">
            <w:pPr>
              <w:rPr>
                <w:sz w:val="18"/>
                <w:szCs w:val="18"/>
              </w:rPr>
            </w:pPr>
            <w:r w:rsidRPr="001347C3">
              <w:rPr>
                <w:sz w:val="18"/>
                <w:szCs w:val="18"/>
              </w:rPr>
              <w:t>632</w:t>
            </w:r>
          </w:p>
        </w:tc>
        <w:tc>
          <w:tcPr>
            <w:tcW w:w="1366" w:type="dxa"/>
          </w:tcPr>
          <w:p w:rsidR="007B09D0" w:rsidRPr="001347C3" w:rsidRDefault="007B09D0" w:rsidP="001347C3">
            <w:pPr>
              <w:rPr>
                <w:sz w:val="18"/>
                <w:szCs w:val="18"/>
              </w:rPr>
            </w:pPr>
            <w:r w:rsidRPr="001347C3">
              <w:rPr>
                <w:sz w:val="18"/>
                <w:szCs w:val="18"/>
              </w:rPr>
              <w:t>(25 244)</w:t>
            </w:r>
          </w:p>
        </w:tc>
        <w:tc>
          <w:tcPr>
            <w:tcW w:w="1219" w:type="dxa"/>
          </w:tcPr>
          <w:p w:rsidR="007B09D0" w:rsidRPr="001347C3" w:rsidRDefault="007B09D0" w:rsidP="001347C3">
            <w:pPr>
              <w:rPr>
                <w:sz w:val="18"/>
                <w:szCs w:val="18"/>
              </w:rPr>
            </w:pPr>
            <w:r w:rsidRPr="001347C3">
              <w:rPr>
                <w:sz w:val="18"/>
                <w:szCs w:val="18"/>
              </w:rPr>
              <w:t>32 510</w:t>
            </w:r>
          </w:p>
        </w:tc>
        <w:tc>
          <w:tcPr>
            <w:tcW w:w="1211" w:type="dxa"/>
          </w:tcPr>
          <w:p w:rsidR="007B09D0" w:rsidRPr="001347C3" w:rsidRDefault="007B09D0" w:rsidP="001347C3">
            <w:pPr>
              <w:rPr>
                <w:sz w:val="18"/>
                <w:szCs w:val="18"/>
              </w:rPr>
            </w:pPr>
            <w:r w:rsidRPr="001347C3">
              <w:rPr>
                <w:sz w:val="18"/>
                <w:szCs w:val="18"/>
              </w:rPr>
              <w:t>7 266</w:t>
            </w:r>
          </w:p>
        </w:tc>
      </w:tr>
      <w:tr w:rsidR="001347C3" w:rsidRPr="001347C3" w:rsidTr="001347C3">
        <w:tc>
          <w:tcPr>
            <w:tcW w:w="2379" w:type="dxa"/>
          </w:tcPr>
          <w:p w:rsidR="007B09D0" w:rsidRPr="001347C3" w:rsidRDefault="007B09D0" w:rsidP="001347C3">
            <w:pPr>
              <w:rPr>
                <w:sz w:val="18"/>
                <w:szCs w:val="18"/>
              </w:rPr>
            </w:pPr>
            <w:r w:rsidRPr="001347C3">
              <w:rPr>
                <w:sz w:val="18"/>
                <w:szCs w:val="18"/>
              </w:rPr>
              <w:t>Всего за отчетный период</w:t>
            </w:r>
          </w:p>
        </w:tc>
        <w:tc>
          <w:tcPr>
            <w:tcW w:w="1366" w:type="dxa"/>
          </w:tcPr>
          <w:p w:rsidR="007B09D0" w:rsidRPr="001347C3" w:rsidRDefault="007B09D0" w:rsidP="001347C3">
            <w:pPr>
              <w:rPr>
                <w:sz w:val="18"/>
                <w:szCs w:val="18"/>
              </w:rPr>
            </w:pPr>
            <w:r w:rsidRPr="001347C3">
              <w:rPr>
                <w:sz w:val="18"/>
                <w:szCs w:val="18"/>
              </w:rPr>
              <w:t>(118 053)</w:t>
            </w:r>
          </w:p>
        </w:tc>
        <w:tc>
          <w:tcPr>
            <w:tcW w:w="1190" w:type="dxa"/>
          </w:tcPr>
          <w:p w:rsidR="007B09D0" w:rsidRPr="001347C3" w:rsidRDefault="007B09D0" w:rsidP="001347C3">
            <w:pPr>
              <w:rPr>
                <w:sz w:val="18"/>
                <w:szCs w:val="18"/>
              </w:rPr>
            </w:pPr>
            <w:r w:rsidRPr="001347C3">
              <w:rPr>
                <w:sz w:val="18"/>
                <w:szCs w:val="18"/>
              </w:rPr>
              <w:t>118 493</w:t>
            </w:r>
          </w:p>
        </w:tc>
        <w:tc>
          <w:tcPr>
            <w:tcW w:w="1181" w:type="dxa"/>
          </w:tcPr>
          <w:p w:rsidR="007B09D0" w:rsidRPr="001347C3" w:rsidRDefault="007B09D0" w:rsidP="001347C3">
            <w:pPr>
              <w:rPr>
                <w:sz w:val="18"/>
                <w:szCs w:val="18"/>
              </w:rPr>
            </w:pPr>
            <w:r w:rsidRPr="001347C3">
              <w:rPr>
                <w:sz w:val="18"/>
                <w:szCs w:val="18"/>
              </w:rPr>
              <w:t>440</w:t>
            </w:r>
          </w:p>
        </w:tc>
        <w:tc>
          <w:tcPr>
            <w:tcW w:w="1366" w:type="dxa"/>
          </w:tcPr>
          <w:p w:rsidR="007B09D0" w:rsidRPr="001347C3" w:rsidRDefault="007B09D0" w:rsidP="001347C3">
            <w:pPr>
              <w:rPr>
                <w:sz w:val="18"/>
                <w:szCs w:val="18"/>
              </w:rPr>
            </w:pPr>
            <w:r w:rsidRPr="001347C3">
              <w:rPr>
                <w:sz w:val="18"/>
                <w:szCs w:val="18"/>
              </w:rPr>
              <w:t>(146 011)</w:t>
            </w:r>
          </w:p>
        </w:tc>
        <w:tc>
          <w:tcPr>
            <w:tcW w:w="1219" w:type="dxa"/>
          </w:tcPr>
          <w:p w:rsidR="007B09D0" w:rsidRPr="001347C3" w:rsidRDefault="007B09D0" w:rsidP="001347C3">
            <w:pPr>
              <w:rPr>
                <w:sz w:val="18"/>
                <w:szCs w:val="18"/>
              </w:rPr>
            </w:pPr>
            <w:r w:rsidRPr="001347C3">
              <w:rPr>
                <w:sz w:val="18"/>
                <w:szCs w:val="18"/>
              </w:rPr>
              <w:t>128 424</w:t>
            </w:r>
          </w:p>
        </w:tc>
        <w:tc>
          <w:tcPr>
            <w:tcW w:w="1211" w:type="dxa"/>
          </w:tcPr>
          <w:p w:rsidR="007B09D0" w:rsidRPr="001347C3" w:rsidRDefault="007B09D0" w:rsidP="001347C3">
            <w:pPr>
              <w:rPr>
                <w:sz w:val="18"/>
                <w:szCs w:val="18"/>
              </w:rPr>
            </w:pPr>
            <w:r w:rsidRPr="001347C3">
              <w:rPr>
                <w:sz w:val="18"/>
                <w:szCs w:val="18"/>
              </w:rPr>
              <w:t>(17 587)</w:t>
            </w:r>
          </w:p>
        </w:tc>
      </w:tr>
    </w:tbl>
    <w:p w:rsidR="007B09D0" w:rsidRPr="001347C3" w:rsidRDefault="007B09D0" w:rsidP="007B09D0">
      <w:pPr>
        <w:rPr>
          <w:sz w:val="18"/>
          <w:szCs w:val="18"/>
        </w:rPr>
      </w:pPr>
      <w:r w:rsidRPr="001347C3">
        <w:rPr>
          <w:sz w:val="18"/>
          <w:szCs w:val="18"/>
        </w:rPr>
        <w:t>(*) - разница по движению резервов на возможные потери по прочим активам в указанной выше таблице - на 98 тыс. рублей по сравнению с подразделом 3.1 раздела 3 формы 0409808 связана со списанием резервов с баланса Банка (решения Правления Банка: от 18.09.2019 №12/1809-02, от 09.10.2019 №13/0910-01, от 29.11.2019 №14).</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4.3. Структура расходов, необходимых для функционирования Банка</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57"/>
        </w:trPr>
        <w:tc>
          <w:tcPr>
            <w:tcW w:w="6663" w:type="dxa"/>
          </w:tcPr>
          <w:p w:rsidR="007B09D0" w:rsidRPr="001347C3" w:rsidRDefault="007B09D0" w:rsidP="001347C3">
            <w:pPr>
              <w:rPr>
                <w:rFonts w:eastAsia="SimSun"/>
                <w:sz w:val="18"/>
                <w:szCs w:val="18"/>
              </w:rPr>
            </w:pPr>
            <w:r w:rsidRPr="001347C3">
              <w:rPr>
                <w:rFonts w:eastAsia="SimSun"/>
                <w:sz w:val="18"/>
                <w:szCs w:val="18"/>
              </w:rPr>
              <w:t>Основные статьи отчета о финансовых результатах</w:t>
            </w:r>
          </w:p>
        </w:tc>
        <w:tc>
          <w:tcPr>
            <w:tcW w:w="1638"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2019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2018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содержание персонала</w:t>
            </w:r>
          </w:p>
        </w:tc>
        <w:tc>
          <w:tcPr>
            <w:tcW w:w="1638" w:type="dxa"/>
          </w:tcPr>
          <w:p w:rsidR="007B09D0" w:rsidRPr="001347C3" w:rsidRDefault="007B09D0" w:rsidP="001347C3">
            <w:pPr>
              <w:rPr>
                <w:rFonts w:eastAsia="SimSun"/>
                <w:sz w:val="18"/>
                <w:szCs w:val="18"/>
              </w:rPr>
            </w:pPr>
            <w:r w:rsidRPr="001347C3">
              <w:rPr>
                <w:rFonts w:eastAsia="SimSun"/>
                <w:sz w:val="18"/>
                <w:szCs w:val="18"/>
              </w:rPr>
              <w:t>(90 437)</w:t>
            </w:r>
          </w:p>
        </w:tc>
        <w:tc>
          <w:tcPr>
            <w:tcW w:w="1582" w:type="dxa"/>
          </w:tcPr>
          <w:p w:rsidR="007B09D0" w:rsidRPr="001347C3" w:rsidRDefault="007B09D0" w:rsidP="001347C3">
            <w:pPr>
              <w:rPr>
                <w:rFonts w:eastAsia="SimSun"/>
                <w:sz w:val="18"/>
                <w:szCs w:val="18"/>
              </w:rPr>
            </w:pPr>
            <w:r w:rsidRPr="001347C3">
              <w:rPr>
                <w:rFonts w:eastAsia="SimSun"/>
                <w:sz w:val="18"/>
                <w:szCs w:val="18"/>
              </w:rPr>
              <w:t>(94 167)</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Ремонт и содержание основных средств, списание материальных запасов, расходы по операциям с долгосрочными активами, предназначенными для продажи</w:t>
            </w:r>
          </w:p>
        </w:tc>
        <w:tc>
          <w:tcPr>
            <w:tcW w:w="1638" w:type="dxa"/>
          </w:tcPr>
          <w:p w:rsidR="007B09D0" w:rsidRPr="001347C3" w:rsidRDefault="007B09D0" w:rsidP="001347C3">
            <w:pPr>
              <w:rPr>
                <w:rFonts w:eastAsia="SimSun"/>
                <w:sz w:val="18"/>
                <w:szCs w:val="18"/>
              </w:rPr>
            </w:pPr>
            <w:r w:rsidRPr="001347C3">
              <w:rPr>
                <w:rFonts w:eastAsia="SimSun"/>
                <w:sz w:val="18"/>
                <w:szCs w:val="18"/>
              </w:rPr>
              <w:t>(24 107)</w:t>
            </w:r>
          </w:p>
        </w:tc>
        <w:tc>
          <w:tcPr>
            <w:tcW w:w="1582" w:type="dxa"/>
          </w:tcPr>
          <w:p w:rsidR="007B09D0" w:rsidRPr="001347C3" w:rsidRDefault="007B09D0" w:rsidP="001347C3">
            <w:pPr>
              <w:rPr>
                <w:rFonts w:eastAsia="SimSun"/>
                <w:sz w:val="18"/>
                <w:szCs w:val="18"/>
              </w:rPr>
            </w:pPr>
            <w:r w:rsidRPr="001347C3">
              <w:rPr>
                <w:rFonts w:eastAsia="SimSun"/>
                <w:sz w:val="18"/>
                <w:szCs w:val="18"/>
              </w:rPr>
              <w:t>(15 666)</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Аренда</w:t>
            </w:r>
          </w:p>
        </w:tc>
        <w:tc>
          <w:tcPr>
            <w:tcW w:w="1638" w:type="dxa"/>
          </w:tcPr>
          <w:p w:rsidR="007B09D0" w:rsidRPr="001347C3" w:rsidRDefault="007B09D0" w:rsidP="001347C3">
            <w:pPr>
              <w:rPr>
                <w:rFonts w:eastAsia="SimSun"/>
                <w:sz w:val="18"/>
                <w:szCs w:val="18"/>
              </w:rPr>
            </w:pPr>
            <w:r w:rsidRPr="001347C3">
              <w:rPr>
                <w:rFonts w:eastAsia="SimSun"/>
                <w:sz w:val="18"/>
                <w:szCs w:val="18"/>
              </w:rPr>
              <w:t>(10 930)</w:t>
            </w:r>
          </w:p>
        </w:tc>
        <w:tc>
          <w:tcPr>
            <w:tcW w:w="1582" w:type="dxa"/>
          </w:tcPr>
          <w:p w:rsidR="007B09D0" w:rsidRPr="001347C3" w:rsidRDefault="007B09D0" w:rsidP="001347C3">
            <w:pPr>
              <w:rPr>
                <w:rFonts w:eastAsia="SimSun"/>
                <w:sz w:val="18"/>
                <w:szCs w:val="18"/>
              </w:rPr>
            </w:pPr>
            <w:r w:rsidRPr="001347C3">
              <w:rPr>
                <w:rFonts w:eastAsia="SimSun"/>
                <w:sz w:val="18"/>
                <w:szCs w:val="18"/>
              </w:rPr>
              <w:t>(21 444)</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Страхование</w:t>
            </w:r>
          </w:p>
        </w:tc>
        <w:tc>
          <w:tcPr>
            <w:tcW w:w="1638" w:type="dxa"/>
          </w:tcPr>
          <w:p w:rsidR="007B09D0" w:rsidRPr="001347C3" w:rsidRDefault="007B09D0" w:rsidP="001347C3">
            <w:pPr>
              <w:rPr>
                <w:rFonts w:eastAsia="SimSun"/>
                <w:sz w:val="18"/>
                <w:szCs w:val="18"/>
              </w:rPr>
            </w:pPr>
            <w:r w:rsidRPr="001347C3">
              <w:rPr>
                <w:rFonts w:eastAsia="SimSun"/>
                <w:sz w:val="18"/>
                <w:szCs w:val="18"/>
              </w:rPr>
              <w:t>(10 258)</w:t>
            </w:r>
          </w:p>
        </w:tc>
        <w:tc>
          <w:tcPr>
            <w:tcW w:w="1582" w:type="dxa"/>
          </w:tcPr>
          <w:p w:rsidR="007B09D0" w:rsidRPr="001347C3" w:rsidRDefault="007B09D0" w:rsidP="001347C3">
            <w:pPr>
              <w:rPr>
                <w:rFonts w:eastAsia="SimSun"/>
                <w:sz w:val="18"/>
                <w:szCs w:val="18"/>
              </w:rPr>
            </w:pPr>
            <w:r w:rsidRPr="001347C3">
              <w:rPr>
                <w:rFonts w:eastAsia="SimSun"/>
                <w:sz w:val="18"/>
                <w:szCs w:val="18"/>
              </w:rPr>
              <w:t>(10 461)</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Плата за права пользования объектами интеллектуальной собственности и услуги связи</w:t>
            </w:r>
          </w:p>
        </w:tc>
        <w:tc>
          <w:tcPr>
            <w:tcW w:w="1638" w:type="dxa"/>
          </w:tcPr>
          <w:p w:rsidR="007B09D0" w:rsidRPr="001347C3" w:rsidRDefault="007B09D0" w:rsidP="001347C3">
            <w:pPr>
              <w:rPr>
                <w:rFonts w:eastAsia="SimSun"/>
                <w:sz w:val="18"/>
                <w:szCs w:val="18"/>
              </w:rPr>
            </w:pPr>
            <w:r w:rsidRPr="001347C3">
              <w:rPr>
                <w:rFonts w:eastAsia="SimSun"/>
                <w:sz w:val="18"/>
                <w:szCs w:val="18"/>
              </w:rPr>
              <w:t>(6 153)</w:t>
            </w:r>
          </w:p>
        </w:tc>
        <w:tc>
          <w:tcPr>
            <w:tcW w:w="1582" w:type="dxa"/>
          </w:tcPr>
          <w:p w:rsidR="007B09D0" w:rsidRPr="001347C3" w:rsidRDefault="007B09D0" w:rsidP="001347C3">
            <w:pPr>
              <w:rPr>
                <w:rFonts w:eastAsia="SimSun"/>
                <w:sz w:val="18"/>
                <w:szCs w:val="18"/>
              </w:rPr>
            </w:pPr>
            <w:r w:rsidRPr="001347C3">
              <w:rPr>
                <w:rFonts w:eastAsia="SimSun"/>
                <w:sz w:val="18"/>
                <w:szCs w:val="18"/>
              </w:rPr>
              <w:t>(5 623)</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Охрана</w:t>
            </w:r>
          </w:p>
        </w:tc>
        <w:tc>
          <w:tcPr>
            <w:tcW w:w="1638" w:type="dxa"/>
          </w:tcPr>
          <w:p w:rsidR="007B09D0" w:rsidRPr="001347C3" w:rsidRDefault="007B09D0" w:rsidP="001347C3">
            <w:pPr>
              <w:rPr>
                <w:rFonts w:eastAsia="SimSun"/>
                <w:sz w:val="18"/>
                <w:szCs w:val="18"/>
              </w:rPr>
            </w:pPr>
            <w:r w:rsidRPr="001347C3">
              <w:rPr>
                <w:rFonts w:eastAsia="SimSun"/>
                <w:sz w:val="18"/>
                <w:szCs w:val="18"/>
              </w:rPr>
              <w:t>(5 668)</w:t>
            </w:r>
          </w:p>
        </w:tc>
        <w:tc>
          <w:tcPr>
            <w:tcW w:w="1582" w:type="dxa"/>
          </w:tcPr>
          <w:p w:rsidR="007B09D0" w:rsidRPr="001347C3" w:rsidRDefault="007B09D0" w:rsidP="001347C3">
            <w:pPr>
              <w:rPr>
                <w:rFonts w:eastAsia="SimSun"/>
                <w:sz w:val="18"/>
                <w:szCs w:val="18"/>
              </w:rPr>
            </w:pPr>
            <w:r w:rsidRPr="001347C3">
              <w:rPr>
                <w:rFonts w:eastAsia="SimSun"/>
                <w:sz w:val="18"/>
                <w:szCs w:val="18"/>
              </w:rPr>
              <w:t>(5 923)</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Амортизация</w:t>
            </w:r>
          </w:p>
        </w:tc>
        <w:tc>
          <w:tcPr>
            <w:tcW w:w="1638" w:type="dxa"/>
          </w:tcPr>
          <w:p w:rsidR="007B09D0" w:rsidRPr="001347C3" w:rsidRDefault="007B09D0" w:rsidP="001347C3">
            <w:pPr>
              <w:rPr>
                <w:rFonts w:eastAsia="SimSun"/>
                <w:sz w:val="18"/>
                <w:szCs w:val="18"/>
              </w:rPr>
            </w:pPr>
            <w:r w:rsidRPr="001347C3">
              <w:rPr>
                <w:rFonts w:eastAsia="SimSun"/>
                <w:sz w:val="18"/>
                <w:szCs w:val="18"/>
              </w:rPr>
              <w:t>(5 259)</w:t>
            </w:r>
          </w:p>
        </w:tc>
        <w:tc>
          <w:tcPr>
            <w:tcW w:w="1582" w:type="dxa"/>
          </w:tcPr>
          <w:p w:rsidR="007B09D0" w:rsidRPr="001347C3" w:rsidRDefault="007B09D0" w:rsidP="001347C3">
            <w:pPr>
              <w:rPr>
                <w:rFonts w:eastAsia="SimSun"/>
                <w:sz w:val="18"/>
                <w:szCs w:val="18"/>
              </w:rPr>
            </w:pPr>
            <w:r w:rsidRPr="001347C3">
              <w:rPr>
                <w:rFonts w:eastAsia="SimSun"/>
                <w:sz w:val="18"/>
                <w:szCs w:val="18"/>
              </w:rPr>
              <w:t>(3 521)</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Другие операционные расходы</w:t>
            </w:r>
          </w:p>
        </w:tc>
        <w:tc>
          <w:tcPr>
            <w:tcW w:w="1638" w:type="dxa"/>
          </w:tcPr>
          <w:p w:rsidR="007B09D0" w:rsidRPr="001347C3" w:rsidRDefault="007B09D0" w:rsidP="001347C3">
            <w:pPr>
              <w:rPr>
                <w:rFonts w:eastAsia="SimSun"/>
                <w:sz w:val="18"/>
                <w:szCs w:val="18"/>
              </w:rPr>
            </w:pPr>
            <w:r w:rsidRPr="001347C3">
              <w:rPr>
                <w:rFonts w:eastAsia="SimSun"/>
                <w:sz w:val="18"/>
                <w:szCs w:val="18"/>
              </w:rPr>
              <w:t>(3 873)</w:t>
            </w:r>
          </w:p>
        </w:tc>
        <w:tc>
          <w:tcPr>
            <w:tcW w:w="1582" w:type="dxa"/>
          </w:tcPr>
          <w:p w:rsidR="007B09D0" w:rsidRPr="001347C3" w:rsidRDefault="007B09D0" w:rsidP="001347C3">
            <w:pPr>
              <w:rPr>
                <w:rFonts w:eastAsia="SimSun"/>
                <w:sz w:val="18"/>
                <w:szCs w:val="18"/>
              </w:rPr>
            </w:pPr>
            <w:r w:rsidRPr="001347C3">
              <w:rPr>
                <w:rFonts w:eastAsia="SimSun"/>
                <w:sz w:val="18"/>
                <w:szCs w:val="18"/>
              </w:rPr>
              <w:t>(4 551)</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операционные расходы</w:t>
            </w:r>
          </w:p>
        </w:tc>
        <w:tc>
          <w:tcPr>
            <w:tcW w:w="1638" w:type="dxa"/>
          </w:tcPr>
          <w:p w:rsidR="007B09D0" w:rsidRPr="001347C3" w:rsidRDefault="007B09D0" w:rsidP="001347C3">
            <w:pPr>
              <w:rPr>
                <w:rFonts w:eastAsia="SimSun"/>
                <w:sz w:val="18"/>
                <w:szCs w:val="18"/>
              </w:rPr>
            </w:pPr>
            <w:r w:rsidRPr="001347C3">
              <w:rPr>
                <w:rFonts w:eastAsia="SimSun"/>
                <w:sz w:val="18"/>
                <w:szCs w:val="18"/>
              </w:rPr>
              <w:t>(156 685)</w:t>
            </w:r>
          </w:p>
        </w:tc>
        <w:tc>
          <w:tcPr>
            <w:tcW w:w="1582" w:type="dxa"/>
          </w:tcPr>
          <w:p w:rsidR="007B09D0" w:rsidRPr="001347C3" w:rsidRDefault="007B09D0" w:rsidP="001347C3">
            <w:pPr>
              <w:rPr>
                <w:rFonts w:eastAsia="SimSun"/>
                <w:sz w:val="18"/>
                <w:szCs w:val="18"/>
              </w:rPr>
            </w:pPr>
            <w:r w:rsidRPr="001347C3">
              <w:rPr>
                <w:rFonts w:eastAsia="SimSun"/>
                <w:sz w:val="18"/>
                <w:szCs w:val="18"/>
              </w:rPr>
              <w:t>(161 356)</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lastRenderedPageBreak/>
        <w:t>4.4. Информация о расходах на содержание персонала</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69"/>
        </w:trPr>
        <w:tc>
          <w:tcPr>
            <w:tcW w:w="6663"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8"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2019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2018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заработную плату и премии, пособия</w:t>
            </w:r>
          </w:p>
        </w:tc>
        <w:tc>
          <w:tcPr>
            <w:tcW w:w="1638" w:type="dxa"/>
          </w:tcPr>
          <w:p w:rsidR="007B09D0" w:rsidRPr="001347C3" w:rsidRDefault="007B09D0" w:rsidP="001347C3">
            <w:pPr>
              <w:rPr>
                <w:rFonts w:eastAsia="SimSun"/>
                <w:sz w:val="18"/>
                <w:szCs w:val="18"/>
              </w:rPr>
            </w:pPr>
            <w:r w:rsidRPr="001347C3">
              <w:rPr>
                <w:rFonts w:eastAsia="SimSun"/>
                <w:sz w:val="18"/>
                <w:szCs w:val="18"/>
              </w:rPr>
              <w:t>(69 470)</w:t>
            </w:r>
          </w:p>
        </w:tc>
        <w:tc>
          <w:tcPr>
            <w:tcW w:w="1582" w:type="dxa"/>
          </w:tcPr>
          <w:p w:rsidR="007B09D0" w:rsidRPr="001347C3" w:rsidRDefault="007B09D0" w:rsidP="001347C3">
            <w:pPr>
              <w:rPr>
                <w:rFonts w:eastAsia="SimSun"/>
                <w:sz w:val="18"/>
                <w:szCs w:val="18"/>
              </w:rPr>
            </w:pPr>
            <w:r w:rsidRPr="001347C3">
              <w:rPr>
                <w:rFonts w:eastAsia="SimSun"/>
                <w:sz w:val="18"/>
                <w:szCs w:val="18"/>
              </w:rPr>
              <w:t>(72 469)</w:t>
            </w:r>
          </w:p>
        </w:tc>
      </w:tr>
      <w:tr w:rsidR="001347C3" w:rsidRPr="001347C3" w:rsidTr="001347C3">
        <w:trPr>
          <w:trHeight w:val="315"/>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взносы в государственные внебюджетные фонды</w:t>
            </w:r>
          </w:p>
        </w:tc>
        <w:tc>
          <w:tcPr>
            <w:tcW w:w="1638" w:type="dxa"/>
          </w:tcPr>
          <w:p w:rsidR="007B09D0" w:rsidRPr="001347C3" w:rsidRDefault="007B09D0" w:rsidP="001347C3">
            <w:pPr>
              <w:rPr>
                <w:rFonts w:eastAsia="SimSun"/>
                <w:sz w:val="18"/>
                <w:szCs w:val="18"/>
              </w:rPr>
            </w:pPr>
            <w:r w:rsidRPr="001347C3">
              <w:rPr>
                <w:rFonts w:eastAsia="SimSun"/>
                <w:sz w:val="18"/>
                <w:szCs w:val="18"/>
              </w:rPr>
              <w:t>(19 967)</w:t>
            </w:r>
          </w:p>
        </w:tc>
        <w:tc>
          <w:tcPr>
            <w:tcW w:w="1582" w:type="dxa"/>
          </w:tcPr>
          <w:p w:rsidR="007B09D0" w:rsidRPr="001347C3" w:rsidRDefault="007B09D0" w:rsidP="001347C3">
            <w:pPr>
              <w:rPr>
                <w:rFonts w:eastAsia="SimSun"/>
                <w:sz w:val="18"/>
                <w:szCs w:val="18"/>
              </w:rPr>
            </w:pPr>
            <w:r w:rsidRPr="001347C3">
              <w:rPr>
                <w:rFonts w:eastAsia="SimSun"/>
                <w:sz w:val="18"/>
                <w:szCs w:val="18"/>
              </w:rPr>
              <w:t>(20 574)</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обучение</w:t>
            </w:r>
          </w:p>
        </w:tc>
        <w:tc>
          <w:tcPr>
            <w:tcW w:w="1638" w:type="dxa"/>
          </w:tcPr>
          <w:p w:rsidR="007B09D0" w:rsidRPr="001347C3" w:rsidRDefault="007B09D0" w:rsidP="001347C3">
            <w:pPr>
              <w:rPr>
                <w:rFonts w:eastAsia="SimSun"/>
                <w:sz w:val="18"/>
                <w:szCs w:val="18"/>
              </w:rPr>
            </w:pPr>
            <w:r w:rsidRPr="001347C3">
              <w:rPr>
                <w:rFonts w:eastAsia="SimSun"/>
                <w:sz w:val="18"/>
                <w:szCs w:val="18"/>
              </w:rPr>
              <w:t>(462)</w:t>
            </w:r>
          </w:p>
        </w:tc>
        <w:tc>
          <w:tcPr>
            <w:tcW w:w="1582" w:type="dxa"/>
          </w:tcPr>
          <w:p w:rsidR="007B09D0" w:rsidRPr="001347C3" w:rsidRDefault="007B09D0" w:rsidP="001347C3">
            <w:pPr>
              <w:rPr>
                <w:rFonts w:eastAsia="SimSun"/>
                <w:sz w:val="18"/>
                <w:szCs w:val="18"/>
              </w:rPr>
            </w:pPr>
            <w:r w:rsidRPr="001347C3">
              <w:rPr>
                <w:rFonts w:eastAsia="SimSun"/>
                <w:sz w:val="18"/>
                <w:szCs w:val="18"/>
              </w:rPr>
              <w:t>(391)</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Другие расходы</w:t>
            </w:r>
          </w:p>
        </w:tc>
        <w:tc>
          <w:tcPr>
            <w:tcW w:w="1638" w:type="dxa"/>
          </w:tcPr>
          <w:p w:rsidR="007B09D0" w:rsidRPr="001347C3" w:rsidRDefault="007B09D0" w:rsidP="001347C3">
            <w:pPr>
              <w:rPr>
                <w:rFonts w:eastAsia="SimSun"/>
                <w:sz w:val="18"/>
                <w:szCs w:val="18"/>
              </w:rPr>
            </w:pPr>
            <w:r w:rsidRPr="001347C3">
              <w:rPr>
                <w:rFonts w:eastAsia="SimSun"/>
                <w:sz w:val="18"/>
                <w:szCs w:val="18"/>
              </w:rPr>
              <w:t>(538)</w:t>
            </w:r>
          </w:p>
        </w:tc>
        <w:tc>
          <w:tcPr>
            <w:tcW w:w="1582" w:type="dxa"/>
          </w:tcPr>
          <w:p w:rsidR="007B09D0" w:rsidRPr="001347C3" w:rsidRDefault="007B09D0" w:rsidP="001347C3">
            <w:pPr>
              <w:rPr>
                <w:rFonts w:eastAsia="SimSun"/>
                <w:sz w:val="18"/>
                <w:szCs w:val="18"/>
              </w:rPr>
            </w:pPr>
            <w:r w:rsidRPr="001347C3">
              <w:rPr>
                <w:rFonts w:eastAsia="SimSun"/>
                <w:sz w:val="18"/>
                <w:szCs w:val="18"/>
              </w:rPr>
              <w:t>(733)</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расходы на содержание персонала</w:t>
            </w:r>
          </w:p>
        </w:tc>
        <w:tc>
          <w:tcPr>
            <w:tcW w:w="1638" w:type="dxa"/>
          </w:tcPr>
          <w:p w:rsidR="007B09D0" w:rsidRPr="001347C3" w:rsidRDefault="007B09D0" w:rsidP="001347C3">
            <w:pPr>
              <w:rPr>
                <w:rFonts w:eastAsia="SimSun"/>
                <w:sz w:val="18"/>
                <w:szCs w:val="18"/>
              </w:rPr>
            </w:pPr>
            <w:r w:rsidRPr="001347C3">
              <w:rPr>
                <w:rFonts w:eastAsia="SimSun"/>
                <w:sz w:val="18"/>
                <w:szCs w:val="18"/>
              </w:rPr>
              <w:t>(90 437)</w:t>
            </w:r>
          </w:p>
        </w:tc>
        <w:tc>
          <w:tcPr>
            <w:tcW w:w="1582" w:type="dxa"/>
          </w:tcPr>
          <w:p w:rsidR="007B09D0" w:rsidRPr="001347C3" w:rsidRDefault="007B09D0" w:rsidP="001347C3">
            <w:pPr>
              <w:rPr>
                <w:rFonts w:eastAsia="SimSun"/>
                <w:sz w:val="18"/>
                <w:szCs w:val="18"/>
              </w:rPr>
            </w:pPr>
            <w:r w:rsidRPr="001347C3">
              <w:rPr>
                <w:rFonts w:eastAsia="SimSun"/>
                <w:sz w:val="18"/>
                <w:szCs w:val="18"/>
              </w:rPr>
              <w:t>(94 167)</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Снижение расходов на содержание персонала на 4,0% или 3,7 млн. рублей связано с уменьшением штата сотрудников  и объема нефиксированной части оплаты труда сотрудникам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4.5. Информация о начисленных (уплаченных) налогах</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69"/>
        </w:trPr>
        <w:tc>
          <w:tcPr>
            <w:tcW w:w="6663"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8"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2019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2018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(возмещение) по налогу на добавленную стоимость</w:t>
            </w:r>
          </w:p>
        </w:tc>
        <w:tc>
          <w:tcPr>
            <w:tcW w:w="1638" w:type="dxa"/>
          </w:tcPr>
          <w:p w:rsidR="007B09D0" w:rsidRPr="001347C3" w:rsidRDefault="007B09D0" w:rsidP="001347C3">
            <w:pPr>
              <w:rPr>
                <w:rFonts w:eastAsia="SimSun"/>
                <w:sz w:val="18"/>
                <w:szCs w:val="18"/>
              </w:rPr>
            </w:pPr>
            <w:r w:rsidRPr="001347C3">
              <w:rPr>
                <w:rFonts w:eastAsia="SimSun"/>
                <w:sz w:val="18"/>
                <w:szCs w:val="18"/>
              </w:rPr>
              <w:t>(3 886)</w:t>
            </w:r>
          </w:p>
        </w:tc>
        <w:tc>
          <w:tcPr>
            <w:tcW w:w="1582" w:type="dxa"/>
          </w:tcPr>
          <w:p w:rsidR="007B09D0" w:rsidRPr="001347C3" w:rsidRDefault="007B09D0" w:rsidP="001347C3">
            <w:pPr>
              <w:rPr>
                <w:rFonts w:eastAsia="SimSun"/>
                <w:sz w:val="18"/>
                <w:szCs w:val="18"/>
              </w:rPr>
            </w:pPr>
            <w:r w:rsidRPr="001347C3">
              <w:rPr>
                <w:rFonts w:eastAsia="SimSun"/>
                <w:sz w:val="18"/>
                <w:szCs w:val="18"/>
              </w:rPr>
              <w:t>(5 422)</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текущему налогу на прибыль</w:t>
            </w:r>
          </w:p>
        </w:tc>
        <w:tc>
          <w:tcPr>
            <w:tcW w:w="1638" w:type="dxa"/>
          </w:tcPr>
          <w:p w:rsidR="007B09D0" w:rsidRPr="001347C3" w:rsidRDefault="007B09D0" w:rsidP="001347C3">
            <w:pPr>
              <w:rPr>
                <w:rFonts w:eastAsia="SimSun"/>
                <w:sz w:val="18"/>
                <w:szCs w:val="18"/>
              </w:rPr>
            </w:pPr>
            <w:r w:rsidRPr="001347C3">
              <w:rPr>
                <w:rFonts w:eastAsia="SimSun"/>
                <w:sz w:val="18"/>
                <w:szCs w:val="18"/>
              </w:rPr>
              <w:t>(2 426)</w:t>
            </w:r>
          </w:p>
        </w:tc>
        <w:tc>
          <w:tcPr>
            <w:tcW w:w="1582" w:type="dxa"/>
          </w:tcPr>
          <w:p w:rsidR="007B09D0" w:rsidRPr="001347C3" w:rsidRDefault="007B09D0" w:rsidP="001347C3">
            <w:pPr>
              <w:rPr>
                <w:rFonts w:eastAsia="SimSun"/>
                <w:sz w:val="18"/>
                <w:szCs w:val="18"/>
              </w:rPr>
            </w:pPr>
            <w:r w:rsidRPr="001347C3">
              <w:rPr>
                <w:rFonts w:eastAsia="SimSun"/>
                <w:sz w:val="18"/>
                <w:szCs w:val="18"/>
              </w:rPr>
              <w:t>(3 330)</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по налогу на имущество</w:t>
            </w:r>
          </w:p>
        </w:tc>
        <w:tc>
          <w:tcPr>
            <w:tcW w:w="1638" w:type="dxa"/>
          </w:tcPr>
          <w:p w:rsidR="007B09D0" w:rsidRPr="001347C3" w:rsidRDefault="007B09D0" w:rsidP="001347C3">
            <w:pPr>
              <w:rPr>
                <w:rFonts w:eastAsia="SimSun"/>
                <w:sz w:val="18"/>
                <w:szCs w:val="18"/>
              </w:rPr>
            </w:pPr>
            <w:r w:rsidRPr="001347C3">
              <w:rPr>
                <w:rFonts w:eastAsia="SimSun"/>
                <w:sz w:val="18"/>
                <w:szCs w:val="18"/>
              </w:rPr>
              <w:t>(287)</w:t>
            </w:r>
          </w:p>
        </w:tc>
        <w:tc>
          <w:tcPr>
            <w:tcW w:w="1582" w:type="dxa"/>
          </w:tcPr>
          <w:p w:rsidR="007B09D0" w:rsidRPr="001347C3" w:rsidRDefault="007B09D0" w:rsidP="001347C3">
            <w:pPr>
              <w:rPr>
                <w:rFonts w:eastAsia="SimSun"/>
                <w:sz w:val="18"/>
                <w:szCs w:val="18"/>
              </w:rPr>
            </w:pPr>
            <w:r w:rsidRPr="001347C3">
              <w:rPr>
                <w:rFonts w:eastAsia="SimSun"/>
                <w:sz w:val="18"/>
                <w:szCs w:val="18"/>
              </w:rPr>
              <w:t>(1 895)</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по прочим налогам и сборам</w:t>
            </w:r>
          </w:p>
        </w:tc>
        <w:tc>
          <w:tcPr>
            <w:tcW w:w="1638" w:type="dxa"/>
          </w:tcPr>
          <w:p w:rsidR="007B09D0" w:rsidRPr="001347C3" w:rsidRDefault="007B09D0" w:rsidP="001347C3">
            <w:pPr>
              <w:rPr>
                <w:rFonts w:eastAsia="SimSun"/>
                <w:sz w:val="18"/>
                <w:szCs w:val="18"/>
              </w:rPr>
            </w:pPr>
            <w:r w:rsidRPr="001347C3">
              <w:rPr>
                <w:rFonts w:eastAsia="SimSun"/>
                <w:sz w:val="18"/>
                <w:szCs w:val="18"/>
              </w:rPr>
              <w:t>(136)</w:t>
            </w:r>
          </w:p>
        </w:tc>
        <w:tc>
          <w:tcPr>
            <w:tcW w:w="1582" w:type="dxa"/>
          </w:tcPr>
          <w:p w:rsidR="007B09D0" w:rsidRPr="001347C3" w:rsidRDefault="007B09D0" w:rsidP="001347C3">
            <w:pPr>
              <w:rPr>
                <w:rFonts w:eastAsia="SimSun"/>
                <w:sz w:val="18"/>
                <w:szCs w:val="18"/>
              </w:rPr>
            </w:pPr>
            <w:r w:rsidRPr="001347C3">
              <w:rPr>
                <w:rFonts w:eastAsia="SimSun"/>
                <w:sz w:val="18"/>
                <w:szCs w:val="18"/>
              </w:rPr>
              <w:t>(265)</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начисленные (уплаченные) налоги за период</w:t>
            </w:r>
          </w:p>
        </w:tc>
        <w:tc>
          <w:tcPr>
            <w:tcW w:w="1638" w:type="dxa"/>
          </w:tcPr>
          <w:p w:rsidR="007B09D0" w:rsidRPr="001347C3" w:rsidRDefault="007B09D0" w:rsidP="001347C3">
            <w:pPr>
              <w:rPr>
                <w:rFonts w:eastAsia="SimSun"/>
                <w:sz w:val="18"/>
                <w:szCs w:val="18"/>
              </w:rPr>
            </w:pPr>
            <w:r w:rsidRPr="001347C3">
              <w:rPr>
                <w:rFonts w:eastAsia="SimSun"/>
                <w:sz w:val="18"/>
                <w:szCs w:val="18"/>
              </w:rPr>
              <w:t>(6 735)</w:t>
            </w:r>
          </w:p>
        </w:tc>
        <w:tc>
          <w:tcPr>
            <w:tcW w:w="1582" w:type="dxa"/>
          </w:tcPr>
          <w:p w:rsidR="007B09D0" w:rsidRPr="001347C3" w:rsidRDefault="007B09D0" w:rsidP="001347C3">
            <w:pPr>
              <w:rPr>
                <w:rFonts w:eastAsia="SimSun"/>
                <w:sz w:val="18"/>
                <w:szCs w:val="18"/>
              </w:rPr>
            </w:pPr>
            <w:r w:rsidRPr="001347C3">
              <w:rPr>
                <w:rFonts w:eastAsia="SimSun"/>
                <w:sz w:val="18"/>
                <w:szCs w:val="18"/>
              </w:rPr>
              <w:t>(10 912)</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Основные изменения статей, формирующих прибыль, следующие: доходы от восстановления резервов на возможные потери с учетом оценочного резерва под ожидаемые кредитные убытки за отчетный период на сумму 19,1 млн. рублей (за отчетный период прошлого года расходы на создание резервов составили 17,6 млн. рублей), снижение чистой процентной маржи за отчетный период (без учета резервов на возможные потери)  - на 21,8% (24,1 млн. рублей), снижение полученных комиссионных доходов - на 11,0% (9,8 млн. рублей).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4.6. Информация о выбытии долгосрочных активов, предназначенных для продажи (ДАП)</w:t>
      </w:r>
    </w:p>
    <w:p w:rsidR="007B09D0" w:rsidRPr="001347C3" w:rsidRDefault="007B09D0" w:rsidP="007B09D0">
      <w:pPr>
        <w:rPr>
          <w:sz w:val="18"/>
          <w:szCs w:val="18"/>
        </w:rPr>
      </w:pPr>
      <w:r w:rsidRPr="001347C3">
        <w:rPr>
          <w:sz w:val="18"/>
          <w:szCs w:val="18"/>
        </w:rPr>
        <w:t>тыс. рублей</w:t>
      </w:r>
    </w:p>
    <w:tbl>
      <w:tblPr>
        <w:tblW w:w="98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134"/>
        <w:gridCol w:w="1134"/>
        <w:gridCol w:w="1134"/>
        <w:gridCol w:w="1418"/>
        <w:gridCol w:w="1245"/>
      </w:tblGrid>
      <w:tr w:rsidR="001347C3" w:rsidRPr="001347C3" w:rsidTr="001347C3">
        <w:trPr>
          <w:trHeight w:val="905"/>
        </w:trPr>
        <w:tc>
          <w:tcPr>
            <w:tcW w:w="3762" w:type="dxa"/>
          </w:tcPr>
          <w:p w:rsidR="007B09D0" w:rsidRPr="001347C3" w:rsidRDefault="007B09D0" w:rsidP="001347C3">
            <w:pPr>
              <w:rPr>
                <w:rFonts w:eastAsia="SimSun"/>
                <w:sz w:val="18"/>
                <w:szCs w:val="18"/>
              </w:rPr>
            </w:pPr>
            <w:r w:rsidRPr="001347C3">
              <w:rPr>
                <w:rFonts w:eastAsia="SimSun"/>
                <w:sz w:val="18"/>
                <w:szCs w:val="18"/>
              </w:rPr>
              <w:t>Наименование объекта</w:t>
            </w:r>
          </w:p>
        </w:tc>
        <w:tc>
          <w:tcPr>
            <w:tcW w:w="1134" w:type="dxa"/>
          </w:tcPr>
          <w:p w:rsidR="007B09D0" w:rsidRPr="001347C3" w:rsidRDefault="007B09D0" w:rsidP="001347C3">
            <w:pPr>
              <w:rPr>
                <w:rFonts w:eastAsia="SimSun"/>
                <w:sz w:val="18"/>
                <w:szCs w:val="18"/>
              </w:rPr>
            </w:pPr>
            <w:r w:rsidRPr="001347C3">
              <w:rPr>
                <w:rFonts w:eastAsia="SimSun"/>
                <w:sz w:val="18"/>
                <w:szCs w:val="18"/>
              </w:rPr>
              <w:t>Стоимость объекта на 01.01.2019</w:t>
            </w:r>
          </w:p>
        </w:tc>
        <w:tc>
          <w:tcPr>
            <w:tcW w:w="1134" w:type="dxa"/>
          </w:tcPr>
          <w:p w:rsidR="007B09D0" w:rsidRPr="001347C3" w:rsidRDefault="007B09D0" w:rsidP="001347C3">
            <w:pPr>
              <w:rPr>
                <w:rFonts w:eastAsia="SimSun"/>
                <w:sz w:val="18"/>
                <w:szCs w:val="18"/>
              </w:rPr>
            </w:pPr>
            <w:r w:rsidRPr="001347C3">
              <w:rPr>
                <w:rFonts w:eastAsia="SimSun"/>
                <w:sz w:val="18"/>
                <w:szCs w:val="18"/>
              </w:rPr>
              <w:t>Переводы в ДАП в течение отчетного года</w:t>
            </w:r>
          </w:p>
          <w:p w:rsidR="007B09D0" w:rsidRPr="001347C3" w:rsidRDefault="007B09D0" w:rsidP="001347C3">
            <w:pPr>
              <w:rPr>
                <w:rFonts w:eastAsia="SimSun"/>
                <w:sz w:val="18"/>
                <w:szCs w:val="18"/>
              </w:rPr>
            </w:pPr>
          </w:p>
        </w:tc>
        <w:tc>
          <w:tcPr>
            <w:tcW w:w="1134" w:type="dxa"/>
          </w:tcPr>
          <w:p w:rsidR="007B09D0" w:rsidRPr="001347C3" w:rsidRDefault="007B09D0" w:rsidP="001347C3">
            <w:pPr>
              <w:rPr>
                <w:rFonts w:eastAsia="SimSun"/>
                <w:sz w:val="18"/>
                <w:szCs w:val="18"/>
              </w:rPr>
            </w:pPr>
            <w:r w:rsidRPr="001347C3">
              <w:rPr>
                <w:rFonts w:eastAsia="SimSun"/>
                <w:sz w:val="18"/>
                <w:szCs w:val="18"/>
              </w:rPr>
              <w:t>Продажа ДАП в течение отчетного года</w:t>
            </w:r>
          </w:p>
        </w:tc>
        <w:tc>
          <w:tcPr>
            <w:tcW w:w="1418" w:type="dxa"/>
          </w:tcPr>
          <w:p w:rsidR="007B09D0" w:rsidRPr="001347C3" w:rsidRDefault="007B09D0" w:rsidP="001347C3">
            <w:pPr>
              <w:rPr>
                <w:rFonts w:eastAsia="SimSun"/>
                <w:sz w:val="18"/>
                <w:szCs w:val="18"/>
              </w:rPr>
            </w:pPr>
            <w:r w:rsidRPr="001347C3">
              <w:rPr>
                <w:rFonts w:eastAsia="SimSun"/>
                <w:sz w:val="18"/>
                <w:szCs w:val="18"/>
              </w:rPr>
              <w:t xml:space="preserve">Влияние изменения стоимости ДАП на результаты деятельности Банка /причина </w:t>
            </w:r>
          </w:p>
        </w:tc>
        <w:tc>
          <w:tcPr>
            <w:tcW w:w="1245" w:type="dxa"/>
          </w:tcPr>
          <w:p w:rsidR="007B09D0" w:rsidRPr="001347C3" w:rsidRDefault="007B09D0" w:rsidP="001347C3">
            <w:pPr>
              <w:rPr>
                <w:rFonts w:eastAsia="SimSun"/>
                <w:sz w:val="18"/>
                <w:szCs w:val="18"/>
              </w:rPr>
            </w:pPr>
            <w:r w:rsidRPr="001347C3">
              <w:rPr>
                <w:rFonts w:eastAsia="SimSun"/>
                <w:sz w:val="18"/>
                <w:szCs w:val="18"/>
              </w:rPr>
              <w:t>Стоимость объекта на 01.01.2020</w:t>
            </w:r>
          </w:p>
        </w:tc>
      </w:tr>
      <w:tr w:rsidR="001347C3" w:rsidRPr="001347C3" w:rsidTr="001347C3">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складские помещения позиции 2,3,4,6 3-го этажа (761,3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6 921</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-1 780 / уценка</w:t>
            </w:r>
          </w:p>
        </w:tc>
        <w:tc>
          <w:tcPr>
            <w:tcW w:w="1245" w:type="dxa"/>
          </w:tcPr>
          <w:p w:rsidR="007B09D0" w:rsidRPr="001347C3" w:rsidRDefault="007B09D0" w:rsidP="001347C3">
            <w:pPr>
              <w:rPr>
                <w:rFonts w:eastAsia="SimSun"/>
                <w:sz w:val="18"/>
                <w:szCs w:val="18"/>
              </w:rPr>
            </w:pPr>
            <w:r w:rsidRPr="001347C3">
              <w:rPr>
                <w:rFonts w:eastAsia="SimSun"/>
                <w:sz w:val="18"/>
                <w:szCs w:val="18"/>
              </w:rPr>
              <w:t>5 141</w:t>
            </w:r>
          </w:p>
        </w:tc>
      </w:tr>
      <w:tr w:rsidR="001347C3" w:rsidRPr="001347C3" w:rsidTr="001347C3">
        <w:trPr>
          <w:trHeight w:val="525"/>
        </w:trPr>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помещения позиции 2,3 2-го этажа (1119,9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9 878</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-2 648 / уценка</w:t>
            </w:r>
          </w:p>
        </w:tc>
        <w:tc>
          <w:tcPr>
            <w:tcW w:w="1245" w:type="dxa"/>
          </w:tcPr>
          <w:p w:rsidR="007B09D0" w:rsidRPr="001347C3" w:rsidRDefault="007B09D0" w:rsidP="001347C3">
            <w:pPr>
              <w:rPr>
                <w:rFonts w:eastAsia="SimSun"/>
                <w:sz w:val="18"/>
                <w:szCs w:val="18"/>
              </w:rPr>
            </w:pPr>
            <w:r w:rsidRPr="001347C3">
              <w:rPr>
                <w:rFonts w:eastAsia="SimSun"/>
                <w:sz w:val="18"/>
                <w:szCs w:val="18"/>
              </w:rPr>
              <w:t>7 230</w:t>
            </w:r>
          </w:p>
        </w:tc>
      </w:tr>
      <w:tr w:rsidR="001347C3" w:rsidRPr="001347C3" w:rsidTr="001347C3">
        <w:trPr>
          <w:trHeight w:val="495"/>
        </w:trPr>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складские помещения позиции 9-19, 21-23,23а,23б, 24-32 2-го этажа (1119,6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5 350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-188 / уценка</w:t>
            </w:r>
          </w:p>
        </w:tc>
        <w:tc>
          <w:tcPr>
            <w:tcW w:w="1245" w:type="dxa"/>
          </w:tcPr>
          <w:p w:rsidR="007B09D0" w:rsidRPr="001347C3" w:rsidRDefault="007B09D0" w:rsidP="001347C3">
            <w:pPr>
              <w:rPr>
                <w:rFonts w:eastAsia="SimSun"/>
                <w:sz w:val="18"/>
                <w:szCs w:val="18"/>
              </w:rPr>
            </w:pPr>
            <w:r w:rsidRPr="001347C3">
              <w:rPr>
                <w:rFonts w:eastAsia="SimSun"/>
                <w:sz w:val="18"/>
                <w:szCs w:val="18"/>
              </w:rPr>
              <w:t>5 162</w:t>
            </w:r>
          </w:p>
        </w:tc>
      </w:tr>
      <w:tr w:rsidR="001347C3" w:rsidRPr="001347C3" w:rsidTr="001347C3">
        <w:tc>
          <w:tcPr>
            <w:tcW w:w="3762" w:type="dxa"/>
          </w:tcPr>
          <w:p w:rsidR="007B09D0" w:rsidRPr="001347C3" w:rsidRDefault="007B09D0" w:rsidP="001347C3">
            <w:pPr>
              <w:rPr>
                <w:rFonts w:eastAsia="SimSun"/>
                <w:sz w:val="18"/>
                <w:szCs w:val="18"/>
              </w:rPr>
            </w:pPr>
            <w:r w:rsidRPr="001347C3">
              <w:rPr>
                <w:rFonts w:eastAsia="SimSun"/>
                <w:sz w:val="18"/>
                <w:szCs w:val="18"/>
              </w:rPr>
              <w:t>Долгосрочные активы, предназначенные для продажи - автотранспортные средства</w:t>
            </w:r>
          </w:p>
        </w:tc>
        <w:tc>
          <w:tcPr>
            <w:tcW w:w="1134" w:type="dxa"/>
          </w:tcPr>
          <w:p w:rsidR="007B09D0" w:rsidRPr="001347C3" w:rsidRDefault="007B09D0" w:rsidP="001347C3">
            <w:pPr>
              <w:rPr>
                <w:rFonts w:eastAsia="SimSun"/>
                <w:sz w:val="18"/>
                <w:szCs w:val="18"/>
              </w:rPr>
            </w:pPr>
            <w:r w:rsidRPr="001347C3">
              <w:rPr>
                <w:rFonts w:eastAsia="SimSun"/>
                <w:sz w:val="18"/>
                <w:szCs w:val="18"/>
              </w:rPr>
              <w:t>284</w:t>
            </w:r>
          </w:p>
        </w:tc>
        <w:tc>
          <w:tcPr>
            <w:tcW w:w="1134" w:type="dxa"/>
          </w:tcPr>
          <w:p w:rsidR="007B09D0" w:rsidRPr="001347C3" w:rsidRDefault="007B09D0" w:rsidP="001347C3">
            <w:pPr>
              <w:rPr>
                <w:rFonts w:eastAsia="SimSun"/>
                <w:sz w:val="18"/>
                <w:szCs w:val="18"/>
              </w:rPr>
            </w:pPr>
            <w:r w:rsidRPr="001347C3">
              <w:rPr>
                <w:rFonts w:eastAsia="SimSun"/>
                <w:sz w:val="18"/>
                <w:szCs w:val="18"/>
              </w:rPr>
              <w:t>521</w:t>
            </w:r>
          </w:p>
        </w:tc>
        <w:tc>
          <w:tcPr>
            <w:tcW w:w="1134" w:type="dxa"/>
          </w:tcPr>
          <w:p w:rsidR="007B09D0" w:rsidRPr="001347C3" w:rsidRDefault="007B09D0" w:rsidP="001347C3">
            <w:pPr>
              <w:rPr>
                <w:rFonts w:eastAsia="SimSun"/>
                <w:sz w:val="18"/>
                <w:szCs w:val="18"/>
              </w:rPr>
            </w:pPr>
            <w:r w:rsidRPr="001347C3">
              <w:rPr>
                <w:rFonts w:eastAsia="SimSun"/>
                <w:sz w:val="18"/>
                <w:szCs w:val="18"/>
              </w:rPr>
              <w:t>805</w:t>
            </w:r>
          </w:p>
        </w:tc>
        <w:tc>
          <w:tcPr>
            <w:tcW w:w="1418" w:type="dxa"/>
          </w:tcPr>
          <w:p w:rsidR="007B09D0" w:rsidRPr="001347C3" w:rsidRDefault="007B09D0" w:rsidP="001347C3">
            <w:pPr>
              <w:rPr>
                <w:rFonts w:eastAsia="SimSun"/>
                <w:sz w:val="18"/>
                <w:szCs w:val="18"/>
              </w:rPr>
            </w:pPr>
            <w:r w:rsidRPr="001347C3">
              <w:rPr>
                <w:rFonts w:eastAsia="SimSun"/>
                <w:sz w:val="18"/>
                <w:szCs w:val="18"/>
              </w:rPr>
              <w:t>+476 / доход от реализации</w:t>
            </w:r>
          </w:p>
        </w:tc>
        <w:tc>
          <w:tcPr>
            <w:tcW w:w="1245"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199"/>
        </w:trPr>
        <w:tc>
          <w:tcPr>
            <w:tcW w:w="376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p>
          <w:p w:rsidR="007B09D0" w:rsidRPr="001347C3" w:rsidRDefault="007B09D0" w:rsidP="001347C3">
            <w:pPr>
              <w:rPr>
                <w:rFonts w:eastAsia="SimSun"/>
                <w:sz w:val="18"/>
                <w:szCs w:val="18"/>
              </w:rPr>
            </w:pPr>
            <w:r w:rsidRPr="001347C3">
              <w:rPr>
                <w:rFonts w:eastAsia="SimSu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22 433</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521</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805</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-4 616 / +476</w:t>
            </w:r>
          </w:p>
        </w:tc>
        <w:tc>
          <w:tcPr>
            <w:tcW w:w="124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17 533</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Способ выбытия долгосрочных активов, предназначенных для продажи – прямая продажа.</w:t>
      </w:r>
    </w:p>
    <w:p w:rsidR="007B09D0" w:rsidRPr="001347C3" w:rsidRDefault="007B09D0" w:rsidP="007B09D0">
      <w:pPr>
        <w:jc w:val="both"/>
        <w:rPr>
          <w:sz w:val="18"/>
          <w:szCs w:val="18"/>
        </w:rPr>
      </w:pPr>
      <w:r w:rsidRPr="001347C3">
        <w:rPr>
          <w:sz w:val="18"/>
          <w:szCs w:val="18"/>
        </w:rPr>
        <w:t xml:space="preserve">Планы продажи долгосрочных активов, предназначенных для продажи, в отчетном году менялись в связи с включением в план новых объектов, изменением их стоимости в результате проведения переоценки, а также по причине реализации объектов. </w:t>
      </w: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lastRenderedPageBreak/>
        <w:t>Банк не имеет финансовых активов и обязательств, оцениваемых по справедливой стоимости, инвестиций в долевые инструменты.</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имеет затрат на исследования и разработки, признанных в качестве расходов в течение периода.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5. Сопроводительная информация к отчету об уровне достаточности капитала для покрытия рисков, величине резервов на покрытие ссуд и иных активов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2019 года</w:t>
            </w:r>
          </w:p>
        </w:tc>
        <w:tc>
          <w:tcPr>
            <w:tcW w:w="1692" w:type="dxa"/>
          </w:tcPr>
          <w:p w:rsidR="007B09D0" w:rsidRPr="001347C3" w:rsidRDefault="007B09D0" w:rsidP="001347C3">
            <w:pPr>
              <w:rPr>
                <w:rFonts w:eastAsia="SimSun"/>
                <w:sz w:val="18"/>
                <w:szCs w:val="18"/>
              </w:rPr>
            </w:pPr>
            <w:r w:rsidRPr="001347C3">
              <w:rPr>
                <w:rFonts w:eastAsia="SimSun"/>
                <w:sz w:val="18"/>
                <w:szCs w:val="18"/>
              </w:rPr>
              <w:t>За 12 месяцев</w:t>
            </w:r>
          </w:p>
          <w:p w:rsidR="007B09D0" w:rsidRPr="001347C3" w:rsidRDefault="007B09D0" w:rsidP="001347C3">
            <w:pPr>
              <w:rPr>
                <w:rFonts w:eastAsia="SimSun"/>
                <w:sz w:val="18"/>
                <w:szCs w:val="18"/>
              </w:rPr>
            </w:pPr>
            <w:r w:rsidRPr="001347C3">
              <w:rPr>
                <w:rFonts w:eastAsia="SimSun"/>
                <w:sz w:val="18"/>
                <w:szCs w:val="18"/>
              </w:rPr>
              <w:t>2018 года</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Прибыль (убыток) за отчетный период</w:t>
            </w:r>
          </w:p>
        </w:tc>
        <w:tc>
          <w:tcPr>
            <w:tcW w:w="1636" w:type="dxa"/>
            <w:vAlign w:val="center"/>
          </w:tcPr>
          <w:p w:rsidR="007B09D0" w:rsidRPr="001347C3" w:rsidRDefault="007B09D0" w:rsidP="001347C3">
            <w:pPr>
              <w:rPr>
                <w:sz w:val="18"/>
                <w:szCs w:val="18"/>
              </w:rPr>
            </w:pPr>
            <w:r w:rsidRPr="001347C3">
              <w:rPr>
                <w:sz w:val="18"/>
                <w:szCs w:val="18"/>
              </w:rPr>
              <w:t>19 020</w:t>
            </w:r>
          </w:p>
        </w:tc>
        <w:tc>
          <w:tcPr>
            <w:tcW w:w="1692" w:type="dxa"/>
            <w:vAlign w:val="center"/>
          </w:tcPr>
          <w:p w:rsidR="007B09D0" w:rsidRPr="001347C3" w:rsidRDefault="007B09D0" w:rsidP="001347C3">
            <w:pPr>
              <w:rPr>
                <w:sz w:val="18"/>
                <w:szCs w:val="18"/>
              </w:rPr>
            </w:pPr>
            <w:r w:rsidRPr="001347C3">
              <w:rPr>
                <w:sz w:val="18"/>
                <w:szCs w:val="18"/>
              </w:rPr>
              <w:t>11 781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Общий совокупный доход Банка за период,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(1 468)</w:t>
            </w:r>
          </w:p>
        </w:tc>
        <w:tc>
          <w:tcPr>
            <w:tcW w:w="1692" w:type="dxa"/>
          </w:tcPr>
          <w:p w:rsidR="007B09D0" w:rsidRPr="001347C3" w:rsidRDefault="007B09D0" w:rsidP="001347C3">
            <w:pPr>
              <w:rPr>
                <w:rFonts w:eastAsia="SimSun"/>
                <w:sz w:val="18"/>
                <w:szCs w:val="18"/>
              </w:rPr>
            </w:pPr>
            <w:r w:rsidRPr="001347C3">
              <w:rPr>
                <w:rFonts w:eastAsia="SimSun"/>
                <w:sz w:val="18"/>
                <w:szCs w:val="18"/>
              </w:rPr>
              <w:t>(455)</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Изменение фонда переоценки основных средств</w:t>
            </w:r>
          </w:p>
        </w:tc>
        <w:tc>
          <w:tcPr>
            <w:tcW w:w="1636" w:type="dxa"/>
          </w:tcPr>
          <w:p w:rsidR="007B09D0" w:rsidRPr="001347C3" w:rsidRDefault="007B09D0" w:rsidP="001347C3">
            <w:pPr>
              <w:rPr>
                <w:rFonts w:eastAsia="SimSun"/>
                <w:sz w:val="18"/>
                <w:szCs w:val="18"/>
              </w:rPr>
            </w:pPr>
            <w:r w:rsidRPr="001347C3">
              <w:rPr>
                <w:rFonts w:eastAsia="SimSun"/>
                <w:sz w:val="18"/>
                <w:szCs w:val="18"/>
              </w:rPr>
              <w:t>(1 818)</w:t>
            </w:r>
          </w:p>
        </w:tc>
        <w:tc>
          <w:tcPr>
            <w:tcW w:w="1692" w:type="dxa"/>
          </w:tcPr>
          <w:p w:rsidR="007B09D0" w:rsidRPr="001347C3" w:rsidRDefault="007B09D0" w:rsidP="001347C3">
            <w:pPr>
              <w:rPr>
                <w:rFonts w:eastAsia="SimSun"/>
                <w:sz w:val="18"/>
                <w:szCs w:val="18"/>
              </w:rPr>
            </w:pPr>
            <w:r w:rsidRPr="001347C3">
              <w:rPr>
                <w:rFonts w:eastAsia="SimSun"/>
                <w:sz w:val="18"/>
                <w:szCs w:val="18"/>
              </w:rPr>
              <w:t>(223)</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Налог на прибыль, относящийся к статьям, которые не могут быть переклассифицированы в прибыль или убыток</w:t>
            </w:r>
          </w:p>
        </w:tc>
        <w:tc>
          <w:tcPr>
            <w:tcW w:w="1636" w:type="dxa"/>
          </w:tcPr>
          <w:p w:rsidR="007B09D0" w:rsidRPr="001347C3" w:rsidRDefault="007B09D0" w:rsidP="001347C3">
            <w:pPr>
              <w:rPr>
                <w:rFonts w:eastAsia="SimSun"/>
                <w:sz w:val="18"/>
                <w:szCs w:val="18"/>
              </w:rPr>
            </w:pPr>
            <w:r w:rsidRPr="001347C3">
              <w:rPr>
                <w:rFonts w:eastAsia="SimSun"/>
                <w:sz w:val="18"/>
                <w:szCs w:val="18"/>
              </w:rPr>
              <w:t>(350)</w:t>
            </w:r>
          </w:p>
        </w:tc>
        <w:tc>
          <w:tcPr>
            <w:tcW w:w="1692" w:type="dxa"/>
          </w:tcPr>
          <w:p w:rsidR="007B09D0" w:rsidRPr="001347C3" w:rsidRDefault="007B09D0" w:rsidP="001347C3">
            <w:pPr>
              <w:rPr>
                <w:rFonts w:eastAsia="SimSun"/>
                <w:sz w:val="18"/>
                <w:szCs w:val="18"/>
              </w:rPr>
            </w:pPr>
            <w:r w:rsidRPr="001347C3">
              <w:rPr>
                <w:rFonts w:eastAsia="SimSun"/>
                <w:sz w:val="18"/>
                <w:szCs w:val="18"/>
              </w:rPr>
              <w:t>232</w:t>
            </w:r>
          </w:p>
        </w:tc>
      </w:tr>
      <w:tr w:rsidR="007B09D0" w:rsidRPr="001347C3" w:rsidTr="001347C3">
        <w:trPr>
          <w:trHeight w:val="383"/>
        </w:trPr>
        <w:tc>
          <w:tcPr>
            <w:tcW w:w="6435" w:type="dxa"/>
          </w:tcPr>
          <w:p w:rsidR="007B09D0" w:rsidRPr="001347C3" w:rsidRDefault="007B09D0" w:rsidP="001347C3">
            <w:pPr>
              <w:rPr>
                <w:sz w:val="18"/>
                <w:szCs w:val="18"/>
              </w:rPr>
            </w:pPr>
            <w:r w:rsidRPr="001347C3">
              <w:rPr>
                <w:sz w:val="18"/>
                <w:szCs w:val="18"/>
              </w:rPr>
              <w:t>Финансовый результат за отчетный период</w:t>
            </w:r>
          </w:p>
        </w:tc>
        <w:tc>
          <w:tcPr>
            <w:tcW w:w="1636" w:type="dxa"/>
            <w:vAlign w:val="center"/>
          </w:tcPr>
          <w:p w:rsidR="007B09D0" w:rsidRPr="001347C3" w:rsidRDefault="007B09D0" w:rsidP="001347C3">
            <w:pPr>
              <w:rPr>
                <w:sz w:val="18"/>
                <w:szCs w:val="18"/>
              </w:rPr>
            </w:pPr>
            <w:r w:rsidRPr="001347C3">
              <w:rPr>
                <w:sz w:val="18"/>
                <w:szCs w:val="18"/>
              </w:rPr>
              <w:t>17 552</w:t>
            </w:r>
          </w:p>
        </w:tc>
        <w:tc>
          <w:tcPr>
            <w:tcW w:w="1692" w:type="dxa"/>
            <w:vAlign w:val="center"/>
          </w:tcPr>
          <w:p w:rsidR="007B09D0" w:rsidRPr="001347C3" w:rsidRDefault="007B09D0" w:rsidP="001347C3">
            <w:pPr>
              <w:rPr>
                <w:sz w:val="18"/>
                <w:szCs w:val="18"/>
              </w:rPr>
            </w:pPr>
            <w:r w:rsidRPr="001347C3">
              <w:rPr>
                <w:sz w:val="18"/>
                <w:szCs w:val="18"/>
              </w:rPr>
              <w:t>11 326</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За 2018 год дивиденды акционерам Банка не выплачивались, за 2019 год вопрос по выплате дивидендов будет рассмотрен на годовом собрании акционеров Банка в мае 2020 года.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Полученная Банком прибыль за 2018 год в размере 11 781 тыс. рублей, по решению Собрания акционеров направлена в фонд накопления Банка в полном объеме.</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отчетном периоде и в соответствующем периоде прошлого года Банк не производил ретроспективное применение новой учетной политики и ретроспективное исправление ошибок.</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Расчет значений по капиталу произведен согласно Положению Банка России от 04 июля 2018 года № 646-П «О методике определения величины собственных средств (капитала) кредитных организаций («Базель III»)» (далее по тексту – Положение Банка России № 646-П).</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об основных инструментах капитала Банка представлена ниже:</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01.01.2020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Основной капитал,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302 472</w:t>
            </w:r>
          </w:p>
        </w:tc>
        <w:tc>
          <w:tcPr>
            <w:tcW w:w="1692" w:type="dxa"/>
          </w:tcPr>
          <w:p w:rsidR="007B09D0" w:rsidRPr="001347C3" w:rsidRDefault="007B09D0" w:rsidP="001347C3">
            <w:pPr>
              <w:rPr>
                <w:rFonts w:eastAsia="SimSun"/>
                <w:sz w:val="18"/>
                <w:szCs w:val="18"/>
              </w:rPr>
            </w:pPr>
            <w:r w:rsidRPr="001347C3">
              <w:rPr>
                <w:rFonts w:eastAsia="SimSun"/>
                <w:sz w:val="18"/>
                <w:szCs w:val="18"/>
              </w:rPr>
              <w:t>290 376</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Уставный капитал и эмиссионный доход</w:t>
            </w:r>
          </w:p>
        </w:tc>
        <w:tc>
          <w:tcPr>
            <w:tcW w:w="1636" w:type="dxa"/>
          </w:tcPr>
          <w:p w:rsidR="007B09D0" w:rsidRPr="001347C3" w:rsidRDefault="007B09D0" w:rsidP="001347C3">
            <w:pPr>
              <w:rPr>
                <w:rFonts w:eastAsia="SimSun"/>
                <w:sz w:val="18"/>
                <w:szCs w:val="18"/>
              </w:rPr>
            </w:pPr>
            <w:r w:rsidRPr="001347C3">
              <w:rPr>
                <w:rFonts w:eastAsia="SimSun"/>
                <w:sz w:val="18"/>
                <w:szCs w:val="18"/>
              </w:rPr>
              <w:t>82 910</w:t>
            </w:r>
          </w:p>
        </w:tc>
        <w:tc>
          <w:tcPr>
            <w:tcW w:w="1692" w:type="dxa"/>
          </w:tcPr>
          <w:p w:rsidR="007B09D0" w:rsidRPr="001347C3" w:rsidRDefault="007B09D0" w:rsidP="001347C3">
            <w:pPr>
              <w:rPr>
                <w:rFonts w:eastAsia="SimSun"/>
                <w:sz w:val="18"/>
                <w:szCs w:val="18"/>
              </w:rPr>
            </w:pPr>
            <w:r w:rsidRPr="001347C3">
              <w:rPr>
                <w:rFonts w:eastAsia="SimSun"/>
                <w:sz w:val="18"/>
                <w:szCs w:val="18"/>
              </w:rPr>
              <w:t>82 910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Нераспределенная прибыль</w:t>
            </w:r>
          </w:p>
        </w:tc>
        <w:tc>
          <w:tcPr>
            <w:tcW w:w="1636" w:type="dxa"/>
          </w:tcPr>
          <w:p w:rsidR="007B09D0" w:rsidRPr="001347C3" w:rsidRDefault="007B09D0" w:rsidP="001347C3">
            <w:pPr>
              <w:rPr>
                <w:rFonts w:eastAsia="SimSun"/>
                <w:sz w:val="18"/>
                <w:szCs w:val="18"/>
              </w:rPr>
            </w:pPr>
            <w:r w:rsidRPr="001347C3">
              <w:rPr>
                <w:rFonts w:eastAsia="SimSun"/>
                <w:sz w:val="18"/>
                <w:szCs w:val="18"/>
              </w:rPr>
              <w:t>219 425</w:t>
            </w:r>
          </w:p>
        </w:tc>
        <w:tc>
          <w:tcPr>
            <w:tcW w:w="1692" w:type="dxa"/>
          </w:tcPr>
          <w:p w:rsidR="007B09D0" w:rsidRPr="001347C3" w:rsidRDefault="007B09D0" w:rsidP="001347C3">
            <w:pPr>
              <w:rPr>
                <w:rFonts w:eastAsia="SimSun"/>
                <w:sz w:val="18"/>
                <w:szCs w:val="18"/>
              </w:rPr>
            </w:pPr>
            <w:r w:rsidRPr="001347C3">
              <w:rPr>
                <w:rFonts w:eastAsia="SimSun"/>
                <w:sz w:val="18"/>
                <w:szCs w:val="18"/>
              </w:rPr>
              <w:t>207 642</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Резервный фонд</w:t>
            </w:r>
          </w:p>
        </w:tc>
        <w:tc>
          <w:tcPr>
            <w:tcW w:w="1636" w:type="dxa"/>
          </w:tcPr>
          <w:p w:rsidR="007B09D0" w:rsidRPr="001347C3" w:rsidRDefault="007B09D0" w:rsidP="001347C3">
            <w:pPr>
              <w:rPr>
                <w:rFonts w:eastAsia="SimSun"/>
                <w:sz w:val="18"/>
                <w:szCs w:val="18"/>
              </w:rPr>
            </w:pPr>
            <w:r w:rsidRPr="001347C3">
              <w:rPr>
                <w:rFonts w:eastAsia="SimSun"/>
                <w:sz w:val="18"/>
                <w:szCs w:val="18"/>
              </w:rPr>
              <w:t>1 495</w:t>
            </w:r>
          </w:p>
        </w:tc>
        <w:tc>
          <w:tcPr>
            <w:tcW w:w="1692" w:type="dxa"/>
          </w:tcPr>
          <w:p w:rsidR="007B09D0" w:rsidRPr="001347C3" w:rsidRDefault="007B09D0" w:rsidP="001347C3">
            <w:pPr>
              <w:rPr>
                <w:rFonts w:eastAsia="SimSun"/>
                <w:sz w:val="18"/>
                <w:szCs w:val="18"/>
              </w:rPr>
            </w:pPr>
            <w:r w:rsidRPr="001347C3">
              <w:rPr>
                <w:rFonts w:eastAsia="SimSun"/>
                <w:sz w:val="18"/>
                <w:szCs w:val="18"/>
              </w:rPr>
              <w:t>1 495</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Показатели, уменьшающие источники базового капитала,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1 358</w:t>
            </w:r>
          </w:p>
        </w:tc>
        <w:tc>
          <w:tcPr>
            <w:tcW w:w="1692" w:type="dxa"/>
          </w:tcPr>
          <w:p w:rsidR="007B09D0" w:rsidRPr="001347C3" w:rsidRDefault="007B09D0" w:rsidP="001347C3">
            <w:pPr>
              <w:rPr>
                <w:rFonts w:eastAsia="SimSun"/>
                <w:sz w:val="18"/>
                <w:szCs w:val="18"/>
              </w:rPr>
            </w:pPr>
            <w:r w:rsidRPr="001347C3">
              <w:rPr>
                <w:rFonts w:eastAsia="SimSun"/>
                <w:sz w:val="18"/>
                <w:szCs w:val="18"/>
              </w:rPr>
              <w:t>1 671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Нематериальные активы</w:t>
            </w:r>
          </w:p>
        </w:tc>
        <w:tc>
          <w:tcPr>
            <w:tcW w:w="1636" w:type="dxa"/>
          </w:tcPr>
          <w:p w:rsidR="007B09D0" w:rsidRPr="001347C3" w:rsidRDefault="007B09D0" w:rsidP="001347C3">
            <w:pPr>
              <w:rPr>
                <w:rFonts w:eastAsia="SimSun"/>
                <w:sz w:val="18"/>
                <w:szCs w:val="18"/>
              </w:rPr>
            </w:pPr>
            <w:r w:rsidRPr="001347C3">
              <w:rPr>
                <w:rFonts w:eastAsia="SimSun"/>
                <w:sz w:val="18"/>
                <w:szCs w:val="18"/>
              </w:rPr>
              <w:t>1 358</w:t>
            </w:r>
          </w:p>
        </w:tc>
        <w:tc>
          <w:tcPr>
            <w:tcW w:w="1692" w:type="dxa"/>
          </w:tcPr>
          <w:p w:rsidR="007B09D0" w:rsidRPr="001347C3" w:rsidRDefault="007B09D0" w:rsidP="001347C3">
            <w:pPr>
              <w:rPr>
                <w:rFonts w:eastAsia="SimSun"/>
                <w:sz w:val="18"/>
                <w:szCs w:val="18"/>
              </w:rPr>
            </w:pPr>
            <w:r w:rsidRPr="001347C3">
              <w:rPr>
                <w:rFonts w:eastAsia="SimSun"/>
                <w:sz w:val="18"/>
                <w:szCs w:val="18"/>
              </w:rPr>
              <w:t>1 671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Отрицательная величина добавочного капитала</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Добавочный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Дополнительный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31 628</w:t>
            </w:r>
          </w:p>
        </w:tc>
        <w:tc>
          <w:tcPr>
            <w:tcW w:w="1692" w:type="dxa"/>
          </w:tcPr>
          <w:p w:rsidR="007B09D0" w:rsidRPr="001347C3" w:rsidRDefault="007B09D0" w:rsidP="001347C3">
            <w:pPr>
              <w:rPr>
                <w:rFonts w:eastAsia="SimSun"/>
                <w:sz w:val="18"/>
                <w:szCs w:val="18"/>
              </w:rPr>
            </w:pPr>
            <w:r w:rsidRPr="001347C3">
              <w:rPr>
                <w:rFonts w:eastAsia="SimSun"/>
                <w:sz w:val="18"/>
                <w:szCs w:val="18"/>
              </w:rPr>
              <w:t>33 026</w:t>
            </w:r>
          </w:p>
        </w:tc>
      </w:tr>
      <w:tr w:rsidR="007B09D0"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Итого собственные средства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334 100</w:t>
            </w:r>
          </w:p>
        </w:tc>
        <w:tc>
          <w:tcPr>
            <w:tcW w:w="1692" w:type="dxa"/>
          </w:tcPr>
          <w:p w:rsidR="007B09D0" w:rsidRPr="001347C3" w:rsidRDefault="007B09D0" w:rsidP="001347C3">
            <w:pPr>
              <w:rPr>
                <w:rFonts w:eastAsia="SimSun"/>
                <w:sz w:val="18"/>
                <w:szCs w:val="18"/>
              </w:rPr>
            </w:pPr>
            <w:r w:rsidRPr="001347C3">
              <w:rPr>
                <w:rFonts w:eastAsia="SimSun"/>
                <w:sz w:val="18"/>
                <w:szCs w:val="18"/>
              </w:rPr>
              <w:t>323 402</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уровне достаточности капитала представлена ниже:</w:t>
      </w:r>
    </w:p>
    <w:p w:rsidR="007B09D0" w:rsidRPr="001347C3" w:rsidRDefault="007B09D0" w:rsidP="007B09D0">
      <w:pPr>
        <w:rPr>
          <w:sz w:val="18"/>
          <w:szCs w:val="18"/>
        </w:rPr>
      </w:pPr>
      <w:r w:rsidRPr="001347C3">
        <w:rPr>
          <w:sz w:val="18"/>
          <w:szCs w:val="18"/>
        </w:rPr>
        <w: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01.01.2020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Нормативное значение достаточности основного капитала (Н1.2)</w:t>
            </w:r>
          </w:p>
        </w:tc>
        <w:tc>
          <w:tcPr>
            <w:tcW w:w="1636" w:type="dxa"/>
          </w:tcPr>
          <w:p w:rsidR="007B09D0" w:rsidRPr="001347C3" w:rsidRDefault="007B09D0" w:rsidP="001347C3">
            <w:pPr>
              <w:rPr>
                <w:rFonts w:eastAsia="SimSun"/>
                <w:sz w:val="18"/>
                <w:szCs w:val="18"/>
              </w:rPr>
            </w:pPr>
            <w:r w:rsidRPr="001347C3">
              <w:rPr>
                <w:rFonts w:eastAsia="SimSun"/>
                <w:sz w:val="18"/>
                <w:szCs w:val="18"/>
              </w:rPr>
              <w:t>6,0</w:t>
            </w:r>
          </w:p>
        </w:tc>
        <w:tc>
          <w:tcPr>
            <w:tcW w:w="1692" w:type="dxa"/>
          </w:tcPr>
          <w:p w:rsidR="007B09D0" w:rsidRPr="001347C3" w:rsidRDefault="007B09D0" w:rsidP="001347C3">
            <w:pPr>
              <w:rPr>
                <w:rFonts w:eastAsia="SimSun"/>
                <w:sz w:val="18"/>
                <w:szCs w:val="18"/>
              </w:rPr>
            </w:pPr>
            <w:r w:rsidRPr="001347C3">
              <w:rPr>
                <w:rFonts w:eastAsia="SimSun"/>
                <w:sz w:val="18"/>
                <w:szCs w:val="18"/>
              </w:rPr>
              <w:t>6,0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Фактическое значение достаточности основного капитала (Н1.2)</w:t>
            </w:r>
          </w:p>
        </w:tc>
        <w:tc>
          <w:tcPr>
            <w:tcW w:w="1636" w:type="dxa"/>
          </w:tcPr>
          <w:p w:rsidR="007B09D0" w:rsidRPr="001347C3" w:rsidRDefault="007B09D0" w:rsidP="001347C3">
            <w:pPr>
              <w:rPr>
                <w:rFonts w:eastAsia="SimSun"/>
                <w:sz w:val="18"/>
                <w:szCs w:val="18"/>
              </w:rPr>
            </w:pPr>
            <w:r w:rsidRPr="001347C3">
              <w:rPr>
                <w:rFonts w:eastAsia="SimSun"/>
                <w:sz w:val="18"/>
                <w:szCs w:val="18"/>
              </w:rPr>
              <w:t>26,0</w:t>
            </w:r>
          </w:p>
        </w:tc>
        <w:tc>
          <w:tcPr>
            <w:tcW w:w="1692" w:type="dxa"/>
          </w:tcPr>
          <w:p w:rsidR="007B09D0" w:rsidRPr="001347C3" w:rsidRDefault="007B09D0" w:rsidP="001347C3">
            <w:pPr>
              <w:rPr>
                <w:rFonts w:eastAsia="SimSun"/>
                <w:sz w:val="18"/>
                <w:szCs w:val="18"/>
              </w:rPr>
            </w:pPr>
            <w:r w:rsidRPr="001347C3">
              <w:rPr>
                <w:rFonts w:eastAsia="SimSun"/>
                <w:sz w:val="18"/>
                <w:szCs w:val="18"/>
              </w:rPr>
              <w:t>22,1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Нормативное значение достаточности собственных средств (капитала) (Н1.0)</w:t>
            </w:r>
          </w:p>
        </w:tc>
        <w:tc>
          <w:tcPr>
            <w:tcW w:w="1636" w:type="dxa"/>
          </w:tcPr>
          <w:p w:rsidR="007B09D0" w:rsidRPr="001347C3" w:rsidRDefault="007B09D0" w:rsidP="001347C3">
            <w:pPr>
              <w:rPr>
                <w:rFonts w:eastAsia="SimSun"/>
                <w:sz w:val="18"/>
                <w:szCs w:val="18"/>
              </w:rPr>
            </w:pPr>
            <w:r w:rsidRPr="001347C3">
              <w:rPr>
                <w:rFonts w:eastAsia="SimSun"/>
                <w:sz w:val="18"/>
                <w:szCs w:val="18"/>
              </w:rPr>
              <w:t>8,0</w:t>
            </w:r>
          </w:p>
        </w:tc>
        <w:tc>
          <w:tcPr>
            <w:tcW w:w="1692" w:type="dxa"/>
          </w:tcPr>
          <w:p w:rsidR="007B09D0" w:rsidRPr="001347C3" w:rsidRDefault="007B09D0" w:rsidP="001347C3">
            <w:pPr>
              <w:rPr>
                <w:rFonts w:eastAsia="SimSun"/>
                <w:sz w:val="18"/>
                <w:szCs w:val="18"/>
              </w:rPr>
            </w:pPr>
            <w:r w:rsidRPr="001347C3">
              <w:rPr>
                <w:rFonts w:eastAsia="SimSun"/>
                <w:sz w:val="18"/>
                <w:szCs w:val="18"/>
              </w:rPr>
              <w:t>8,0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Фактическое значение достаточности собственных средств (капитала) (Н1.0)</w:t>
            </w:r>
          </w:p>
        </w:tc>
        <w:tc>
          <w:tcPr>
            <w:tcW w:w="1636" w:type="dxa"/>
          </w:tcPr>
          <w:p w:rsidR="007B09D0" w:rsidRPr="001347C3" w:rsidRDefault="007B09D0" w:rsidP="001347C3">
            <w:pPr>
              <w:rPr>
                <w:rFonts w:eastAsia="SimSun"/>
                <w:sz w:val="18"/>
                <w:szCs w:val="18"/>
              </w:rPr>
            </w:pPr>
            <w:r w:rsidRPr="001347C3">
              <w:rPr>
                <w:rFonts w:eastAsia="SimSun"/>
                <w:sz w:val="18"/>
                <w:szCs w:val="18"/>
              </w:rPr>
              <w:t>27,8</w:t>
            </w:r>
          </w:p>
        </w:tc>
        <w:tc>
          <w:tcPr>
            <w:tcW w:w="1692" w:type="dxa"/>
          </w:tcPr>
          <w:p w:rsidR="007B09D0" w:rsidRPr="001347C3" w:rsidRDefault="007B09D0" w:rsidP="001347C3">
            <w:pPr>
              <w:rPr>
                <w:rFonts w:eastAsia="SimSun"/>
                <w:sz w:val="18"/>
                <w:szCs w:val="18"/>
              </w:rPr>
            </w:pPr>
            <w:r w:rsidRPr="001347C3">
              <w:rPr>
                <w:rFonts w:eastAsia="SimSun"/>
                <w:sz w:val="18"/>
                <w:szCs w:val="18"/>
              </w:rPr>
              <w:t>23,9</w:t>
            </w:r>
          </w:p>
        </w:tc>
      </w:tr>
    </w:tbl>
    <w:p w:rsidR="007B09D0" w:rsidRPr="001347C3" w:rsidRDefault="007B09D0" w:rsidP="007B09D0">
      <w:pPr>
        <w:jc w:val="both"/>
        <w:rPr>
          <w:sz w:val="18"/>
          <w:szCs w:val="18"/>
        </w:rPr>
      </w:pPr>
      <w:bookmarkStart w:id="903" w:name="Par34"/>
      <w:bookmarkStart w:id="904" w:name="Par43"/>
      <w:bookmarkEnd w:id="903"/>
      <w:bookmarkEnd w:id="904"/>
      <w:r w:rsidRPr="001347C3">
        <w:rPr>
          <w:sz w:val="18"/>
          <w:szCs w:val="18"/>
        </w:rPr>
        <w:lastRenderedPageBreak/>
        <w:t xml:space="preserve">Банк осуществляет постоянный контроль за уровнем достаточности капитала (информация по всем составляющим собственного капитала Банка представлена в отчетной форме 0409808), рассчитываемого в соответствие с нормативными актами Банка России.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Управление капиталом Банка осуществляется согласно Положению о системе управления рисками и капиталом в Банке, утвержденному Советом директоров Банка (протокол от 26.12.2018 № 09). Настоящее Положение определяет перечень внутренних процедур оценки достаточности капитала (далее по тексту – ВПОДК). ВПОДК представляют собой процесс оценки Банком достаточности имеющегося в его распоряжении капитала для покрытия принятых и потенциальных рисков и являются частью его корпоративной культуры. </w:t>
      </w:r>
    </w:p>
    <w:p w:rsidR="007B09D0" w:rsidRPr="001347C3" w:rsidRDefault="007B09D0" w:rsidP="007B09D0">
      <w:pPr>
        <w:jc w:val="both"/>
        <w:rPr>
          <w:sz w:val="18"/>
          <w:szCs w:val="18"/>
        </w:rPr>
      </w:pPr>
      <w:r w:rsidRPr="001347C3">
        <w:rPr>
          <w:sz w:val="18"/>
          <w:szCs w:val="18"/>
        </w:rPr>
        <w:t>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оценки рисков, стресс-тестирования устойчивости Банка по отношению к внутренним и внешним факторам рисков. Основной целью ВПОДК является обеспечение достаточности капитала для покрытия принятых рисков на постоянной основе.</w:t>
      </w:r>
    </w:p>
    <w:p w:rsidR="007B09D0" w:rsidRPr="001347C3" w:rsidRDefault="007B09D0" w:rsidP="007B09D0">
      <w:pPr>
        <w:jc w:val="both"/>
        <w:rPr>
          <w:sz w:val="18"/>
          <w:szCs w:val="18"/>
        </w:rPr>
      </w:pPr>
      <w:r w:rsidRPr="001347C3">
        <w:rPr>
          <w:sz w:val="18"/>
          <w:szCs w:val="18"/>
        </w:rPr>
        <w:t>С целью определения достаточности капитала Банка, необходимого для покрытия принятых и потенциально возможных рисков, Банк в процессе управления рисками и капиталом выделяет регуляторный и экономический капитал. Регуляторный капитал – капитал Банка, необходимый для покрытия принятых в процессе деятельности рисков, методология оценки которых установлена Банком России. Методика определения регуляторного капитала установлена Положением Банка России № 646-П. Достаточностью регуляторного капитала считается выполнение норматива достаточности капитала Банка (Н1.0), рассчитываемого в соответствии с Инструкцией Банка России от 28 июня 2017 года № 180-И «Об обязательных нормативах банков» (далее по тексту – Инструкция Банка России № 180-И), действовавшей на 01.01.2020.</w:t>
      </w:r>
    </w:p>
    <w:p w:rsidR="007B09D0" w:rsidRPr="001347C3" w:rsidRDefault="007B09D0" w:rsidP="007B09D0">
      <w:pPr>
        <w:jc w:val="both"/>
        <w:rPr>
          <w:sz w:val="18"/>
          <w:szCs w:val="18"/>
        </w:rPr>
      </w:pPr>
      <w:r w:rsidRPr="001347C3">
        <w:rPr>
          <w:sz w:val="18"/>
          <w:szCs w:val="18"/>
        </w:rPr>
        <w:t xml:space="preserve">Экономический капитал – капитал Банка, необходимый для покрытия всех видов принятых и потенциально возможных рисков, который определяется на основании показателей склонности к риску. </w:t>
      </w:r>
    </w:p>
    <w:p w:rsidR="007B09D0" w:rsidRPr="001347C3" w:rsidRDefault="007B09D0" w:rsidP="007B09D0">
      <w:pPr>
        <w:jc w:val="both"/>
        <w:rPr>
          <w:sz w:val="18"/>
          <w:szCs w:val="18"/>
        </w:rPr>
      </w:pPr>
      <w:r w:rsidRPr="001347C3">
        <w:rPr>
          <w:sz w:val="18"/>
          <w:szCs w:val="18"/>
        </w:rPr>
        <w:t>Склонность к риску (целевые уровни рисков) определяется в виде совокупности количественных и качественных показателей. На основе количественных и качественных показателей рисков Банк определяет плановый (целевой) уровень риска в процентах от капитала. Совокупный объем необходимого капитала определяется на основе агрегированной оценки требований к капиталу в отношении существенных (значимых) для Банка рисков. В целях оценки достаточности необходимого капитала Банк устанавливает процедуры соотнесения совокупного объема необходимого капитала (экономического капитала) и объема, имеющегося в распоряжении Банка капитала (регуляторного капитала). Расчет совокупного объема необходимого капитала для покрытия принимаемых рисков осуществляется не реже одного раза в квартал и утверждается Правлением Банка. Контроль за соответствием объема необходимого капитала для покрытия принимаемых рисков осуществляет Совет директоров Банка не реже одного раза в квартал.</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При определении планового уровня капитала Банк оценивает текущую потребность в капитале, необходимую для покрытия рисков и учитывает возможную потребность в привлечении дополнительного капитала с учетом установленной стратегии развития, плановых уровней рисков и целевой структуры рисков. Плановый уровень капитала устанавливается в соответствии с действующей Программой (стратегией) развития Банка.</w:t>
      </w:r>
    </w:p>
    <w:p w:rsidR="007B09D0" w:rsidRPr="001347C3" w:rsidRDefault="007B09D0" w:rsidP="007B09D0">
      <w:pPr>
        <w:jc w:val="both"/>
        <w:rPr>
          <w:sz w:val="18"/>
          <w:szCs w:val="18"/>
        </w:rPr>
      </w:pPr>
      <w:r w:rsidRPr="001347C3">
        <w:rPr>
          <w:sz w:val="18"/>
          <w:szCs w:val="18"/>
        </w:rPr>
        <w:t xml:space="preserve">При разработке Программы (стратегии) развития Банка определяется потребность в капитале на период действия программы и определяются объемы операций (размер рисков) по приоритетным направлениям деятельности. Банк устанавливает в Программе (стратегии) развития плановые значения объемных показателей по основным видам проводимых операций с учетом безусловного выполнения норматива достаточности капитала, установленного Банком России. Достаточность (требуемый размер) капитала Банка является обязательным планируемым показателем при разработке и утверждении Советом директоров Программы (стратегии) развития Банка. Оценка достаточности капитала осуществляется Советом директоров в рамках ежеквартального отчета о ходе выполнения текущей программы (стратегии) развития Банка.  В рамках контроля за соблюдением обязательных экономических нормативов, установленных Банком России для кредитных организаций, экономическим управлением и службой управления рисками осуществляется ежедневный и ежемесячный контроль достаточности капитала Банка.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дополнительно не раскрывает информацию о принимаемых рисках, процедурах их оценки, управления рисками и капиталом, поскольку относится к банкам с базовой лицензией.</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6. Сопроводительная информация к сведениям об обязательных нормативах, показателе финансового рычага и нормативе краткосрочной ликвидности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Сведения об обязательных нормативах представлены ниже:</w:t>
      </w:r>
    </w:p>
    <w:p w:rsidR="007B09D0" w:rsidRPr="001347C3" w:rsidRDefault="007B09D0" w:rsidP="007B09D0">
      <w:pPr>
        <w:rPr>
          <w:sz w:val="18"/>
          <w:szCs w:val="18"/>
        </w:rPr>
      </w:pPr>
    </w:p>
    <w:tbl>
      <w:tblPr>
        <w:tblW w:w="9825" w:type="dxa"/>
        <w:tblInd w:w="-44" w:type="dxa"/>
        <w:tblLayout w:type="fixed"/>
        <w:tblCellMar>
          <w:left w:w="70" w:type="dxa"/>
          <w:right w:w="70" w:type="dxa"/>
        </w:tblCellMar>
        <w:tblLook w:val="0000" w:firstRow="0" w:lastRow="0" w:firstColumn="0" w:lastColumn="0" w:noHBand="0" w:noVBand="0"/>
      </w:tblPr>
      <w:tblGrid>
        <w:gridCol w:w="5472"/>
        <w:gridCol w:w="1197"/>
        <w:gridCol w:w="520"/>
        <w:gridCol w:w="520"/>
        <w:gridCol w:w="520"/>
        <w:gridCol w:w="532"/>
        <w:gridCol w:w="532"/>
        <w:gridCol w:w="532"/>
      </w:tblGrid>
      <w:tr w:rsidR="001347C3" w:rsidRPr="001347C3" w:rsidTr="001347C3">
        <w:trPr>
          <w:trHeight w:val="480"/>
        </w:trPr>
        <w:tc>
          <w:tcPr>
            <w:tcW w:w="5472" w:type="dxa"/>
            <w:vMerge w:val="restart"/>
            <w:tcBorders>
              <w:top w:val="single" w:sz="6" w:space="0" w:color="auto"/>
              <w:left w:val="single" w:sz="6" w:space="0" w:color="auto"/>
              <w:right w:val="single" w:sz="6" w:space="0" w:color="auto"/>
            </w:tcBorders>
          </w:tcPr>
          <w:p w:rsidR="007B09D0" w:rsidRPr="001347C3" w:rsidRDefault="007B09D0" w:rsidP="001347C3">
            <w:pPr>
              <w:rPr>
                <w:sz w:val="18"/>
                <w:szCs w:val="18"/>
              </w:rPr>
            </w:pPr>
            <w:r w:rsidRPr="001347C3">
              <w:rPr>
                <w:sz w:val="18"/>
                <w:szCs w:val="18"/>
              </w:rPr>
              <w:t>Наименование показателя</w:t>
            </w:r>
          </w:p>
          <w:p w:rsidR="007B09D0" w:rsidRPr="001347C3" w:rsidRDefault="007B09D0" w:rsidP="001347C3">
            <w:pPr>
              <w:rPr>
                <w:sz w:val="18"/>
                <w:szCs w:val="18"/>
              </w:rPr>
            </w:pPr>
          </w:p>
        </w:tc>
        <w:tc>
          <w:tcPr>
            <w:tcW w:w="1197" w:type="dxa"/>
            <w:vMerge w:val="restart"/>
            <w:tcBorders>
              <w:top w:val="single" w:sz="6" w:space="0" w:color="auto"/>
              <w:left w:val="single" w:sz="6" w:space="0" w:color="auto"/>
              <w:right w:val="single" w:sz="6" w:space="0" w:color="auto"/>
            </w:tcBorders>
          </w:tcPr>
          <w:p w:rsidR="007B09D0" w:rsidRPr="001347C3" w:rsidRDefault="007B09D0" w:rsidP="001347C3">
            <w:pPr>
              <w:rPr>
                <w:sz w:val="18"/>
                <w:szCs w:val="18"/>
              </w:rPr>
            </w:pPr>
            <w:r w:rsidRPr="001347C3">
              <w:rPr>
                <w:sz w:val="18"/>
                <w:szCs w:val="18"/>
              </w:rPr>
              <w:t>Нормативное</w:t>
            </w:r>
          </w:p>
          <w:p w:rsidR="007B09D0" w:rsidRPr="001347C3" w:rsidRDefault="007B09D0" w:rsidP="001347C3">
            <w:pPr>
              <w:rPr>
                <w:sz w:val="18"/>
                <w:szCs w:val="18"/>
              </w:rPr>
            </w:pPr>
            <w:r w:rsidRPr="001347C3">
              <w:rPr>
                <w:sz w:val="18"/>
                <w:szCs w:val="18"/>
              </w:rPr>
              <w:t>значение, процент</w:t>
            </w:r>
          </w:p>
          <w:p w:rsidR="007B09D0" w:rsidRPr="001347C3" w:rsidRDefault="007B09D0" w:rsidP="001347C3">
            <w:pPr>
              <w:rPr>
                <w:sz w:val="18"/>
                <w:szCs w:val="18"/>
              </w:rPr>
            </w:pPr>
          </w:p>
        </w:tc>
        <w:tc>
          <w:tcPr>
            <w:tcW w:w="3156" w:type="dxa"/>
            <w:gridSpan w:val="6"/>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Фактическое значение, процент</w:t>
            </w:r>
          </w:p>
        </w:tc>
      </w:tr>
      <w:tr w:rsidR="001347C3" w:rsidRPr="001347C3" w:rsidTr="001347C3">
        <w:trPr>
          <w:trHeight w:val="45"/>
        </w:trPr>
        <w:tc>
          <w:tcPr>
            <w:tcW w:w="5472" w:type="dxa"/>
            <w:vMerge/>
            <w:tcBorders>
              <w:left w:val="single" w:sz="6" w:space="0" w:color="auto"/>
              <w:bottom w:val="single" w:sz="4" w:space="0" w:color="auto"/>
              <w:right w:val="single" w:sz="6" w:space="0" w:color="auto"/>
            </w:tcBorders>
          </w:tcPr>
          <w:p w:rsidR="007B09D0" w:rsidRPr="001347C3" w:rsidRDefault="007B09D0" w:rsidP="001347C3">
            <w:pPr>
              <w:rPr>
                <w:sz w:val="18"/>
                <w:szCs w:val="18"/>
              </w:rPr>
            </w:pPr>
          </w:p>
        </w:tc>
        <w:tc>
          <w:tcPr>
            <w:tcW w:w="1197" w:type="dxa"/>
            <w:vMerge/>
            <w:tcBorders>
              <w:left w:val="single" w:sz="6" w:space="0" w:color="auto"/>
              <w:bottom w:val="single" w:sz="4" w:space="0" w:color="auto"/>
              <w:right w:val="single" w:sz="6" w:space="0" w:color="auto"/>
            </w:tcBorders>
          </w:tcPr>
          <w:p w:rsidR="007B09D0" w:rsidRPr="001347C3" w:rsidRDefault="007B09D0" w:rsidP="001347C3">
            <w:pPr>
              <w:rPr>
                <w:sz w:val="18"/>
                <w:szCs w:val="18"/>
              </w:rPr>
            </w:pPr>
          </w:p>
        </w:tc>
        <w:tc>
          <w:tcPr>
            <w:tcW w:w="1560" w:type="dxa"/>
            <w:gridSpan w:val="3"/>
            <w:tcBorders>
              <w:top w:val="single" w:sz="6" w:space="0" w:color="auto"/>
              <w:left w:val="single" w:sz="6" w:space="0" w:color="auto"/>
              <w:bottom w:val="single" w:sz="4" w:space="0" w:color="auto"/>
              <w:right w:val="single" w:sz="6" w:space="0" w:color="auto"/>
            </w:tcBorders>
          </w:tcPr>
          <w:p w:rsidR="007B09D0" w:rsidRPr="001347C3" w:rsidRDefault="007B09D0" w:rsidP="001347C3">
            <w:pPr>
              <w:rPr>
                <w:rFonts w:eastAsia="SimSun"/>
                <w:sz w:val="18"/>
                <w:szCs w:val="18"/>
              </w:rPr>
            </w:pPr>
            <w:r w:rsidRPr="001347C3">
              <w:rPr>
                <w:rFonts w:eastAsia="SimSun"/>
                <w:sz w:val="18"/>
                <w:szCs w:val="18"/>
              </w:rPr>
              <w:t>01.01.2020</w:t>
            </w:r>
          </w:p>
        </w:tc>
        <w:tc>
          <w:tcPr>
            <w:tcW w:w="1596" w:type="dxa"/>
            <w:gridSpan w:val="3"/>
            <w:tcBorders>
              <w:top w:val="single" w:sz="6" w:space="0" w:color="auto"/>
              <w:left w:val="single" w:sz="6" w:space="0" w:color="auto"/>
              <w:bottom w:val="single" w:sz="4" w:space="0" w:color="auto"/>
              <w:right w:val="single" w:sz="6" w:space="0" w:color="auto"/>
            </w:tcBorders>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достаточности основного капитала банка (Н1.2), банковской группы (Н20.2)</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rPr>
            </w:pPr>
            <w:r w:rsidRPr="001347C3">
              <w:rPr>
                <w:sz w:val="18"/>
                <w:szCs w:val="18"/>
              </w:rPr>
              <w:t>6,0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26,0</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22,1</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достаточности собственных средств (капитала) банка (норматив Н1.0), банковской группы (Н20.0)</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highlight w:val="yellow"/>
              </w:rPr>
            </w:pPr>
            <w:r w:rsidRPr="001347C3">
              <w:rPr>
                <w:sz w:val="18"/>
                <w:szCs w:val="18"/>
              </w:rPr>
              <w:t>8,0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27,8</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23,9</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текущей ликвидности банка (Н3)</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rPr>
            </w:pPr>
            <w:r w:rsidRPr="001347C3">
              <w:rPr>
                <w:sz w:val="18"/>
                <w:szCs w:val="18"/>
              </w:rPr>
              <w:t>50,0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174,0</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131,9</w:t>
            </w:r>
          </w:p>
        </w:tc>
      </w:tr>
      <w:tr w:rsidR="001347C3" w:rsidRPr="001347C3" w:rsidTr="001347C3">
        <w:trPr>
          <w:trHeight w:val="233"/>
        </w:trPr>
        <w:tc>
          <w:tcPr>
            <w:tcW w:w="5472" w:type="dxa"/>
            <w:vMerge w:val="restart"/>
            <w:tcBorders>
              <w:top w:val="single" w:sz="4" w:space="0" w:color="auto"/>
              <w:left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максимального размера риска на одного заемщика или группу связанных заемщиков банка (Н6)</w:t>
            </w:r>
          </w:p>
        </w:tc>
        <w:tc>
          <w:tcPr>
            <w:tcW w:w="1197" w:type="dxa"/>
            <w:vMerge w:val="restart"/>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дли</w:t>
            </w:r>
          </w:p>
          <w:p w:rsidR="007B09D0" w:rsidRPr="001347C3" w:rsidRDefault="007B09D0" w:rsidP="001347C3">
            <w:pPr>
              <w:rPr>
                <w:sz w:val="18"/>
                <w:szCs w:val="18"/>
              </w:rPr>
            </w:pPr>
            <w:r w:rsidRPr="001347C3">
              <w:rPr>
                <w:sz w:val="18"/>
                <w:szCs w:val="18"/>
              </w:rPr>
              <w:t>тель</w:t>
            </w:r>
          </w:p>
          <w:p w:rsidR="007B09D0" w:rsidRPr="001347C3" w:rsidRDefault="007B09D0" w:rsidP="001347C3">
            <w:pPr>
              <w:rPr>
                <w:sz w:val="18"/>
                <w:szCs w:val="18"/>
              </w:rPr>
            </w:pPr>
            <w:r w:rsidRPr="001347C3">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дли</w:t>
            </w:r>
          </w:p>
          <w:p w:rsidR="007B09D0" w:rsidRPr="001347C3" w:rsidRDefault="007B09D0" w:rsidP="001347C3">
            <w:pPr>
              <w:rPr>
                <w:sz w:val="18"/>
                <w:szCs w:val="18"/>
              </w:rPr>
            </w:pPr>
            <w:r w:rsidRPr="001347C3">
              <w:rPr>
                <w:sz w:val="18"/>
                <w:szCs w:val="18"/>
              </w:rPr>
              <w:t>тель</w:t>
            </w:r>
          </w:p>
          <w:p w:rsidR="007B09D0" w:rsidRPr="001347C3" w:rsidRDefault="007B09D0" w:rsidP="001347C3">
            <w:pPr>
              <w:rPr>
                <w:sz w:val="18"/>
                <w:szCs w:val="18"/>
              </w:rPr>
            </w:pPr>
            <w:r w:rsidRPr="001347C3">
              <w:rPr>
                <w:sz w:val="18"/>
                <w:szCs w:val="18"/>
              </w:rPr>
              <w:t>ность</w:t>
            </w:r>
          </w:p>
        </w:tc>
      </w:tr>
      <w:tr w:rsidR="001347C3" w:rsidRPr="001347C3" w:rsidTr="001347C3">
        <w:trPr>
          <w:trHeight w:val="232"/>
        </w:trPr>
        <w:tc>
          <w:tcPr>
            <w:tcW w:w="5472" w:type="dxa"/>
            <w:vMerge/>
            <w:tcBorders>
              <w:left w:val="single" w:sz="4" w:space="0" w:color="auto"/>
              <w:bottom w:val="single" w:sz="4" w:space="0" w:color="auto"/>
              <w:right w:val="single" w:sz="4" w:space="0" w:color="auto"/>
            </w:tcBorders>
          </w:tcPr>
          <w:p w:rsidR="007B09D0" w:rsidRPr="001347C3" w:rsidRDefault="007B09D0" w:rsidP="001347C3">
            <w:pPr>
              <w:rPr>
                <w:sz w:val="18"/>
                <w:szCs w:val="18"/>
              </w:rPr>
            </w:pPr>
          </w:p>
        </w:tc>
        <w:tc>
          <w:tcPr>
            <w:tcW w:w="1197" w:type="dxa"/>
            <w:vMerge/>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16,5</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84,9</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30</w:t>
            </w:r>
          </w:p>
        </w:tc>
      </w:tr>
      <w:tr w:rsidR="001347C3" w:rsidRPr="001347C3" w:rsidTr="001347C3">
        <w:trPr>
          <w:trHeight w:val="232"/>
        </w:trPr>
        <w:tc>
          <w:tcPr>
            <w:tcW w:w="5472" w:type="dxa"/>
            <w:vMerge w:val="restart"/>
            <w:tcBorders>
              <w:top w:val="single" w:sz="4" w:space="0" w:color="auto"/>
              <w:left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Норматив максимального размера риска на связанное с банком лицо </w:t>
            </w:r>
            <w:r w:rsidRPr="001347C3">
              <w:rPr>
                <w:sz w:val="18"/>
                <w:szCs w:val="18"/>
              </w:rPr>
              <w:lastRenderedPageBreak/>
              <w:t>(группу связанных с банком лиц) (Н25)</w:t>
            </w:r>
          </w:p>
        </w:tc>
        <w:tc>
          <w:tcPr>
            <w:tcW w:w="1197" w:type="dxa"/>
            <w:vMerge w:val="restart"/>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 xml:space="preserve">Максимум </w:t>
            </w:r>
            <w:r w:rsidRPr="001347C3">
              <w:rPr>
                <w:sz w:val="18"/>
                <w:szCs w:val="18"/>
              </w:rPr>
              <w:lastRenderedPageBreak/>
              <w:t>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 xml:space="preserve">макс </w:t>
            </w:r>
            <w:r w:rsidRPr="001347C3">
              <w:rPr>
                <w:sz w:val="18"/>
                <w:szCs w:val="18"/>
              </w:rPr>
              <w:lastRenderedPageBreak/>
              <w:t>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Кол-</w:t>
            </w:r>
            <w:r w:rsidRPr="001347C3">
              <w:rPr>
                <w:sz w:val="18"/>
                <w:szCs w:val="18"/>
              </w:rPr>
              <w:lastRenderedPageBreak/>
              <w:t>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Дли</w:t>
            </w:r>
          </w:p>
          <w:p w:rsidR="007B09D0" w:rsidRPr="001347C3" w:rsidRDefault="007B09D0" w:rsidP="001347C3">
            <w:pPr>
              <w:rPr>
                <w:sz w:val="18"/>
                <w:szCs w:val="18"/>
              </w:rPr>
            </w:pPr>
            <w:r w:rsidRPr="001347C3">
              <w:rPr>
                <w:sz w:val="18"/>
                <w:szCs w:val="18"/>
              </w:rPr>
              <w:lastRenderedPageBreak/>
              <w:t>тель</w:t>
            </w:r>
          </w:p>
          <w:p w:rsidR="007B09D0" w:rsidRPr="001347C3" w:rsidRDefault="007B09D0" w:rsidP="001347C3">
            <w:pPr>
              <w:rPr>
                <w:sz w:val="18"/>
                <w:szCs w:val="18"/>
              </w:rPr>
            </w:pPr>
            <w:r w:rsidRPr="001347C3">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 xml:space="preserve">макс </w:t>
            </w:r>
            <w:r w:rsidRPr="001347C3">
              <w:rPr>
                <w:sz w:val="18"/>
                <w:szCs w:val="18"/>
              </w:rPr>
              <w:lastRenderedPageBreak/>
              <w:t>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кол-</w:t>
            </w:r>
            <w:r w:rsidRPr="001347C3">
              <w:rPr>
                <w:sz w:val="18"/>
                <w:szCs w:val="18"/>
              </w:rPr>
              <w:lastRenderedPageBreak/>
              <w:t>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дли</w:t>
            </w:r>
          </w:p>
          <w:p w:rsidR="007B09D0" w:rsidRPr="001347C3" w:rsidRDefault="007B09D0" w:rsidP="001347C3">
            <w:pPr>
              <w:rPr>
                <w:sz w:val="18"/>
                <w:szCs w:val="18"/>
              </w:rPr>
            </w:pPr>
            <w:r w:rsidRPr="001347C3">
              <w:rPr>
                <w:sz w:val="18"/>
                <w:szCs w:val="18"/>
              </w:rPr>
              <w:lastRenderedPageBreak/>
              <w:t>тель</w:t>
            </w:r>
          </w:p>
          <w:p w:rsidR="007B09D0" w:rsidRPr="001347C3" w:rsidRDefault="007B09D0" w:rsidP="001347C3">
            <w:pPr>
              <w:rPr>
                <w:sz w:val="18"/>
                <w:szCs w:val="18"/>
              </w:rPr>
            </w:pPr>
            <w:r w:rsidRPr="001347C3">
              <w:rPr>
                <w:sz w:val="18"/>
                <w:szCs w:val="18"/>
              </w:rPr>
              <w:t>ность</w:t>
            </w:r>
          </w:p>
        </w:tc>
      </w:tr>
      <w:tr w:rsidR="001347C3" w:rsidRPr="001347C3" w:rsidTr="001347C3">
        <w:trPr>
          <w:trHeight w:val="232"/>
        </w:trPr>
        <w:tc>
          <w:tcPr>
            <w:tcW w:w="5472" w:type="dxa"/>
            <w:vMerge/>
            <w:tcBorders>
              <w:left w:val="single" w:sz="4" w:space="0" w:color="auto"/>
              <w:bottom w:val="single" w:sz="4" w:space="0" w:color="auto"/>
              <w:right w:val="single" w:sz="4" w:space="0" w:color="auto"/>
            </w:tcBorders>
          </w:tcPr>
          <w:p w:rsidR="007B09D0" w:rsidRPr="001347C3" w:rsidRDefault="007B09D0" w:rsidP="001347C3">
            <w:pPr>
              <w:rPr>
                <w:sz w:val="18"/>
                <w:szCs w:val="18"/>
              </w:rPr>
            </w:pPr>
          </w:p>
        </w:tc>
        <w:tc>
          <w:tcPr>
            <w:tcW w:w="1197" w:type="dxa"/>
            <w:vMerge/>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14,5</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10,3</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Банк ежедневно рассчитывает обязательные экономические нормативы, установленные регулятором. Ответственность за соблюдение нормативов возлагается на Финансовый комитет Банка. Стратегические решения по принятию корректирующих мероприятий, а также по поддержанию определенных значений вышеуказанных нормативов являются функцией Финансового комитета.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течение 12 месяцев 2018 года Банк выполнял экономические нормативы установленные нормативными документами Банка России, за исключением норматива Н6. Норматив Н6 был нарушен на 01.01.2019 по 5 клиентам, которые являются субъектами и муниципальными образованиями Российской Федерации. Информация приведена ниже:</w:t>
      </w:r>
    </w:p>
    <w:p w:rsidR="007B09D0" w:rsidRPr="001347C3" w:rsidRDefault="007B09D0" w:rsidP="007B09D0">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
        <w:gridCol w:w="2679"/>
        <w:gridCol w:w="2964"/>
      </w:tblGrid>
      <w:tr w:rsidR="001347C3" w:rsidRPr="001347C3" w:rsidTr="001347C3">
        <w:tc>
          <w:tcPr>
            <w:tcW w:w="1020" w:type="dxa"/>
            <w:shd w:val="clear" w:color="auto" w:fill="auto"/>
          </w:tcPr>
          <w:p w:rsidR="007B09D0" w:rsidRPr="001347C3" w:rsidRDefault="007B09D0" w:rsidP="001347C3">
            <w:pPr>
              <w:rPr>
                <w:sz w:val="18"/>
                <w:szCs w:val="18"/>
              </w:rPr>
            </w:pPr>
            <w:r w:rsidRPr="001347C3">
              <w:rPr>
                <w:sz w:val="18"/>
                <w:szCs w:val="18"/>
              </w:rPr>
              <w:t>№ заемщика</w:t>
            </w:r>
          </w:p>
        </w:tc>
        <w:tc>
          <w:tcPr>
            <w:tcW w:w="2679" w:type="dxa"/>
            <w:shd w:val="clear" w:color="auto" w:fill="auto"/>
          </w:tcPr>
          <w:p w:rsidR="007B09D0" w:rsidRPr="001347C3" w:rsidRDefault="007B09D0" w:rsidP="001347C3">
            <w:pPr>
              <w:rPr>
                <w:sz w:val="18"/>
                <w:szCs w:val="18"/>
              </w:rPr>
            </w:pPr>
            <w:r w:rsidRPr="001347C3">
              <w:rPr>
                <w:sz w:val="18"/>
                <w:szCs w:val="18"/>
              </w:rPr>
              <w:t xml:space="preserve">Числовое значение КРЗ, </w:t>
            </w:r>
          </w:p>
          <w:p w:rsidR="007B09D0" w:rsidRPr="001347C3" w:rsidRDefault="007B09D0" w:rsidP="001347C3">
            <w:pPr>
              <w:rPr>
                <w:sz w:val="18"/>
                <w:szCs w:val="18"/>
              </w:rPr>
            </w:pPr>
            <w:r w:rsidRPr="001347C3">
              <w:rPr>
                <w:sz w:val="18"/>
                <w:szCs w:val="18"/>
              </w:rPr>
              <w:t>тыс. руб.</w:t>
            </w:r>
          </w:p>
        </w:tc>
        <w:tc>
          <w:tcPr>
            <w:tcW w:w="2964" w:type="dxa"/>
            <w:shd w:val="clear" w:color="auto" w:fill="auto"/>
          </w:tcPr>
          <w:p w:rsidR="007B09D0" w:rsidRPr="001347C3" w:rsidRDefault="007B09D0" w:rsidP="001347C3">
            <w:pPr>
              <w:rPr>
                <w:sz w:val="18"/>
                <w:szCs w:val="18"/>
              </w:rPr>
            </w:pPr>
            <w:r w:rsidRPr="001347C3">
              <w:rPr>
                <w:sz w:val="18"/>
                <w:szCs w:val="18"/>
              </w:rPr>
              <w:t>Значение норматива Н6, %</w:t>
            </w:r>
          </w:p>
        </w:tc>
      </w:tr>
      <w:tr w:rsidR="001347C3" w:rsidRPr="001347C3" w:rsidTr="001347C3">
        <w:tc>
          <w:tcPr>
            <w:tcW w:w="1020" w:type="dxa"/>
            <w:shd w:val="clear" w:color="auto" w:fill="auto"/>
          </w:tcPr>
          <w:p w:rsidR="007B09D0" w:rsidRPr="001347C3" w:rsidRDefault="007B09D0" w:rsidP="001347C3">
            <w:pPr>
              <w:rPr>
                <w:sz w:val="18"/>
                <w:szCs w:val="18"/>
              </w:rPr>
            </w:pPr>
            <w:r w:rsidRPr="001347C3">
              <w:rPr>
                <w:sz w:val="18"/>
                <w:szCs w:val="18"/>
              </w:rPr>
              <w:t>1</w:t>
            </w:r>
          </w:p>
        </w:tc>
        <w:tc>
          <w:tcPr>
            <w:tcW w:w="2679" w:type="dxa"/>
            <w:shd w:val="clear" w:color="auto" w:fill="auto"/>
          </w:tcPr>
          <w:p w:rsidR="007B09D0" w:rsidRPr="001347C3" w:rsidRDefault="007B09D0" w:rsidP="001347C3">
            <w:pPr>
              <w:rPr>
                <w:sz w:val="18"/>
                <w:szCs w:val="18"/>
              </w:rPr>
            </w:pPr>
            <w:r w:rsidRPr="001347C3">
              <w:rPr>
                <w:sz w:val="18"/>
                <w:szCs w:val="18"/>
              </w:rPr>
              <w:t>274 428</w:t>
            </w:r>
          </w:p>
        </w:tc>
        <w:tc>
          <w:tcPr>
            <w:tcW w:w="2964" w:type="dxa"/>
            <w:shd w:val="clear" w:color="auto" w:fill="auto"/>
          </w:tcPr>
          <w:p w:rsidR="007B09D0" w:rsidRPr="001347C3" w:rsidRDefault="007B09D0" w:rsidP="001347C3">
            <w:pPr>
              <w:rPr>
                <w:sz w:val="18"/>
                <w:szCs w:val="18"/>
              </w:rPr>
            </w:pPr>
            <w:r w:rsidRPr="001347C3">
              <w:rPr>
                <w:sz w:val="18"/>
                <w:szCs w:val="18"/>
              </w:rPr>
              <w:t>84,86</w:t>
            </w:r>
          </w:p>
        </w:tc>
      </w:tr>
      <w:tr w:rsidR="001347C3" w:rsidRPr="001347C3" w:rsidTr="001347C3">
        <w:tc>
          <w:tcPr>
            <w:tcW w:w="1020" w:type="dxa"/>
            <w:shd w:val="clear" w:color="auto" w:fill="auto"/>
          </w:tcPr>
          <w:p w:rsidR="007B09D0" w:rsidRPr="001347C3" w:rsidRDefault="007B09D0" w:rsidP="001347C3">
            <w:pPr>
              <w:rPr>
                <w:sz w:val="18"/>
                <w:szCs w:val="18"/>
              </w:rPr>
            </w:pPr>
            <w:r w:rsidRPr="001347C3">
              <w:rPr>
                <w:sz w:val="18"/>
                <w:szCs w:val="18"/>
              </w:rPr>
              <w:t>2</w:t>
            </w:r>
          </w:p>
        </w:tc>
        <w:tc>
          <w:tcPr>
            <w:tcW w:w="2679" w:type="dxa"/>
            <w:shd w:val="clear" w:color="auto" w:fill="auto"/>
          </w:tcPr>
          <w:p w:rsidR="007B09D0" w:rsidRPr="001347C3" w:rsidRDefault="007B09D0" w:rsidP="001347C3">
            <w:pPr>
              <w:rPr>
                <w:sz w:val="18"/>
                <w:szCs w:val="18"/>
              </w:rPr>
            </w:pPr>
            <w:r w:rsidRPr="001347C3">
              <w:rPr>
                <w:sz w:val="18"/>
                <w:szCs w:val="18"/>
              </w:rPr>
              <w:t>196 000</w:t>
            </w:r>
          </w:p>
        </w:tc>
        <w:tc>
          <w:tcPr>
            <w:tcW w:w="2964" w:type="dxa"/>
            <w:shd w:val="clear" w:color="auto" w:fill="auto"/>
          </w:tcPr>
          <w:p w:rsidR="007B09D0" w:rsidRPr="001347C3" w:rsidRDefault="007B09D0" w:rsidP="001347C3">
            <w:pPr>
              <w:rPr>
                <w:sz w:val="18"/>
                <w:szCs w:val="18"/>
              </w:rPr>
            </w:pPr>
            <w:r w:rsidRPr="001347C3">
              <w:rPr>
                <w:sz w:val="18"/>
                <w:szCs w:val="18"/>
              </w:rPr>
              <w:t>60,61</w:t>
            </w:r>
          </w:p>
        </w:tc>
      </w:tr>
      <w:tr w:rsidR="001347C3" w:rsidRPr="001347C3" w:rsidTr="001347C3">
        <w:tc>
          <w:tcPr>
            <w:tcW w:w="1020" w:type="dxa"/>
            <w:shd w:val="clear" w:color="auto" w:fill="auto"/>
          </w:tcPr>
          <w:p w:rsidR="007B09D0" w:rsidRPr="001347C3" w:rsidRDefault="007B09D0" w:rsidP="001347C3">
            <w:pPr>
              <w:rPr>
                <w:sz w:val="18"/>
                <w:szCs w:val="18"/>
              </w:rPr>
            </w:pPr>
            <w:r w:rsidRPr="001347C3">
              <w:rPr>
                <w:sz w:val="18"/>
                <w:szCs w:val="18"/>
              </w:rPr>
              <w:t>3</w:t>
            </w:r>
          </w:p>
        </w:tc>
        <w:tc>
          <w:tcPr>
            <w:tcW w:w="2679" w:type="dxa"/>
            <w:shd w:val="clear" w:color="auto" w:fill="auto"/>
          </w:tcPr>
          <w:p w:rsidR="007B09D0" w:rsidRPr="001347C3" w:rsidRDefault="007B09D0" w:rsidP="001347C3">
            <w:pPr>
              <w:rPr>
                <w:sz w:val="18"/>
                <w:szCs w:val="18"/>
              </w:rPr>
            </w:pPr>
            <w:r w:rsidRPr="001347C3">
              <w:rPr>
                <w:sz w:val="18"/>
                <w:szCs w:val="18"/>
              </w:rPr>
              <w:t>133 254</w:t>
            </w:r>
          </w:p>
        </w:tc>
        <w:tc>
          <w:tcPr>
            <w:tcW w:w="2964" w:type="dxa"/>
            <w:shd w:val="clear" w:color="auto" w:fill="auto"/>
          </w:tcPr>
          <w:p w:rsidR="007B09D0" w:rsidRPr="001347C3" w:rsidRDefault="007B09D0" w:rsidP="001347C3">
            <w:pPr>
              <w:rPr>
                <w:sz w:val="18"/>
                <w:szCs w:val="18"/>
              </w:rPr>
            </w:pPr>
            <w:r w:rsidRPr="001347C3">
              <w:rPr>
                <w:sz w:val="18"/>
                <w:szCs w:val="18"/>
              </w:rPr>
              <w:t>41,20</w:t>
            </w:r>
          </w:p>
        </w:tc>
      </w:tr>
      <w:tr w:rsidR="001347C3" w:rsidRPr="001347C3" w:rsidTr="001347C3">
        <w:tc>
          <w:tcPr>
            <w:tcW w:w="1020" w:type="dxa"/>
            <w:shd w:val="clear" w:color="auto" w:fill="auto"/>
          </w:tcPr>
          <w:p w:rsidR="007B09D0" w:rsidRPr="001347C3" w:rsidRDefault="007B09D0" w:rsidP="001347C3">
            <w:pPr>
              <w:rPr>
                <w:sz w:val="18"/>
                <w:szCs w:val="18"/>
              </w:rPr>
            </w:pPr>
            <w:r w:rsidRPr="001347C3">
              <w:rPr>
                <w:sz w:val="18"/>
                <w:szCs w:val="18"/>
              </w:rPr>
              <w:t>4</w:t>
            </w:r>
          </w:p>
        </w:tc>
        <w:tc>
          <w:tcPr>
            <w:tcW w:w="2679" w:type="dxa"/>
            <w:shd w:val="clear" w:color="auto" w:fill="auto"/>
          </w:tcPr>
          <w:p w:rsidR="007B09D0" w:rsidRPr="001347C3" w:rsidRDefault="007B09D0" w:rsidP="001347C3">
            <w:pPr>
              <w:rPr>
                <w:sz w:val="18"/>
                <w:szCs w:val="18"/>
              </w:rPr>
            </w:pPr>
            <w:r w:rsidRPr="001347C3">
              <w:rPr>
                <w:sz w:val="18"/>
                <w:szCs w:val="18"/>
              </w:rPr>
              <w:t>124 000</w:t>
            </w:r>
          </w:p>
        </w:tc>
        <w:tc>
          <w:tcPr>
            <w:tcW w:w="2964" w:type="dxa"/>
            <w:shd w:val="clear" w:color="auto" w:fill="auto"/>
          </w:tcPr>
          <w:p w:rsidR="007B09D0" w:rsidRPr="001347C3" w:rsidRDefault="007B09D0" w:rsidP="001347C3">
            <w:pPr>
              <w:rPr>
                <w:sz w:val="18"/>
                <w:szCs w:val="18"/>
              </w:rPr>
            </w:pPr>
            <w:r w:rsidRPr="001347C3">
              <w:rPr>
                <w:sz w:val="18"/>
                <w:szCs w:val="18"/>
              </w:rPr>
              <w:t>38,34</w:t>
            </w:r>
          </w:p>
        </w:tc>
      </w:tr>
      <w:tr w:rsidR="007B09D0" w:rsidRPr="001347C3" w:rsidTr="001347C3">
        <w:tc>
          <w:tcPr>
            <w:tcW w:w="1020" w:type="dxa"/>
            <w:shd w:val="clear" w:color="auto" w:fill="auto"/>
          </w:tcPr>
          <w:p w:rsidR="007B09D0" w:rsidRPr="001347C3" w:rsidRDefault="007B09D0" w:rsidP="001347C3">
            <w:pPr>
              <w:rPr>
                <w:sz w:val="18"/>
                <w:szCs w:val="18"/>
              </w:rPr>
            </w:pPr>
            <w:r w:rsidRPr="001347C3">
              <w:rPr>
                <w:sz w:val="18"/>
                <w:szCs w:val="18"/>
              </w:rPr>
              <w:t>5</w:t>
            </w:r>
          </w:p>
        </w:tc>
        <w:tc>
          <w:tcPr>
            <w:tcW w:w="2679" w:type="dxa"/>
            <w:shd w:val="clear" w:color="auto" w:fill="auto"/>
          </w:tcPr>
          <w:p w:rsidR="007B09D0" w:rsidRPr="001347C3" w:rsidRDefault="007B09D0" w:rsidP="001347C3">
            <w:pPr>
              <w:rPr>
                <w:sz w:val="18"/>
                <w:szCs w:val="18"/>
              </w:rPr>
            </w:pPr>
            <w:r w:rsidRPr="001347C3">
              <w:rPr>
                <w:sz w:val="18"/>
                <w:szCs w:val="18"/>
              </w:rPr>
              <w:t>70 626</w:t>
            </w:r>
          </w:p>
        </w:tc>
        <w:tc>
          <w:tcPr>
            <w:tcW w:w="2964" w:type="dxa"/>
            <w:shd w:val="clear" w:color="auto" w:fill="auto"/>
          </w:tcPr>
          <w:p w:rsidR="007B09D0" w:rsidRPr="001347C3" w:rsidRDefault="007B09D0" w:rsidP="001347C3">
            <w:pPr>
              <w:rPr>
                <w:sz w:val="18"/>
                <w:szCs w:val="18"/>
              </w:rPr>
            </w:pPr>
            <w:r w:rsidRPr="001347C3">
              <w:rPr>
                <w:sz w:val="18"/>
                <w:szCs w:val="18"/>
              </w:rPr>
              <w:t>21,84</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Превышение Н6 связано с изменением порядка расчета максимального  размера риска на одного заемщика или группу связанных заемщиков в соответствии с нормативным актом Банка России для банков, получивших базовую лицензию. Указанное изменение порядка расчета Н6 повлияло соответственно на существенное снижение расчетного максимального лимита по данному показателю в связи с получением Банком базовой лицензии. </w:t>
      </w:r>
    </w:p>
    <w:p w:rsidR="007B09D0" w:rsidRPr="001347C3" w:rsidRDefault="007B09D0" w:rsidP="007B09D0">
      <w:pPr>
        <w:jc w:val="both"/>
        <w:rPr>
          <w:sz w:val="18"/>
          <w:szCs w:val="18"/>
        </w:rPr>
      </w:pPr>
      <w:r w:rsidRPr="001347C3">
        <w:rPr>
          <w:sz w:val="18"/>
          <w:szCs w:val="18"/>
        </w:rPr>
        <w:t xml:space="preserve">В течение апреля отчетного года Банком завершена работа по приведению обязательного норматива Н6 к его нормативному значению – не более 20% от капитала Банка. Начиная с 30 апреля 2019 года, все обязательные экономические нормативы регулятора выполняются Банком. На 01.01.2020 года норматив Н6 составил: 16,5%.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Показатель финансового рычага призван: дополнять регулятивные требования к достаточности собственных средств (капитала) наряду с показателями достаточности собственных средств (капитала), рассчитываемыми по отношению к активам, взвешенным на коэффициенты риска; ограничивать накопление рисков отдельными кредитными организациями и банковским сектором в целом; препятствовать проведению кредитными организациями чрезмерно агрессивной бизнес-политики за счет привлечения заемных средств.</w:t>
      </w:r>
    </w:p>
    <w:p w:rsidR="007B09D0" w:rsidRPr="001347C3" w:rsidRDefault="007B09D0" w:rsidP="007B09D0">
      <w:pPr>
        <w:jc w:val="both"/>
        <w:rPr>
          <w:sz w:val="18"/>
          <w:szCs w:val="18"/>
        </w:rPr>
      </w:pPr>
      <w:r w:rsidRPr="001347C3">
        <w:rPr>
          <w:sz w:val="18"/>
          <w:szCs w:val="18"/>
        </w:rPr>
        <w:t>Нормативное значение показателя финансового рычага в настоящее время Банком России не установлено.</w:t>
      </w:r>
    </w:p>
    <w:p w:rsidR="007B09D0" w:rsidRPr="001347C3" w:rsidRDefault="007B09D0" w:rsidP="007B09D0">
      <w:pPr>
        <w:jc w:val="both"/>
        <w:rPr>
          <w:sz w:val="18"/>
          <w:szCs w:val="18"/>
        </w:rPr>
      </w:pPr>
      <w:r w:rsidRPr="001347C3">
        <w:rPr>
          <w:sz w:val="18"/>
          <w:szCs w:val="18"/>
        </w:rPr>
        <w:t>Информация по расчету показателя финансового рычага Банком не составляется (раздел 2 формы 0409813), поскольку Банк относится к банкам с базовой лицензией.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проводит расчет показателя краткосрочной ликвидности и не составляет раздел 3 формы 0409808 Отчета в соответствии с требованиями Указания Банка России от 08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 Положения Банка России от 03 декабря 2015 года № 510-П «О порядке расчета норматива краткосрочной ликвидности («Базель III») системно значимыми кредитными организациями», Положения Банка России от 30 мая 2014 года № 421-П «О порядке расчета показателя краткосрочной ликвидности («Базель III»)».</w:t>
      </w:r>
    </w:p>
    <w:p w:rsidR="007B09D0" w:rsidRPr="001347C3" w:rsidRDefault="007B09D0" w:rsidP="007B09D0">
      <w:pPr>
        <w:jc w:val="both"/>
        <w:rPr>
          <w:sz w:val="18"/>
          <w:szCs w:val="18"/>
        </w:rPr>
      </w:pPr>
    </w:p>
    <w:p w:rsidR="007B09D0" w:rsidRPr="001347C3" w:rsidRDefault="007B09D0" w:rsidP="007B09D0">
      <w:pPr>
        <w:rPr>
          <w:sz w:val="18"/>
          <w:szCs w:val="18"/>
        </w:rPr>
      </w:pPr>
      <w:r w:rsidRPr="001347C3">
        <w:rPr>
          <w:sz w:val="18"/>
          <w:szCs w:val="18"/>
        </w:rPr>
        <w:t>7. Сопроводительная информация к отчету о движении денежных средств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К денежным средствам и их эквивалентам относятся деньги в кассе, средства Банка в Банке России без учета обязательных резервов, средства в других кредитных организациях:</w:t>
      </w:r>
    </w:p>
    <w:p w:rsidR="007B09D0" w:rsidRPr="001347C3" w:rsidRDefault="007B09D0" w:rsidP="007B09D0">
      <w:pPr>
        <w:rPr>
          <w:sz w:val="18"/>
          <w:szCs w:val="18"/>
        </w:rPr>
      </w:pPr>
      <w:r w:rsidRPr="001347C3">
        <w:rPr>
          <w:sz w:val="18"/>
          <w:szCs w:val="18"/>
        </w:rPr>
        <w:t>тыс. 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667"/>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6" w:type="dxa"/>
          </w:tcPr>
          <w:p w:rsidR="007B09D0" w:rsidRPr="001347C3" w:rsidRDefault="007B09D0" w:rsidP="001347C3">
            <w:pPr>
              <w:rPr>
                <w:rFonts w:eastAsia="SimSun"/>
                <w:sz w:val="18"/>
                <w:szCs w:val="18"/>
              </w:rPr>
            </w:pPr>
            <w:r w:rsidRPr="001347C3">
              <w:rPr>
                <w:rFonts w:eastAsia="SimSun"/>
                <w:sz w:val="18"/>
                <w:szCs w:val="18"/>
              </w:rPr>
              <w:t>01.01.2020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281"/>
        </w:trPr>
        <w:tc>
          <w:tcPr>
            <w:tcW w:w="6435" w:type="dxa"/>
          </w:tcPr>
          <w:p w:rsidR="007B09D0" w:rsidRPr="001347C3" w:rsidRDefault="007B09D0" w:rsidP="001347C3">
            <w:pPr>
              <w:rPr>
                <w:rFonts w:eastAsia="SimSun"/>
                <w:sz w:val="18"/>
                <w:szCs w:val="18"/>
              </w:rPr>
            </w:pPr>
            <w:r w:rsidRPr="001347C3">
              <w:rPr>
                <w:rFonts w:eastAsia="SimSun"/>
                <w:sz w:val="18"/>
                <w:szCs w:val="18"/>
              </w:rPr>
              <w:t>Деньги в кассе</w:t>
            </w:r>
          </w:p>
        </w:tc>
        <w:tc>
          <w:tcPr>
            <w:tcW w:w="1636" w:type="dxa"/>
          </w:tcPr>
          <w:p w:rsidR="007B09D0" w:rsidRPr="001347C3" w:rsidRDefault="007B09D0" w:rsidP="001347C3">
            <w:pPr>
              <w:rPr>
                <w:rFonts w:eastAsia="SimSun"/>
                <w:sz w:val="18"/>
                <w:szCs w:val="18"/>
              </w:rPr>
            </w:pPr>
            <w:r w:rsidRPr="001347C3">
              <w:rPr>
                <w:rFonts w:eastAsia="SimSun"/>
                <w:sz w:val="18"/>
                <w:szCs w:val="18"/>
              </w:rPr>
              <w:t>157 294</w:t>
            </w:r>
          </w:p>
        </w:tc>
        <w:tc>
          <w:tcPr>
            <w:tcW w:w="1692" w:type="dxa"/>
          </w:tcPr>
          <w:p w:rsidR="007B09D0" w:rsidRPr="001347C3" w:rsidRDefault="007B09D0" w:rsidP="001347C3">
            <w:pPr>
              <w:rPr>
                <w:rFonts w:eastAsia="SimSun"/>
                <w:sz w:val="18"/>
                <w:szCs w:val="18"/>
              </w:rPr>
            </w:pPr>
            <w:r w:rsidRPr="001347C3">
              <w:rPr>
                <w:rFonts w:eastAsia="SimSun"/>
                <w:sz w:val="18"/>
                <w:szCs w:val="18"/>
              </w:rPr>
              <w:t>152 691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 xml:space="preserve">Средства кредитных организаций в Банке России без учета обязательных резервов </w:t>
            </w:r>
          </w:p>
        </w:tc>
        <w:tc>
          <w:tcPr>
            <w:tcW w:w="1636" w:type="dxa"/>
          </w:tcPr>
          <w:p w:rsidR="007B09D0" w:rsidRPr="001347C3" w:rsidRDefault="007B09D0" w:rsidP="001347C3">
            <w:pPr>
              <w:rPr>
                <w:rFonts w:eastAsia="SimSun"/>
                <w:sz w:val="18"/>
                <w:szCs w:val="18"/>
              </w:rPr>
            </w:pPr>
            <w:r w:rsidRPr="001347C3">
              <w:rPr>
                <w:rFonts w:eastAsia="SimSun"/>
                <w:sz w:val="18"/>
                <w:szCs w:val="18"/>
              </w:rPr>
              <w:t>115 786</w:t>
            </w:r>
          </w:p>
        </w:tc>
        <w:tc>
          <w:tcPr>
            <w:tcW w:w="1692" w:type="dxa"/>
          </w:tcPr>
          <w:p w:rsidR="007B09D0" w:rsidRPr="001347C3" w:rsidRDefault="007B09D0" w:rsidP="001347C3">
            <w:pPr>
              <w:rPr>
                <w:rFonts w:eastAsia="SimSun"/>
                <w:sz w:val="18"/>
                <w:szCs w:val="18"/>
              </w:rPr>
            </w:pPr>
            <w:r w:rsidRPr="001347C3">
              <w:rPr>
                <w:rFonts w:eastAsia="SimSun"/>
                <w:sz w:val="18"/>
                <w:szCs w:val="18"/>
              </w:rPr>
              <w:t>155 331</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Средства в кредитных организациях (без учета остатков денежных средств, по которым возможен риск потерь)</w:t>
            </w:r>
          </w:p>
        </w:tc>
        <w:tc>
          <w:tcPr>
            <w:tcW w:w="1636" w:type="dxa"/>
          </w:tcPr>
          <w:p w:rsidR="007B09D0" w:rsidRPr="001347C3" w:rsidRDefault="007B09D0" w:rsidP="001347C3">
            <w:pPr>
              <w:rPr>
                <w:rFonts w:eastAsia="SimSun"/>
                <w:sz w:val="18"/>
                <w:szCs w:val="18"/>
              </w:rPr>
            </w:pPr>
            <w:r w:rsidRPr="001347C3">
              <w:rPr>
                <w:rFonts w:eastAsia="SimSun"/>
                <w:sz w:val="18"/>
                <w:szCs w:val="18"/>
              </w:rPr>
              <w:t>18 126</w:t>
            </w:r>
          </w:p>
        </w:tc>
        <w:tc>
          <w:tcPr>
            <w:tcW w:w="1692" w:type="dxa"/>
          </w:tcPr>
          <w:p w:rsidR="007B09D0" w:rsidRPr="001347C3" w:rsidRDefault="007B09D0" w:rsidP="001347C3">
            <w:pPr>
              <w:rPr>
                <w:rFonts w:eastAsia="SimSun"/>
                <w:sz w:val="18"/>
                <w:szCs w:val="18"/>
              </w:rPr>
            </w:pPr>
            <w:r w:rsidRPr="001347C3">
              <w:rPr>
                <w:rFonts w:eastAsia="SimSun"/>
                <w:sz w:val="18"/>
                <w:szCs w:val="18"/>
              </w:rPr>
              <w:t>32 356</w:t>
            </w:r>
          </w:p>
        </w:tc>
      </w:tr>
      <w:tr w:rsidR="007B09D0" w:rsidRPr="001347C3" w:rsidTr="001347C3">
        <w:trPr>
          <w:trHeight w:val="266"/>
        </w:trPr>
        <w:tc>
          <w:tcPr>
            <w:tcW w:w="6435" w:type="dxa"/>
          </w:tcPr>
          <w:p w:rsidR="007B09D0" w:rsidRPr="001347C3" w:rsidRDefault="007B09D0" w:rsidP="001347C3">
            <w:pPr>
              <w:rPr>
                <w:rFonts w:eastAsia="SimSun"/>
                <w:sz w:val="18"/>
                <w:szCs w:val="18"/>
              </w:rPr>
            </w:pPr>
            <w:r w:rsidRPr="001347C3">
              <w:rPr>
                <w:rFonts w:eastAsia="SimSun"/>
                <w:sz w:val="18"/>
                <w:szCs w:val="18"/>
              </w:rPr>
              <w:t>Итого денежные средства и их эквиваленты</w:t>
            </w:r>
          </w:p>
        </w:tc>
        <w:tc>
          <w:tcPr>
            <w:tcW w:w="1636" w:type="dxa"/>
          </w:tcPr>
          <w:p w:rsidR="007B09D0" w:rsidRPr="001347C3" w:rsidRDefault="007B09D0" w:rsidP="001347C3">
            <w:pPr>
              <w:rPr>
                <w:rFonts w:eastAsia="SimSun"/>
                <w:sz w:val="18"/>
                <w:szCs w:val="18"/>
              </w:rPr>
            </w:pPr>
            <w:r w:rsidRPr="001347C3">
              <w:rPr>
                <w:rFonts w:eastAsia="SimSun"/>
                <w:sz w:val="18"/>
                <w:szCs w:val="18"/>
              </w:rPr>
              <w:t>291 206</w:t>
            </w:r>
          </w:p>
        </w:tc>
        <w:tc>
          <w:tcPr>
            <w:tcW w:w="1692" w:type="dxa"/>
          </w:tcPr>
          <w:p w:rsidR="007B09D0" w:rsidRPr="001347C3" w:rsidRDefault="007B09D0" w:rsidP="001347C3">
            <w:pPr>
              <w:rPr>
                <w:rFonts w:eastAsia="SimSun"/>
                <w:sz w:val="18"/>
                <w:szCs w:val="18"/>
              </w:rPr>
            </w:pPr>
            <w:r w:rsidRPr="001347C3">
              <w:rPr>
                <w:rFonts w:eastAsia="SimSun"/>
                <w:sz w:val="18"/>
                <w:szCs w:val="18"/>
              </w:rPr>
              <w:t>340 378</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По состоянию на 01.01.2020 и на 01.01.2019 денежных средств, по которым возможен риск потерь, не было.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Основной фактор, повлиявший на объем денежных средств и их эквивалентов за 12 месяцев 2019 года: снижение чистых денежных средств, полученных от операционной деятельности, за счет оттока средств клиентов - некредитных организаций – на  86,3 млн. руб. (1 раздел формы 0409814).</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Существенных инвестиционных и финансовых операций, не требующих использования денежных средств у Банка нет.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lastRenderedPageBreak/>
        <w:t>Все дополнительные офисы Банка, включая головной офис, ведут свою операционную деятельность в одной географической зоне – в Республике Марий Эл.</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8. Информация об операциях со связанными с Банком сторонами</w:t>
      </w:r>
    </w:p>
    <w:p w:rsidR="007B09D0" w:rsidRPr="001347C3" w:rsidRDefault="007B09D0" w:rsidP="007B09D0">
      <w:pPr>
        <w:jc w:val="both"/>
        <w:rPr>
          <w:sz w:val="18"/>
          <w:szCs w:val="18"/>
        </w:rPr>
      </w:pPr>
      <w:r w:rsidRPr="001347C3">
        <w:rPr>
          <w:sz w:val="18"/>
          <w:szCs w:val="18"/>
        </w:rPr>
        <w:tab/>
      </w:r>
    </w:p>
    <w:p w:rsidR="007B09D0" w:rsidRPr="001347C3" w:rsidRDefault="007B09D0" w:rsidP="007B09D0">
      <w:pPr>
        <w:jc w:val="both"/>
        <w:rPr>
          <w:sz w:val="18"/>
          <w:szCs w:val="18"/>
        </w:rPr>
      </w:pPr>
      <w:r w:rsidRPr="001347C3">
        <w:rPr>
          <w:sz w:val="18"/>
          <w:szCs w:val="18"/>
        </w:rPr>
        <w:t>Для целей составления данной информации стороны считаются связанными,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 как изложено в МСФО 24 «Раскрытие информации о связанных сторонах». При рассмотрении всех возможных взаимоотношений со связанными сторонами принимается во внимание содержание таких взаимоотношений, а не только их юридическая форма.</w:t>
      </w:r>
    </w:p>
    <w:p w:rsidR="007B09D0" w:rsidRPr="001347C3" w:rsidRDefault="007B09D0" w:rsidP="007B09D0">
      <w:pPr>
        <w:jc w:val="both"/>
        <w:rPr>
          <w:sz w:val="18"/>
          <w:szCs w:val="18"/>
        </w:rPr>
      </w:pPr>
      <w:r w:rsidRPr="001347C3">
        <w:rPr>
          <w:sz w:val="18"/>
          <w:szCs w:val="18"/>
        </w:rPr>
        <w:tab/>
      </w:r>
    </w:p>
    <w:p w:rsidR="007B09D0" w:rsidRPr="001347C3" w:rsidRDefault="007B09D0" w:rsidP="007B09D0">
      <w:pPr>
        <w:jc w:val="both"/>
        <w:rPr>
          <w:sz w:val="18"/>
          <w:szCs w:val="18"/>
        </w:rPr>
      </w:pPr>
      <w:r w:rsidRPr="001347C3">
        <w:rPr>
          <w:sz w:val="18"/>
          <w:szCs w:val="18"/>
        </w:rPr>
        <w:t>В ходе своей деятельности Банк проводит операции со своими акционерами, руководителями, а также с другими связанными сторонами. Данные операции осуществляются преимущественно по рыночным ставкам. Операции со связанными лицами осуществляются согласно внутренним документам Банка. Сведения об этих операциях предоставлены в таблице ниже.  Дочерних, ассоциированных компаний у Банка нет.</w:t>
      </w:r>
    </w:p>
    <w:p w:rsidR="007B09D0" w:rsidRPr="001347C3" w:rsidRDefault="007B09D0" w:rsidP="007B09D0">
      <w:pPr>
        <w:rPr>
          <w:sz w:val="18"/>
          <w:szCs w:val="18"/>
        </w:rPr>
      </w:pPr>
      <w:r w:rsidRPr="001347C3">
        <w:rPr>
          <w:sz w:val="18"/>
          <w:szCs w:val="18"/>
        </w:rPr>
        <w:t>тыс. рублей</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1636"/>
        <w:gridCol w:w="1692"/>
      </w:tblGrid>
      <w:tr w:rsidR="001347C3" w:rsidRPr="001347C3" w:rsidTr="001347C3">
        <w:trPr>
          <w:trHeight w:val="30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01.01.2020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01.01.2019</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Кредиты и дебиторская задолженность (чистая ссудная задолженность),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48 320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43 453</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другие связанные с Банком стороны</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48 320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43 453</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Процентные доходы, полученные Банком за отчетный период*,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6 283</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5 307</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6 283</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5 307</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Средства клиентов,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3 652</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5 736</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3 652</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5 736</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Процентные расходы Банка за отчетный период* всего, в том числе: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w:t>
            </w:r>
          </w:p>
        </w:tc>
      </w:tr>
    </w:tbl>
    <w:p w:rsidR="007B09D0" w:rsidRPr="001347C3" w:rsidRDefault="007B09D0" w:rsidP="007B09D0">
      <w:pPr>
        <w:rPr>
          <w:sz w:val="18"/>
          <w:szCs w:val="18"/>
        </w:rPr>
      </w:pPr>
      <w:r w:rsidRPr="001347C3">
        <w:rPr>
          <w:sz w:val="18"/>
          <w:szCs w:val="18"/>
        </w:rPr>
        <w:t>(*) – процентные доходы (расходы), полученные (выплаченные) за 12 месяцев текущего года и аналогичный период прошлого года.</w:t>
      </w: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Кредиты и дебиторская задолженность по другим связанным с Банком сторонам относится к совокупной величине кредитного риска по сотрудникам Банка и ООО «Лизинговая компания «Созидание». Общий объем сформированных резервов по ссудной задолженности по всем связанным лицам составил на отчетную дату: 6 530 тыс. рублей, просроченной задолженности перед Банком за анализируемые периоды не было.</w:t>
      </w:r>
    </w:p>
    <w:p w:rsidR="007B09D0" w:rsidRPr="001347C3" w:rsidRDefault="007B09D0" w:rsidP="007B09D0">
      <w:pPr>
        <w:jc w:val="both"/>
        <w:rPr>
          <w:sz w:val="18"/>
          <w:szCs w:val="18"/>
        </w:rPr>
      </w:pP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 </w:t>
      </w:r>
    </w:p>
    <w:p w:rsidR="007B09D0" w:rsidRPr="001347C3" w:rsidRDefault="007B09D0" w:rsidP="007B09D0">
      <w:pPr>
        <w:jc w:val="both"/>
        <w:rPr>
          <w:sz w:val="18"/>
          <w:szCs w:val="18"/>
        </w:rPr>
      </w:pPr>
      <w:r w:rsidRPr="001347C3">
        <w:rPr>
          <w:sz w:val="18"/>
          <w:szCs w:val="18"/>
        </w:rPr>
        <w:t>9. Информация о системе оплаты труда в Банке</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целях осуществления политики Банка в области вознаграждения и (или) компенсации расходов Советом директоров утверждено Положение «О системе оплаты труда работников Банка «Йошкар-Ола» (публичное акционерное общество)» (протокол Совета директоров Банка от 19.12.2019 № 07) (далее – Положение о системе оплаты труда Банка).</w:t>
      </w:r>
    </w:p>
    <w:p w:rsidR="007B09D0" w:rsidRPr="001347C3" w:rsidRDefault="007B09D0" w:rsidP="007B09D0">
      <w:pPr>
        <w:jc w:val="both"/>
        <w:rPr>
          <w:sz w:val="18"/>
          <w:szCs w:val="18"/>
        </w:rPr>
      </w:pPr>
      <w:r w:rsidRPr="001347C3">
        <w:rPr>
          <w:sz w:val="18"/>
          <w:szCs w:val="18"/>
        </w:rPr>
        <w:t>Положение о системе оплаты труда Банка разработано с учетом требований Инструкции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нарушений в системе оплаты труда».</w:t>
      </w:r>
    </w:p>
    <w:p w:rsidR="007B09D0" w:rsidRPr="001347C3" w:rsidRDefault="007B09D0" w:rsidP="007B09D0">
      <w:pPr>
        <w:jc w:val="both"/>
        <w:rPr>
          <w:sz w:val="18"/>
          <w:szCs w:val="18"/>
        </w:rPr>
      </w:pPr>
      <w:r w:rsidRPr="001347C3">
        <w:rPr>
          <w:sz w:val="18"/>
          <w:szCs w:val="18"/>
        </w:rPr>
        <w:t>Положение о системе оплаты труда Банка регламентирует использование в Банке всех форм оплаты труда и видов выплат, а также выплат, которые производятся в соответствии с законодательством РФ, регулирующим вопросы оплаты труда, стимулирующих и компенсационных выплат.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Заработная плата работников состоит из фиксированной части оплаты труда (должностные оклады, доплаты при совмещении должности и исполнении обязанностей отсутствующего работника, за сверхурочную работу, за работу в выходные и праздничные дни, при сокращенной продолжительности рабочего дня; компенсационные выплаты, установленные законодательством РФ, надбавки и стимулирующие начисления за особые условия труда и специальный режим работы, не связанные с результатами деятельности Банка) и нефиксированной части оплаты труда. Общий размер фонда оплаты труда работников Банка утверждается Советом директоров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Информация о специальном органе Банка, в том числе в составе совета директоров (наблюдательного совета), к компетенции которого относится рассмотрение вопросов организации, мониторинга и контроля системы оплаты труда, с </w:t>
      </w:r>
      <w:r w:rsidRPr="001347C3">
        <w:rPr>
          <w:sz w:val="18"/>
          <w:szCs w:val="18"/>
        </w:rPr>
        <w:lastRenderedPageBreak/>
        <w:t xml:space="preserve">указанием его наименования, персонального состава и компетенции, а также количества заседаний и общего размера, выплаченного его членам вознаграждения в течение отчетного периода: специальным органом Банка, к компетенции которого относится рассмотрение вопросов организации, мониторинга и контроля системы оплаты труда является Тематический комитет по стратегическому планированию и корпоративному управлению при Совете директоров Банка (далее – Комитет СпиКУ).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Установленная система оплаты труда применяется на все подразделения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 ключевом управленческом персонале и о категориях и численности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w:t>
      </w:r>
    </w:p>
    <w:p w:rsidR="007B09D0" w:rsidRPr="001347C3" w:rsidRDefault="007B09D0" w:rsidP="007B09D0">
      <w:pPr>
        <w:jc w:val="both"/>
        <w:rPr>
          <w:sz w:val="18"/>
          <w:szCs w:val="18"/>
        </w:rPr>
      </w:pPr>
      <w:r w:rsidRPr="001347C3">
        <w:rPr>
          <w:sz w:val="18"/>
          <w:szCs w:val="18"/>
        </w:rPr>
        <w:t>– к ключевому управленческому персоналу Банка в целях раскрытия в годовой отчетности относятся члены Совета директоров (численный состав: 5 человек), члены Правления (численный состав: 4 человека); члены Финансового комитета (численный состав 5 человек), лица, их замещающие (численный состав: 3 человека);</w:t>
      </w:r>
    </w:p>
    <w:p w:rsidR="007B09D0" w:rsidRPr="001347C3" w:rsidRDefault="007B09D0" w:rsidP="007B09D0">
      <w:pPr>
        <w:jc w:val="both"/>
        <w:rPr>
          <w:sz w:val="18"/>
          <w:szCs w:val="18"/>
        </w:rPr>
      </w:pPr>
      <w:r w:rsidRPr="001347C3">
        <w:rPr>
          <w:sz w:val="18"/>
          <w:szCs w:val="18"/>
        </w:rPr>
        <w:t>– к иным руководителям (работникам), принимающим решение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(далее – иные работники, принимающие риски) в целях раскрытия в годовой отчетности относятся: начальники дополнительных офисов «Фокинский», «Параньгинский», «Медведевский», «Центральный», «Волжский», «Козьмодемьянский», начальник операционного управления, начальник управления по кассовой работе, заместитель главного бухгалтера управления бухгалтерского учета и отчетности, начальник отдела платежных систем, начальник отдела валютных операций.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Сведения о ключевых показателях и целях системы оплаты труда: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Система оплаты труда способствует решению следующих задач, являющихся предметом корпоративной социальной политики Банка: создание предпосылок для максимального раскрытия трудового потенциала работников; устранение диспропорций в оплате труда отдельных категорий работников; устранение и исключение случаев уравнительности в оплате труда; закрепление квалифицированных кадров в Банке, стимулирование в повышении их деловых качеств, сокращение текучести кадров; соблюдение интересов работников и работодателя в части роста трудовой отдачи и ее оплаты; стимулирование работников Банка, способных оказывать влияние на риски, установление зависимости результатов их труда с долгосрочными планами деятельности Банка.</w:t>
      </w:r>
    </w:p>
    <w:p w:rsidR="007B09D0" w:rsidRPr="001347C3" w:rsidRDefault="007B09D0" w:rsidP="007B09D0">
      <w:pPr>
        <w:jc w:val="both"/>
        <w:rPr>
          <w:sz w:val="18"/>
          <w:szCs w:val="18"/>
        </w:rPr>
      </w:pPr>
      <w:r w:rsidRPr="001347C3">
        <w:rPr>
          <w:sz w:val="18"/>
          <w:szCs w:val="18"/>
        </w:rPr>
        <w:t>Для целей определения и выплаты вознаграждения работникам Банка установлен перечень ключевых показателей эффективности работы Банка в целом, эффективность работы подразделений Банка по направлениям деятельности и личностного вклада в развитие Банка. Величина и корректировка вознаграждения определяется Положением о системе оплаты труда Банка в зависимости от выполнения финансовых показателей и стратегических целей, а также достижения количественных и качественных показателей, установленных для всех категорий сотрудников Банка.</w:t>
      </w:r>
    </w:p>
    <w:p w:rsidR="007B09D0" w:rsidRPr="001347C3" w:rsidRDefault="007B09D0" w:rsidP="007B09D0">
      <w:pPr>
        <w:jc w:val="both"/>
        <w:rPr>
          <w:sz w:val="18"/>
          <w:szCs w:val="18"/>
          <w:highlight w:val="red"/>
        </w:rPr>
      </w:pPr>
    </w:p>
    <w:p w:rsidR="007B09D0" w:rsidRPr="001347C3" w:rsidRDefault="007B09D0" w:rsidP="007B09D0">
      <w:pPr>
        <w:jc w:val="both"/>
        <w:rPr>
          <w:sz w:val="18"/>
          <w:szCs w:val="18"/>
        </w:rPr>
      </w:pPr>
      <w:r w:rsidRPr="001347C3">
        <w:rPr>
          <w:sz w:val="18"/>
          <w:szCs w:val="18"/>
        </w:rPr>
        <w:t>Ключевые показатели эффективности деятельности Банка в целом утверждаются Советом директоров в увязке с Программой развития Банка на период три года. Контроль исполнения Программы развития и достижение установленных показателей эффективности деятельности Банка осуществляется Советом директоров на ежеквартальной основе.</w:t>
      </w:r>
    </w:p>
    <w:p w:rsidR="007B09D0" w:rsidRPr="001347C3" w:rsidRDefault="007B09D0" w:rsidP="007B09D0">
      <w:pPr>
        <w:jc w:val="both"/>
        <w:rPr>
          <w:sz w:val="18"/>
          <w:szCs w:val="18"/>
        </w:rPr>
      </w:pPr>
      <w:r w:rsidRPr="001347C3">
        <w:rPr>
          <w:sz w:val="18"/>
          <w:szCs w:val="18"/>
        </w:rPr>
        <w:t>Описание системы оплаты труда работников подразделений, осуществляющих внутренний контроль и управление рисками, и способов обеспечения независимости размера фонда оплаты труда таких подразделений от финансового результата подразделений (органов), принимающих решения о совершении банковских операций и иных сделок.</w:t>
      </w:r>
    </w:p>
    <w:p w:rsidR="007B09D0" w:rsidRPr="001347C3" w:rsidRDefault="007B09D0" w:rsidP="007B09D0">
      <w:pPr>
        <w:jc w:val="both"/>
        <w:rPr>
          <w:sz w:val="18"/>
          <w:szCs w:val="18"/>
        </w:rPr>
      </w:pPr>
      <w:r w:rsidRPr="001347C3">
        <w:rPr>
          <w:sz w:val="18"/>
          <w:szCs w:val="18"/>
        </w:rPr>
        <w:t>Размер фонда оплаты труда подразделений, осуществляющих внутренний контроль, и подразделения, осуществляющие управление рисками, не зависит от финансового результата структурных подразделений (органов), принимающих решения о совершении банковских операций и иных сделок.</w:t>
      </w:r>
    </w:p>
    <w:p w:rsidR="007B09D0" w:rsidRPr="001347C3" w:rsidRDefault="007B09D0" w:rsidP="007B09D0">
      <w:pPr>
        <w:jc w:val="both"/>
        <w:rPr>
          <w:sz w:val="18"/>
          <w:szCs w:val="18"/>
        </w:rPr>
      </w:pPr>
      <w:r w:rsidRPr="001347C3">
        <w:rPr>
          <w:sz w:val="18"/>
          <w:szCs w:val="18"/>
        </w:rPr>
        <w:t>В системе оплаты труда учитывается качество выполнения работниками подразделений, осуществляющих внутренний контроль, и подразделений, осуществляющих управление рисками, задач, возложенных на них положениями о соответствующих подразделениях Банка. К показателям качества выполнения работниками подразделений, осуществляющих внутренний контроль, и подразделения, осуществляющего управление рисками, возложенных функций относятся выполнение утвержденных Советом директоров, Правлением и Президентом Банка планов работы, а также оценки Банка России системы внутреннего контроля, данной в актах проверки Банка России и независимые оценки в рамках ежегодного заключения внешнего аудитора.</w:t>
      </w:r>
    </w:p>
    <w:p w:rsidR="007B09D0" w:rsidRPr="001347C3" w:rsidRDefault="007B09D0" w:rsidP="007B09D0">
      <w:pPr>
        <w:jc w:val="both"/>
        <w:rPr>
          <w:sz w:val="18"/>
          <w:szCs w:val="18"/>
        </w:rPr>
      </w:pPr>
      <w:r w:rsidRPr="001347C3">
        <w:rPr>
          <w:sz w:val="18"/>
          <w:szCs w:val="18"/>
        </w:rPr>
        <w:t>Описание способов учета текущих и будущих рисков в целях организации системы оплаты труда, включая обзор значимых рисков, учитываемых при определении размера вознаграждений, характеристику и виды количественных и качественных показателей, используемых для учета этих рисков, в том числе рисков, трудно поддающихся оценке (без раскрытия их величины), с указанием способов их влияния на размер вознаграждения, а также информацию об изменении показателей за отчетный период, включая причины и влияния этих изменений на размер вознаграждения:</w:t>
      </w:r>
    </w:p>
    <w:p w:rsidR="007B09D0" w:rsidRPr="001347C3" w:rsidRDefault="007B09D0" w:rsidP="007B09D0">
      <w:pPr>
        <w:jc w:val="both"/>
        <w:rPr>
          <w:sz w:val="18"/>
          <w:szCs w:val="18"/>
        </w:rPr>
      </w:pPr>
      <w:r w:rsidRPr="001347C3">
        <w:rPr>
          <w:sz w:val="18"/>
          <w:szCs w:val="18"/>
        </w:rPr>
        <w:t>– при определении оплаты труда Банком оцениваются количественные и качественные показатели, используемые для корректировки вознаграждений работникам Банка. Количественные и качественные показатели применяются как к Банку в целом, так и к подразделениям, направлениям деятельности, отдельным работникам Банка;</w:t>
      </w:r>
    </w:p>
    <w:p w:rsidR="007B09D0" w:rsidRPr="001347C3" w:rsidRDefault="007B09D0" w:rsidP="007B09D0">
      <w:pPr>
        <w:jc w:val="both"/>
        <w:rPr>
          <w:sz w:val="18"/>
          <w:szCs w:val="18"/>
        </w:rPr>
      </w:pPr>
      <w:r w:rsidRPr="001347C3">
        <w:rPr>
          <w:sz w:val="18"/>
          <w:szCs w:val="18"/>
        </w:rPr>
        <w:t>– при оценке количественных и качественных показателей учитываются текущие и будущие значимые для Банка риски, размер капитала, а также получение доходности в отчетном и будущем периодах. Оценка рисков осуществляется с использованием внутренних методик Банка по мониторингу и управлению банковскими рисками. В качестве основания для рассмотрения вопроса о корректировке вознаграждений работникам Банка является нарушение внутренних показателей нормативных значений существенных банковских рисков, снижение капитала, нарушение законодательства РФ и требований нормативных актов Банка России, внутренних процедур Банка, а также иные нарушения и действия, которые привели к снижению доходов или фактическому убытку Банка.</w:t>
      </w:r>
    </w:p>
    <w:p w:rsidR="007B09D0" w:rsidRPr="001347C3" w:rsidRDefault="007B09D0" w:rsidP="007B09D0">
      <w:pPr>
        <w:jc w:val="both"/>
        <w:rPr>
          <w:sz w:val="18"/>
          <w:szCs w:val="18"/>
        </w:rPr>
      </w:pPr>
      <w:r w:rsidRPr="001347C3">
        <w:rPr>
          <w:sz w:val="18"/>
          <w:szCs w:val="18"/>
        </w:rPr>
        <w:lastRenderedPageBreak/>
        <w:t>В качестве изменений установленных показателей за отчетный период, оказывающих влияние на размер вознаграждения и основания для рассмотрения вопроса о корректировке вознаграждений работникам Банка является уменьшение (увеличение) размера капитала по сравнению с плановым значением в соответствии с установленным пороговым значением; уменьшение (увеличение) планируемой (в соответствии с действующей программой развития) прибыли по сравнению с плановым значением более чем на установленное внутренними документами Банка пороговое значение; сопоставимость доходов в денежном выражении с аналогичным показателем предыдущего отчетного периода.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 соотношении результатов работы за отчетный период с размером выплат (описание основных критериев оценки результатов работы Банка, членов исполнительных органов и иных работников, принимающих риски, сведения о зависимости размера выплат от результатов работы указанных лиц, описание мер, используемых для корректировки размера выплат в случае низких показателей их работы). Описание способов корректировки размера выплат с учетом долгосрочных результатов работы, включая описание показателей по отсрочке (рассрочке) нефиксированной части оплаты труда и последующей корректировки, обоснование их использования:</w:t>
      </w:r>
    </w:p>
    <w:p w:rsidR="007B09D0" w:rsidRPr="001347C3" w:rsidRDefault="007B09D0" w:rsidP="007B09D0">
      <w:pPr>
        <w:jc w:val="both"/>
        <w:rPr>
          <w:sz w:val="18"/>
          <w:szCs w:val="18"/>
        </w:rPr>
      </w:pPr>
      <w:r w:rsidRPr="001347C3">
        <w:rPr>
          <w:sz w:val="18"/>
          <w:szCs w:val="18"/>
        </w:rPr>
        <w:t>– при определении размеров оплаты труда работников Банка учитываются уровни рисков, которым подвергся Банк в результате их действии. Основными критериями оценки результатов работы Банка признается выполнение установленных Программой развития Банка основных объемных показателей работы Банка: объем привлеченных средств, объем размещенных средств, собственные средства (капитал) Банка, а также наличие операционной прибыли и доходность отдельных подразделений.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Предельный фонд нефиксированной части оплаты труда утверждается Советом директоров Банка сроком на 3 года. Выплата нефиксированной части оплаты труда производится в рассрочку. Советом директоров может быть принято решение об отсрочке, а также последующей корректировке данных выплат.</w:t>
      </w:r>
    </w:p>
    <w:p w:rsidR="007B09D0" w:rsidRPr="001347C3" w:rsidRDefault="007B09D0" w:rsidP="007B09D0">
      <w:pPr>
        <w:jc w:val="both"/>
        <w:rPr>
          <w:sz w:val="18"/>
          <w:szCs w:val="18"/>
        </w:rPr>
      </w:pPr>
      <w:r w:rsidRPr="001347C3">
        <w:rPr>
          <w:sz w:val="18"/>
          <w:szCs w:val="18"/>
        </w:rPr>
        <w:t>Правление Банка принимает решение об определении размера нефиксированной части оплаты труда по итогам работы за месяц (квартал, год).</w:t>
      </w:r>
    </w:p>
    <w:p w:rsidR="007B09D0" w:rsidRPr="001347C3" w:rsidRDefault="007B09D0" w:rsidP="007B09D0">
      <w:pPr>
        <w:jc w:val="both"/>
        <w:rPr>
          <w:sz w:val="18"/>
          <w:szCs w:val="18"/>
        </w:rPr>
      </w:pPr>
      <w:r w:rsidRPr="001347C3">
        <w:rPr>
          <w:sz w:val="18"/>
          <w:szCs w:val="18"/>
        </w:rPr>
        <w:t>При определении размера нефиксированной части оплаты труда Правлением Банка может быть установлен повышающий или понижающий коэффициент отдельным подразделениям и/или работникам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составе раскрываемой информации о системе оплаты труда в кредитной организации также указываются следующие сведения в отношении ключевого управленческого персонала 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(раздельно по каждой категории работников):</w:t>
      </w:r>
    </w:p>
    <w:p w:rsidR="007B09D0" w:rsidRPr="001347C3" w:rsidRDefault="007B09D0" w:rsidP="007B09D0">
      <w:pPr>
        <w:jc w:val="both"/>
        <w:rPr>
          <w:sz w:val="18"/>
          <w:szCs w:val="18"/>
        </w:rPr>
      </w:pPr>
      <w:r w:rsidRPr="001347C3">
        <w:rPr>
          <w:sz w:val="18"/>
          <w:szCs w:val="18"/>
        </w:rPr>
        <w:t>– информация о структуре и величине краткосрочных вознаграждений ключевому управленческому персоналу Банка и иных работников, принимающих риски, по состоянию на 01.01.2020 в разрезе категорий работников и видов выплат:</w:t>
      </w:r>
    </w:p>
    <w:p w:rsidR="007B09D0" w:rsidRPr="001347C3" w:rsidRDefault="007B09D0" w:rsidP="007B09D0">
      <w:pPr>
        <w:rPr>
          <w:sz w:val="18"/>
          <w:szCs w:val="18"/>
        </w:rPr>
      </w:pPr>
    </w:p>
    <w:tbl>
      <w:tblPr>
        <w:tblW w:w="10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1986"/>
        <w:gridCol w:w="1276"/>
        <w:gridCol w:w="1136"/>
        <w:gridCol w:w="1132"/>
        <w:gridCol w:w="1276"/>
        <w:gridCol w:w="1277"/>
        <w:gridCol w:w="1131"/>
      </w:tblGrid>
      <w:tr w:rsidR="001347C3" w:rsidRPr="001347C3" w:rsidTr="001347C3">
        <w:tc>
          <w:tcPr>
            <w:tcW w:w="849" w:type="dxa"/>
            <w:vAlign w:val="center"/>
          </w:tcPr>
          <w:p w:rsidR="007B09D0" w:rsidRPr="001347C3" w:rsidRDefault="007B09D0" w:rsidP="001347C3">
            <w:pPr>
              <w:rPr>
                <w:rFonts w:eastAsia="SimSun"/>
                <w:sz w:val="18"/>
                <w:szCs w:val="18"/>
              </w:rPr>
            </w:pPr>
            <w:r w:rsidRPr="001347C3">
              <w:rPr>
                <w:rFonts w:eastAsia="SimSun"/>
                <w:sz w:val="18"/>
                <w:szCs w:val="18"/>
              </w:rPr>
              <w:t>Номер строки</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Категории работников*</w:t>
            </w:r>
          </w:p>
          <w:p w:rsidR="007B09D0" w:rsidRPr="001347C3" w:rsidRDefault="007B09D0" w:rsidP="001347C3">
            <w:pPr>
              <w:rPr>
                <w:rFonts w:eastAsia="SimSun"/>
                <w:sz w:val="18"/>
                <w:szCs w:val="18"/>
              </w:rPr>
            </w:pPr>
          </w:p>
        </w:tc>
        <w:tc>
          <w:tcPr>
            <w:tcW w:w="1276" w:type="dxa"/>
            <w:vAlign w:val="center"/>
          </w:tcPr>
          <w:p w:rsidR="007B09D0" w:rsidRPr="001347C3" w:rsidRDefault="007B09D0" w:rsidP="001347C3">
            <w:pPr>
              <w:rPr>
                <w:rFonts w:eastAsia="SimSun"/>
                <w:sz w:val="18"/>
                <w:szCs w:val="18"/>
              </w:rPr>
            </w:pPr>
            <w:r w:rsidRPr="001347C3">
              <w:rPr>
                <w:rFonts w:eastAsia="SimSun"/>
                <w:sz w:val="18"/>
                <w:szCs w:val="18"/>
              </w:rPr>
              <w:t>Списочная численность, чел.</w:t>
            </w:r>
          </w:p>
        </w:tc>
        <w:tc>
          <w:tcPr>
            <w:tcW w:w="1136" w:type="dxa"/>
            <w:vAlign w:val="center"/>
          </w:tcPr>
          <w:p w:rsidR="007B09D0" w:rsidRPr="001347C3" w:rsidRDefault="007B09D0" w:rsidP="001347C3">
            <w:pPr>
              <w:rPr>
                <w:rFonts w:eastAsia="SimSun"/>
                <w:sz w:val="18"/>
                <w:szCs w:val="18"/>
              </w:rPr>
            </w:pPr>
            <w:r w:rsidRPr="001347C3">
              <w:rPr>
                <w:rFonts w:eastAsia="SimSun"/>
                <w:sz w:val="18"/>
                <w:szCs w:val="18"/>
              </w:rPr>
              <w:t>Кратко-срочные вознагра-ждения (тыс. руб.)</w:t>
            </w:r>
          </w:p>
        </w:tc>
        <w:tc>
          <w:tcPr>
            <w:tcW w:w="1132"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Долго-срочные вознагра-ждения (тыс. руб.)</w:t>
            </w:r>
          </w:p>
        </w:tc>
        <w:tc>
          <w:tcPr>
            <w:tcW w:w="1276" w:type="dxa"/>
            <w:tcBorders>
              <w:lef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Вознагра-ждения по окончании трудовой деятельности (тыс. руб.)</w:t>
            </w:r>
          </w:p>
        </w:tc>
        <w:tc>
          <w:tcPr>
            <w:tcW w:w="1277" w:type="dxa"/>
            <w:vAlign w:val="center"/>
          </w:tcPr>
          <w:p w:rsidR="007B09D0" w:rsidRPr="001347C3" w:rsidRDefault="007B09D0" w:rsidP="001347C3">
            <w:pPr>
              <w:rPr>
                <w:rFonts w:eastAsia="SimSun"/>
                <w:sz w:val="18"/>
                <w:szCs w:val="18"/>
              </w:rPr>
            </w:pPr>
            <w:r w:rsidRPr="001347C3">
              <w:rPr>
                <w:rFonts w:eastAsia="SimSun"/>
                <w:sz w:val="18"/>
                <w:szCs w:val="18"/>
              </w:rPr>
              <w:t>Выходные пособия</w:t>
            </w:r>
          </w:p>
          <w:p w:rsidR="007B09D0" w:rsidRPr="001347C3" w:rsidRDefault="007B09D0" w:rsidP="001347C3">
            <w:pPr>
              <w:rPr>
                <w:rFonts w:eastAsia="SimSun"/>
                <w:sz w:val="18"/>
                <w:szCs w:val="18"/>
              </w:rPr>
            </w:pPr>
            <w:r w:rsidRPr="001347C3">
              <w:rPr>
                <w:rFonts w:eastAsia="SimSun"/>
                <w:sz w:val="18"/>
                <w:szCs w:val="18"/>
              </w:rPr>
              <w:t>(тыс.руб.)</w:t>
            </w:r>
          </w:p>
        </w:tc>
        <w:tc>
          <w:tcPr>
            <w:tcW w:w="1131" w:type="dxa"/>
            <w:vAlign w:val="center"/>
          </w:tcPr>
          <w:p w:rsidR="007B09D0" w:rsidRPr="001347C3" w:rsidRDefault="007B09D0" w:rsidP="001347C3">
            <w:pPr>
              <w:rPr>
                <w:rFonts w:eastAsia="SimSun"/>
                <w:sz w:val="18"/>
                <w:szCs w:val="18"/>
              </w:rPr>
            </w:pPr>
            <w:r w:rsidRPr="001347C3">
              <w:rPr>
                <w:rFonts w:eastAsia="SimSun"/>
                <w:sz w:val="18"/>
                <w:szCs w:val="18"/>
              </w:rPr>
              <w:t>Выплаты</w:t>
            </w:r>
          </w:p>
          <w:p w:rsidR="007B09D0" w:rsidRPr="001347C3" w:rsidRDefault="007B09D0" w:rsidP="001347C3">
            <w:pPr>
              <w:rPr>
                <w:rFonts w:eastAsia="SimSun"/>
                <w:sz w:val="18"/>
                <w:szCs w:val="18"/>
              </w:rPr>
            </w:pPr>
            <w:r w:rsidRPr="001347C3">
              <w:rPr>
                <w:rFonts w:eastAsia="SimSun"/>
                <w:sz w:val="18"/>
                <w:szCs w:val="18"/>
              </w:rPr>
              <w:t>на основе акций (тыс.руб.)</w:t>
            </w:r>
          </w:p>
        </w:tc>
      </w:tr>
      <w:tr w:rsidR="001347C3" w:rsidRPr="001347C3" w:rsidTr="001347C3">
        <w:tc>
          <w:tcPr>
            <w:tcW w:w="849" w:type="dxa"/>
            <w:vAlign w:val="center"/>
          </w:tcPr>
          <w:p w:rsidR="007B09D0" w:rsidRPr="001347C3" w:rsidRDefault="007B09D0" w:rsidP="001347C3">
            <w:pPr>
              <w:rPr>
                <w:rFonts w:eastAsia="SimSun"/>
                <w:sz w:val="18"/>
                <w:szCs w:val="18"/>
              </w:rPr>
            </w:pPr>
            <w:r w:rsidRPr="001347C3">
              <w:rPr>
                <w:rFonts w:eastAsia="SimSun"/>
                <w:sz w:val="18"/>
                <w:szCs w:val="18"/>
              </w:rPr>
              <w:t>1.</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Совета директоров</w:t>
            </w:r>
          </w:p>
        </w:tc>
        <w:tc>
          <w:tcPr>
            <w:tcW w:w="1276"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5</w:t>
            </w:r>
          </w:p>
        </w:tc>
        <w:tc>
          <w:tcPr>
            <w:tcW w:w="1136" w:type="dxa"/>
            <w:tcBorders>
              <w:top w:val="single" w:sz="4" w:space="0" w:color="auto"/>
              <w:left w:val="single" w:sz="4" w:space="0" w:color="auto"/>
              <w:bottom w:val="single" w:sz="4" w:space="0" w:color="auto"/>
              <w:right w:val="nil"/>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2" w:type="dxa"/>
            <w:tcBorders>
              <w:top w:val="single" w:sz="4" w:space="0" w:color="auto"/>
              <w:left w:val="single" w:sz="4" w:space="0" w:color="auto"/>
              <w:bottom w:val="single" w:sz="4" w:space="0" w:color="auto"/>
              <w:right w:val="nil"/>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849" w:type="dxa"/>
            <w:vAlign w:val="center"/>
          </w:tcPr>
          <w:p w:rsidR="007B09D0" w:rsidRPr="001347C3" w:rsidRDefault="007B09D0" w:rsidP="001347C3">
            <w:pPr>
              <w:rPr>
                <w:rFonts w:eastAsia="SimSun"/>
                <w:sz w:val="18"/>
                <w:szCs w:val="18"/>
              </w:rPr>
            </w:pPr>
            <w:r w:rsidRPr="001347C3">
              <w:rPr>
                <w:rFonts w:eastAsia="SimSun"/>
                <w:sz w:val="18"/>
                <w:szCs w:val="18"/>
              </w:rPr>
              <w:t>2.</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Правления</w:t>
            </w:r>
          </w:p>
        </w:tc>
        <w:tc>
          <w:tcPr>
            <w:tcW w:w="1276" w:type="dxa"/>
            <w:vAlign w:val="center"/>
          </w:tcPr>
          <w:p w:rsidR="007B09D0" w:rsidRPr="001347C3" w:rsidRDefault="007B09D0" w:rsidP="001347C3">
            <w:pPr>
              <w:rPr>
                <w:rFonts w:eastAsia="SimSun"/>
                <w:sz w:val="18"/>
                <w:szCs w:val="18"/>
              </w:rPr>
            </w:pPr>
            <w:r w:rsidRPr="001347C3">
              <w:rPr>
                <w:rFonts w:eastAsia="SimSun"/>
                <w:sz w:val="18"/>
                <w:szCs w:val="18"/>
              </w:rPr>
              <w:t>4</w:t>
            </w:r>
          </w:p>
        </w:tc>
        <w:tc>
          <w:tcPr>
            <w:tcW w:w="1136"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8 564</w:t>
            </w:r>
          </w:p>
        </w:tc>
        <w:tc>
          <w:tcPr>
            <w:tcW w:w="1132"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lef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849"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финансового комитета Банка и лицам, их замещающим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6</w:t>
            </w:r>
          </w:p>
        </w:tc>
        <w:tc>
          <w:tcPr>
            <w:tcW w:w="113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3 381</w:t>
            </w:r>
          </w:p>
        </w:tc>
        <w:tc>
          <w:tcPr>
            <w:tcW w:w="1132" w:type="dxa"/>
            <w:tcBorders>
              <w:top w:val="single" w:sz="4" w:space="0" w:color="000000"/>
              <w:left w:val="single" w:sz="4" w:space="0" w:color="000000"/>
              <w:bottom w:val="single" w:sz="4" w:space="0" w:color="000000"/>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849"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иным работникам, принимающим риски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12</w:t>
            </w:r>
          </w:p>
        </w:tc>
        <w:tc>
          <w:tcPr>
            <w:tcW w:w="113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6 586</w:t>
            </w:r>
          </w:p>
        </w:tc>
        <w:tc>
          <w:tcPr>
            <w:tcW w:w="1132" w:type="dxa"/>
            <w:tcBorders>
              <w:top w:val="single" w:sz="4" w:space="0" w:color="000000"/>
              <w:left w:val="single" w:sz="4" w:space="0" w:color="000000"/>
              <w:bottom w:val="single" w:sz="4" w:space="0" w:color="000000"/>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835</w:t>
            </w:r>
          </w:p>
        </w:tc>
        <w:tc>
          <w:tcPr>
            <w:tcW w:w="113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r>
    </w:tbl>
    <w:p w:rsidR="007B09D0" w:rsidRPr="001347C3" w:rsidRDefault="007B09D0" w:rsidP="007B09D0">
      <w:pPr>
        <w:rPr>
          <w:sz w:val="18"/>
          <w:szCs w:val="18"/>
        </w:rPr>
      </w:pPr>
      <w:r w:rsidRPr="001347C3">
        <w:rPr>
          <w:sz w:val="18"/>
          <w:szCs w:val="18"/>
        </w:rPr>
        <w:t xml:space="preserve">(*) - в случае если работник одновременно является руководителем структурного подразделения и членом исполнительного органа, информация показана как для члена исполнительного органа </w:t>
      </w:r>
    </w:p>
    <w:p w:rsidR="007B09D0" w:rsidRPr="001347C3" w:rsidRDefault="007B09D0" w:rsidP="007B09D0">
      <w:pPr>
        <w:rPr>
          <w:rFonts w:eastAsia="Calibri"/>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1347C3"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b/>
        </w:rPr>
      </w:pPr>
      <w:r w:rsidRPr="001347C3">
        <w:rPr>
          <w:sz w:val="18"/>
          <w:szCs w:val="18"/>
        </w:rPr>
        <w:t xml:space="preserve">«27» февраля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pStyle w:val="em-7"/>
        <w:jc w:val="right"/>
        <w:rPr>
          <w:sz w:val="24"/>
          <w:szCs w:val="24"/>
        </w:rPr>
      </w:pPr>
      <w:bookmarkStart w:id="905" w:name="_Toc39321018"/>
      <w:r w:rsidRPr="001347C3">
        <w:rPr>
          <w:sz w:val="24"/>
          <w:szCs w:val="24"/>
        </w:rPr>
        <w:lastRenderedPageBreak/>
        <w:t>Приложение 2</w:t>
      </w:r>
      <w:bookmarkEnd w:id="905"/>
    </w:p>
    <w:p w:rsidR="007B09D0" w:rsidRPr="001347C3" w:rsidRDefault="007B09D0" w:rsidP="007B09D0">
      <w:pPr>
        <w:jc w:val="right"/>
        <w:rPr>
          <w:sz w:val="18"/>
          <w:szCs w:val="18"/>
        </w:rPr>
      </w:pPr>
      <w:r w:rsidRPr="001347C3">
        <w:rPr>
          <w:sz w:val="18"/>
          <w:szCs w:val="18"/>
        </w:rPr>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БУХГАЛТЕРСКИЙ БАЛАНС</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за 3 месяца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0409806</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rPr>
          <w:sz w:val="18"/>
          <w:szCs w:val="18"/>
        </w:rPr>
      </w:pPr>
    </w:p>
    <w:tbl>
      <w:tblPr>
        <w:tblW w:w="9809" w:type="dxa"/>
        <w:tblInd w:w="65" w:type="dxa"/>
        <w:tblLayout w:type="fixed"/>
        <w:tblCellMar>
          <w:left w:w="70" w:type="dxa"/>
          <w:right w:w="70" w:type="dxa"/>
        </w:tblCellMar>
        <w:tblLook w:val="0000" w:firstRow="0" w:lastRow="0" w:firstColumn="0" w:lastColumn="0" w:noHBand="0" w:noVBand="0"/>
      </w:tblPr>
      <w:tblGrid>
        <w:gridCol w:w="803"/>
        <w:gridCol w:w="4674"/>
        <w:gridCol w:w="1140"/>
        <w:gridCol w:w="1596"/>
        <w:gridCol w:w="1596"/>
      </w:tblGrid>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67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статьи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 отчетный период, тыс. руб.</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предыдущий  отчетный год,</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67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 АКТИВЫ</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99 753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157 294</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кредитной организации в Центральном банке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196 177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118 670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Обязательные резервы</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2 851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2 884</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в кредитных организациях</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19 813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18 126</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Финансовые активы,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Чистая ссудная задолженность, оцениваемая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1 734 498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1 745 232</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Чистая ссудная задолженность</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финансовые активы, оцениваемые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и другие финансовые активы, имеющиеся в наличии для продажи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и иные финансовые активы, оцениваемые по амортизированной стоимости (кроме ссудной задолженности)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7а</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вложения в ценные бумаги, удерживаемые до погашения</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Инвестиции в дочерние и зависимые организации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Требование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630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Основные средства, нематериальные активы и материальные запасы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159 293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86 940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Долгосрочные активы, предназначенные для продажи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3.9, 4.5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17 533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17 533</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активы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6 401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6 418</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Всего активов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2 233 468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2 150 843</w:t>
            </w:r>
          </w:p>
        </w:tc>
      </w:tr>
      <w:tr w:rsidR="001347C3" w:rsidRPr="001347C3" w:rsidTr="001347C3">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II. ПАССИВЫ</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Кредиты, депозиты и прочие средства Центрального банка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клиентов, 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1 804 275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1 796 292</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кредитных организаций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средства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1 804 275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1 796 288</w:t>
            </w:r>
          </w:p>
        </w:tc>
      </w:tr>
      <w:tr w:rsidR="001347C3" w:rsidRPr="001347C3" w:rsidTr="001347C3">
        <w:trPr>
          <w:trHeight w:val="201"/>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16.2.1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1 464 636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1 485 753</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Финансовые обязательства,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17.1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Выпущенные долговые ценные бумаги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lastRenderedPageBreak/>
              <w:t>18.1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18.2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Обязательства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Отложенные налоговые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1 103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1 103</w:t>
            </w:r>
          </w:p>
        </w:tc>
      </w:tr>
      <w:tr w:rsidR="001347C3" w:rsidRPr="001347C3" w:rsidTr="001347C3">
        <w:trPr>
          <w:trHeight w:val="20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81 693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5 368</w:t>
            </w:r>
          </w:p>
        </w:tc>
      </w:tr>
      <w:tr w:rsidR="001347C3" w:rsidRPr="001347C3" w:rsidTr="001347C3">
        <w:trPr>
          <w:trHeight w:val="235"/>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3.19</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8 605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5 022</w:t>
            </w:r>
          </w:p>
        </w:tc>
      </w:tr>
      <w:tr w:rsidR="001347C3" w:rsidRPr="001347C3" w:rsidTr="001347C3">
        <w:trPr>
          <w:trHeight w:val="130"/>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Всего обязательств </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1 895 676</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1 807 785</w:t>
            </w:r>
          </w:p>
        </w:tc>
      </w:tr>
      <w:tr w:rsidR="001347C3" w:rsidRPr="001347C3" w:rsidTr="001347C3">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III. ИСТОЧНИКИ СОБСТВЕННЫХ СРЕДСТВ</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Средства акционеров (участников) </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29 910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29 910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Эмиссионный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53 000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53 000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Резервный фонд</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1 495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1 495</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по справедливой стоимости финансовых активов, оцениваемых по справедливой стоимости через прочий совокупный доход, уменьшенная на отложенное налоговое обязательство (увеличенная на 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основных средств и нематериальных активов, уменьшенная на отложенное налоговое обязательство</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31 628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31 628</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30</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обязательств (требований) по выплате долгосрочных вознаграждений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Переоценка инструментов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безвозмездного финансирования (вклады в имущество)</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справедливой стоимости финансового обязательства, обусловленное изменением кредитного риска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2"/>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34</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Оценочные резервы под ожидаемые кредитные убытки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2"/>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Неиспользованная прибыль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221 759</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227 025</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36</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Всего источников собственных средств </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337 792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343 058</w:t>
            </w:r>
          </w:p>
        </w:tc>
      </w:tr>
      <w:tr w:rsidR="001347C3" w:rsidRPr="001347C3" w:rsidTr="001347C3">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IV. ВНЕБАЛАНСОВЫЕ ОБЯЗАТЕЛЬСТВА</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37</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Безотзывные обязательства кредитной организации</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337 538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196 755</w:t>
            </w:r>
          </w:p>
        </w:tc>
      </w:tr>
      <w:tr w:rsidR="001347C3"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Выданные кредитной организацией гарантии и поручительства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7B09D0" w:rsidRPr="001347C3" w:rsidTr="001347C3">
        <w:trPr>
          <w:trHeight w:val="213"/>
        </w:trPr>
        <w:tc>
          <w:tcPr>
            <w:tcW w:w="803"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39</w:t>
            </w:r>
          </w:p>
        </w:tc>
        <w:tc>
          <w:tcPr>
            <w:tcW w:w="467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Условные обязательства некредитного характера</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br w:type="page"/>
      </w: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 ФИНАНСОВЫХ РЕЗУЛЬТАТАХ</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за «31» марта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0409807</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Раздел 1. Прибыли и убытки</w:t>
      </w:r>
    </w:p>
    <w:p w:rsidR="007B09D0" w:rsidRPr="001347C3" w:rsidRDefault="007B09D0" w:rsidP="007B09D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соответствующий</w:t>
            </w:r>
          </w:p>
          <w:p w:rsidR="007B09D0" w:rsidRPr="001347C3" w:rsidRDefault="007B09D0" w:rsidP="001347C3">
            <w:pPr>
              <w:rPr>
                <w:sz w:val="18"/>
                <w:szCs w:val="18"/>
              </w:rPr>
            </w:pPr>
            <w:r w:rsidRPr="001347C3">
              <w:rPr>
                <w:sz w:val="18"/>
                <w:szCs w:val="18"/>
              </w:rPr>
              <w:t>период</w:t>
            </w:r>
          </w:p>
          <w:p w:rsidR="007B09D0" w:rsidRPr="001347C3" w:rsidRDefault="007B09D0" w:rsidP="001347C3">
            <w:pPr>
              <w:rPr>
                <w:sz w:val="18"/>
                <w:szCs w:val="18"/>
              </w:rPr>
            </w:pPr>
            <w:r w:rsidRPr="001347C3">
              <w:rPr>
                <w:sz w:val="18"/>
                <w:szCs w:val="18"/>
              </w:rPr>
              <w:t>прошлого года,</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31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Процентные доходы,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35 820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40 278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размещения средств в кредитных организациях</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17 025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14 586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ссуд, предоставленных клиентам, не являющимся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18 795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25 692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оказания услуг по финансовой аренде (лизингу)</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от вложений в ценные бумаги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Процентные расходы,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18 362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18 436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привлеченным средствам кредитных организаций</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привлеченным средствам клиентов, не являющихся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18 362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18 436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выпущенным ценным бумагам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Чистые процентные доходы </w:t>
            </w:r>
          </w:p>
          <w:p w:rsidR="007B09D0" w:rsidRPr="001347C3" w:rsidRDefault="007B09D0" w:rsidP="001347C3">
            <w:pPr>
              <w:rPr>
                <w:sz w:val="18"/>
                <w:szCs w:val="18"/>
              </w:rPr>
            </w:pPr>
            <w:r w:rsidRPr="001347C3">
              <w:rPr>
                <w:sz w:val="18"/>
                <w:szCs w:val="18"/>
              </w:rPr>
              <w:t>(отрицательная процентная маржа)</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17 458</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21 842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- 122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1 201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начисленным процентным доходам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процентные доходы (отрицательная процентная маржа) после создания резерва на возможные потери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17 336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23 043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финансовыми активами,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финансовыми обязательствами, оцениваемыми по справедливой стоимости через прибыль 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оцениваемыми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имеющимися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оцениваемыми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ценными бумагами, удерживаемыми до погашения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иностранной валютой</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1 591</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673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lastRenderedPageBreak/>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переоценки иностранной валюты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564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- 582</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от операций с драгоценными металлами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от участия в капитале других юридических лиц</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Комиссионные доходы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4.1</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17 585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20 388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Комиссионные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1 316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1 783</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16а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Изменение резерва на возможные потери по ценным бумагам, имеющимся в наличии для продажи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17а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на возможные потери по ценным бумагам, удерживаемым до погашения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резерва по прочим потерям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- 3 710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- 155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операционные доходы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доходы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32 245</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41 844</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Операционные расходы</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1.4, 4.3</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35 907</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37 277</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до налогообложения</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- 3 662</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4 567</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Возмещение (расход) по налогам</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4.6</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1 604</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1 809</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от продолжающейся деятельности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- 5 266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2 757</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от прекращенной деятельности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Прибыль (убыток) за отчетный период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- 5 266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2 758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2. Прочий совокупный доход</w:t>
      </w:r>
    </w:p>
    <w:p w:rsidR="007B09D0" w:rsidRPr="001347C3" w:rsidRDefault="007B09D0" w:rsidP="007B09D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Данные за</w:t>
            </w:r>
          </w:p>
          <w:p w:rsidR="007B09D0" w:rsidRPr="001347C3" w:rsidRDefault="007B09D0" w:rsidP="001347C3">
            <w:pPr>
              <w:rPr>
                <w:sz w:val="18"/>
                <w:szCs w:val="18"/>
              </w:rPr>
            </w:pPr>
            <w:r w:rsidRPr="001347C3">
              <w:rPr>
                <w:sz w:val="18"/>
                <w:szCs w:val="18"/>
              </w:rPr>
              <w:t>соответствующий</w:t>
            </w:r>
          </w:p>
          <w:p w:rsidR="007B09D0" w:rsidRPr="001347C3" w:rsidRDefault="007B09D0" w:rsidP="001347C3">
            <w:pPr>
              <w:rPr>
                <w:sz w:val="18"/>
                <w:szCs w:val="18"/>
              </w:rPr>
            </w:pPr>
            <w:r w:rsidRPr="001347C3">
              <w:rPr>
                <w:sz w:val="18"/>
                <w:szCs w:val="18"/>
              </w:rPr>
              <w:t>период</w:t>
            </w:r>
          </w:p>
          <w:p w:rsidR="007B09D0" w:rsidRPr="001347C3" w:rsidRDefault="007B09D0" w:rsidP="001347C3">
            <w:pPr>
              <w:rPr>
                <w:sz w:val="18"/>
                <w:szCs w:val="18"/>
              </w:rPr>
            </w:pPr>
            <w:r w:rsidRPr="001347C3">
              <w:rPr>
                <w:sz w:val="18"/>
                <w:szCs w:val="18"/>
              </w:rPr>
              <w:t xml:space="preserve">прошлого года, </w:t>
            </w:r>
          </w:p>
          <w:p w:rsidR="007B09D0" w:rsidRPr="001347C3" w:rsidRDefault="007B09D0" w:rsidP="001347C3">
            <w:pPr>
              <w:rPr>
                <w:sz w:val="18"/>
                <w:szCs w:val="18"/>
              </w:rPr>
            </w:pPr>
            <w:r w:rsidRPr="001347C3">
              <w:rPr>
                <w:sz w:val="18"/>
                <w:szCs w:val="18"/>
              </w:rPr>
              <w:t>тыс. руб.</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Прибыль (убыток)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- 5 266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2 758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X</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X</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Статьи, которые не переклассифицируются в прибыль или убыток, всего, в том числе: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основных средств</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изменение фонда переоценки обязательств (требований) по пенсионному обеспечению работников по программам с установленными выплатами </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Налог на прибыль, относящийся к статьям, которые не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который не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Статьи, которые могут быть переклассифицированы в прибыль или убыток,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активов, оцениваемых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6.1а</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активов, имеющихся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Х</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Х</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переоценки финансовых обязательств, оцениваемых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изменение фонда хеджирования денежных потоков</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Налог на прибыль, относящийся к статьям, которые могут быть переклассифицированы в прибыль или </w:t>
            </w:r>
            <w:r w:rsidRPr="001347C3">
              <w:rPr>
                <w:sz w:val="18"/>
                <w:szCs w:val="18"/>
              </w:rPr>
              <w:lastRenderedPageBreak/>
              <w:t>убыток</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который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Прочий совокупный доход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Финансовый результат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- 5 266</w:t>
            </w:r>
          </w:p>
        </w:tc>
        <w:tc>
          <w:tcPr>
            <w:tcW w:w="188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2 758</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right"/>
        <w:rPr>
          <w:sz w:val="18"/>
          <w:szCs w:val="18"/>
        </w:rPr>
      </w:pPr>
      <w:r w:rsidRPr="001347C3">
        <w:rPr>
          <w:sz w:val="18"/>
          <w:szCs w:val="18"/>
        </w:rPr>
        <w:br w:type="page"/>
      </w: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jc w:val="center"/>
        <w:rPr>
          <w:sz w:val="18"/>
          <w:szCs w:val="18"/>
        </w:rPr>
      </w:pPr>
      <w:r w:rsidRPr="001347C3">
        <w:rPr>
          <w:sz w:val="18"/>
          <w:szCs w:val="18"/>
        </w:rPr>
        <w:t>ОТЧЕТ ОБ УРОВНЕ ДОСТАТОЧНОСТИ КАПИТАЛА ДЛЯ ПОКРЫТИЯ РИСКОВ</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 (головной кредитной организации банковской группы) 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0409808</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Раздел 1.1. Информация об уровне достаточности капитала</w:t>
      </w:r>
    </w:p>
    <w:p w:rsidR="007B09D0" w:rsidRPr="001347C3" w:rsidRDefault="007B09D0" w:rsidP="007B09D0">
      <w:pPr>
        <w:rPr>
          <w:sz w:val="18"/>
          <w:szCs w:val="18"/>
        </w:rPr>
      </w:pPr>
    </w:p>
    <w:tbl>
      <w:tblPr>
        <w:tblW w:w="10060" w:type="dxa"/>
        <w:tblInd w:w="103" w:type="dxa"/>
        <w:tblLayout w:type="fixed"/>
        <w:tblLook w:val="0000" w:firstRow="0" w:lastRow="0" w:firstColumn="0" w:lastColumn="0" w:noHBand="0" w:noVBand="0"/>
      </w:tblPr>
      <w:tblGrid>
        <w:gridCol w:w="856"/>
        <w:gridCol w:w="5670"/>
        <w:gridCol w:w="1026"/>
        <w:gridCol w:w="1254"/>
        <w:gridCol w:w="1254"/>
      </w:tblGrid>
      <w:tr w:rsidR="001347C3" w:rsidRPr="001347C3" w:rsidTr="001347C3">
        <w:trPr>
          <w:trHeight w:val="25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Номер строки</w:t>
            </w:r>
          </w:p>
        </w:tc>
        <w:tc>
          <w:tcPr>
            <w:tcW w:w="5670"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Наименование инструмента (показателя)</w:t>
            </w:r>
          </w:p>
        </w:tc>
        <w:tc>
          <w:tcPr>
            <w:tcW w:w="1026"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Номер пояснения</w:t>
            </w:r>
          </w:p>
        </w:tc>
        <w:tc>
          <w:tcPr>
            <w:tcW w:w="1254"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Стоимость инструмента (величина показателя) на отчетную дату,</w:t>
            </w:r>
            <w:r w:rsidRPr="001347C3">
              <w:rPr>
                <w:sz w:val="18"/>
                <w:szCs w:val="18"/>
              </w:rPr>
              <w:br/>
              <w:t>тыс. руб.</w:t>
            </w:r>
          </w:p>
        </w:tc>
        <w:tc>
          <w:tcPr>
            <w:tcW w:w="1254"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Стоимость инструмента (величина показателя) на начало отчетного года,</w:t>
            </w:r>
            <w:r w:rsidRPr="001347C3">
              <w:rPr>
                <w:sz w:val="18"/>
                <w:szCs w:val="18"/>
              </w:rPr>
              <w:br/>
              <w:t>тыс. руб.</w:t>
            </w:r>
          </w:p>
        </w:tc>
      </w:tr>
      <w:tr w:rsidR="001347C3" w:rsidRPr="001347C3" w:rsidTr="001347C3">
        <w:trPr>
          <w:trHeight w:val="312"/>
        </w:trPr>
        <w:tc>
          <w:tcPr>
            <w:tcW w:w="856" w:type="dxa"/>
            <w:tcBorders>
              <w:top w:val="nil"/>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3</w:t>
            </w:r>
          </w:p>
        </w:tc>
        <w:tc>
          <w:tcPr>
            <w:tcW w:w="1254"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4</w:t>
            </w:r>
          </w:p>
        </w:tc>
        <w:tc>
          <w:tcPr>
            <w:tcW w:w="1254" w:type="dxa"/>
            <w:tcBorders>
              <w:top w:val="nil"/>
              <w:left w:val="nil"/>
              <w:bottom w:val="single" w:sz="4" w:space="0" w:color="auto"/>
              <w:right w:val="single" w:sz="4" w:space="0" w:color="auto"/>
            </w:tcBorders>
            <w:shd w:val="clear" w:color="auto" w:fill="auto"/>
            <w:noWrap/>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454"/>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Уставный капитал и эмиссионный доход, всего,</w:t>
            </w:r>
            <w:r w:rsidRPr="001347C3">
              <w:rPr>
                <w:sz w:val="18"/>
                <w:szCs w:val="18"/>
              </w:rPr>
              <w:br/>
              <w:t>в том числе сформированный:</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3.20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обыкновенными акциями (долями)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82 910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привилегированными акциями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Нераспределенная прибыль (убыток):</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219 425</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219 425</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прошлых лет</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208 005</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208 005</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2.2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отчетного года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11 420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11 420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Резервный фонд</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3.21</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1 495</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1 495</w:t>
            </w:r>
          </w:p>
        </w:tc>
      </w:tr>
      <w:tr w:rsidR="001347C3" w:rsidRPr="001347C3" w:rsidTr="001347C3">
        <w:trPr>
          <w:trHeight w:val="473"/>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базового капитала, итого</w:t>
            </w:r>
            <w:r w:rsidRPr="001347C3">
              <w:rPr>
                <w:sz w:val="18"/>
                <w:szCs w:val="18"/>
              </w:rPr>
              <w:br/>
              <w:t>(строка 1 +/– строка 2 + строка 3)</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303 830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303 830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базового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1 304</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1 358</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недосозданные резервы на возможные потери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акции (доли)</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5.3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отрицательная величина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64"/>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6</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xml:space="preserve">Базовый капитал </w:t>
            </w:r>
            <w:r w:rsidRPr="001347C3">
              <w:rPr>
                <w:sz w:val="18"/>
                <w:szCs w:val="18"/>
              </w:rPr>
              <w:br/>
              <w:t>(строка 4 – строка 5)</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302 526</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302 472</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7</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добавочного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инструменты добавочного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8.2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отрицательная величина дополнительного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47"/>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9</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Добавочный капитал, итого</w:t>
            </w:r>
            <w:r w:rsidRPr="001347C3">
              <w:rPr>
                <w:sz w:val="18"/>
                <w:szCs w:val="18"/>
              </w:rPr>
              <w:br/>
              <w:t xml:space="preserve">(строка 7 – строка 8) </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73"/>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10</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Основной капитал, итого</w:t>
            </w:r>
            <w:r w:rsidRPr="001347C3">
              <w:rPr>
                <w:sz w:val="18"/>
                <w:szCs w:val="18"/>
              </w:rPr>
              <w:br/>
              <w:t>(строка 6 + строка 9)</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302 526</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302 472</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32 294</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31 628</w:t>
            </w:r>
          </w:p>
        </w:tc>
      </w:tr>
      <w:tr w:rsidR="001347C3" w:rsidRPr="001347C3" w:rsidTr="001347C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lastRenderedPageBreak/>
              <w:t>11.1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Резервы на возможные потери</w:t>
            </w:r>
          </w:p>
        </w:tc>
        <w:tc>
          <w:tcPr>
            <w:tcW w:w="1026"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Показатели, уменьшающие 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собственные инструменты дополнительного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просроченная дебиторская задолженность длительностью свыше 30 календарных дней</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63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превышение совокупной суммы кредитов, банковских гарантий и поручительств, предоставленных своим акционерам (участникам) и инсайдерам, над ее максимальным размером</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вложения в сооружение и приобретение основных средств и материальных запасов</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660"/>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12.5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xml:space="preserve">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 </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0</w:t>
            </w:r>
          </w:p>
        </w:tc>
      </w:tr>
      <w:tr w:rsidR="001347C3" w:rsidRPr="001347C3" w:rsidTr="001347C3">
        <w:trPr>
          <w:trHeight w:val="472"/>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13</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Дополнительный капитал, итого</w:t>
            </w:r>
            <w:r w:rsidRPr="001347C3">
              <w:rPr>
                <w:sz w:val="18"/>
                <w:szCs w:val="18"/>
              </w:rPr>
              <w:br/>
              <w:t>(строка 11 – строка 12)</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32 294</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31 628</w:t>
            </w:r>
          </w:p>
        </w:tc>
      </w:tr>
      <w:tr w:rsidR="001347C3" w:rsidRPr="001347C3" w:rsidTr="001347C3">
        <w:trPr>
          <w:trHeight w:val="456"/>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14</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Собственные средства (капитал), итого</w:t>
            </w:r>
            <w:r w:rsidRPr="001347C3">
              <w:rPr>
                <w:sz w:val="18"/>
                <w:szCs w:val="18"/>
              </w:rPr>
              <w:br/>
              <w:t>(строка 10 + строка 13)</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334 820</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334 100</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Активы, взвешенные по уровню риска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X</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X</w:t>
            </w:r>
          </w:p>
        </w:tc>
      </w:tr>
      <w:tr w:rsidR="001347C3"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15.1</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необходимые для определения достаточности основного капитала</w:t>
            </w:r>
          </w:p>
        </w:tc>
        <w:tc>
          <w:tcPr>
            <w:tcW w:w="1026"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1 200 027</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1 163 066</w:t>
            </w:r>
          </w:p>
        </w:tc>
      </w:tr>
      <w:tr w:rsidR="007B09D0" w:rsidRPr="001347C3" w:rsidTr="001347C3">
        <w:trPr>
          <w:trHeight w:val="315"/>
        </w:trPr>
        <w:tc>
          <w:tcPr>
            <w:tcW w:w="856" w:type="dxa"/>
            <w:tcBorders>
              <w:top w:val="nil"/>
              <w:left w:val="single" w:sz="4" w:space="0" w:color="auto"/>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15.2</w:t>
            </w:r>
          </w:p>
        </w:tc>
        <w:tc>
          <w:tcPr>
            <w:tcW w:w="5670" w:type="dxa"/>
            <w:tcBorders>
              <w:top w:val="single" w:sz="4" w:space="0" w:color="auto"/>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необходимые для определения достаточности собственных средств (капитала)</w:t>
            </w:r>
          </w:p>
        </w:tc>
        <w:tc>
          <w:tcPr>
            <w:tcW w:w="1026" w:type="dxa"/>
            <w:tcBorders>
              <w:top w:val="nil"/>
              <w:left w:val="nil"/>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 </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1 239 562</w:t>
            </w:r>
          </w:p>
        </w:tc>
        <w:tc>
          <w:tcPr>
            <w:tcW w:w="1254" w:type="dxa"/>
            <w:tcBorders>
              <w:top w:val="nil"/>
              <w:left w:val="nil"/>
              <w:bottom w:val="single" w:sz="4" w:space="0" w:color="auto"/>
              <w:right w:val="single" w:sz="4" w:space="0" w:color="auto"/>
            </w:tcBorders>
            <w:shd w:val="clear" w:color="auto" w:fill="auto"/>
          </w:tcPr>
          <w:p w:rsidR="007B09D0" w:rsidRPr="001347C3" w:rsidRDefault="007B09D0" w:rsidP="001347C3">
            <w:pPr>
              <w:rPr>
                <w:sz w:val="18"/>
                <w:szCs w:val="18"/>
              </w:rPr>
            </w:pPr>
            <w:r w:rsidRPr="001347C3">
              <w:rPr>
                <w:sz w:val="18"/>
                <w:szCs w:val="18"/>
              </w:rPr>
              <w:t>1 202 601</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2. Сведения о величине кредитного, операционного и рыночного рисков, покрываемых капиталом</w:t>
      </w:r>
    </w:p>
    <w:p w:rsidR="007B09D0" w:rsidRPr="001347C3" w:rsidRDefault="007B09D0" w:rsidP="007B09D0">
      <w:pPr>
        <w:rPr>
          <w:sz w:val="18"/>
          <w:szCs w:val="18"/>
        </w:rPr>
      </w:pPr>
      <w:r w:rsidRPr="001347C3">
        <w:rPr>
          <w:sz w:val="18"/>
          <w:szCs w:val="18"/>
        </w:rPr>
        <w:t>Подраздел 2.1. Кредитный риск</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150"/>
        <w:gridCol w:w="1083"/>
        <w:gridCol w:w="1181"/>
        <w:gridCol w:w="1075"/>
        <w:gridCol w:w="1050"/>
        <w:gridCol w:w="1195"/>
        <w:gridCol w:w="1078"/>
      </w:tblGrid>
      <w:tr w:rsidR="001347C3" w:rsidRPr="001347C3" w:rsidTr="001347C3">
        <w:tc>
          <w:tcPr>
            <w:tcW w:w="817"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Номер сроки</w:t>
            </w:r>
          </w:p>
        </w:tc>
        <w:tc>
          <w:tcPr>
            <w:tcW w:w="1559"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150" w:type="dxa"/>
            <w:vMerge w:val="restar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пояснения</w:t>
            </w:r>
          </w:p>
        </w:tc>
        <w:tc>
          <w:tcPr>
            <w:tcW w:w="3339" w:type="dxa"/>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Данные на отчетную дату, тыс. руб.</w:t>
            </w:r>
          </w:p>
        </w:tc>
        <w:tc>
          <w:tcPr>
            <w:tcW w:w="3323" w:type="dxa"/>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Данные на начало отчетного года, тыс. руб.</w:t>
            </w:r>
          </w:p>
        </w:tc>
      </w:tr>
      <w:tr w:rsidR="001347C3" w:rsidRPr="001347C3" w:rsidTr="001347C3">
        <w:tc>
          <w:tcPr>
            <w:tcW w:w="817" w:type="dxa"/>
            <w:vMerge/>
            <w:shd w:val="clear" w:color="auto" w:fill="auto"/>
            <w:vAlign w:val="center"/>
          </w:tcPr>
          <w:p w:rsidR="007B09D0" w:rsidRPr="001347C3" w:rsidRDefault="007B09D0" w:rsidP="001347C3">
            <w:pPr>
              <w:rPr>
                <w:rFonts w:eastAsia="Calibri"/>
                <w:sz w:val="18"/>
                <w:szCs w:val="18"/>
              </w:rPr>
            </w:pPr>
          </w:p>
        </w:tc>
        <w:tc>
          <w:tcPr>
            <w:tcW w:w="1559" w:type="dxa"/>
            <w:vMerge/>
            <w:shd w:val="clear" w:color="auto" w:fill="auto"/>
            <w:vAlign w:val="center"/>
          </w:tcPr>
          <w:p w:rsidR="007B09D0" w:rsidRPr="001347C3" w:rsidRDefault="007B09D0" w:rsidP="001347C3">
            <w:pPr>
              <w:rPr>
                <w:rFonts w:eastAsia="Calibri"/>
                <w:sz w:val="18"/>
                <w:szCs w:val="18"/>
              </w:rPr>
            </w:pPr>
          </w:p>
        </w:tc>
        <w:tc>
          <w:tcPr>
            <w:tcW w:w="1150" w:type="dxa"/>
            <w:vMerge/>
            <w:shd w:val="clear" w:color="auto" w:fill="auto"/>
            <w:vAlign w:val="center"/>
          </w:tcPr>
          <w:p w:rsidR="007B09D0" w:rsidRPr="001347C3" w:rsidRDefault="007B09D0" w:rsidP="001347C3">
            <w:pPr>
              <w:rPr>
                <w:rFonts w:eastAsia="Calibri"/>
                <w:sz w:val="18"/>
                <w:szCs w:val="18"/>
              </w:rPr>
            </w:pPr>
          </w:p>
        </w:tc>
        <w:tc>
          <w:tcPr>
            <w:tcW w:w="1083"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оценивае-мых по стандарти-зирован-ному подходу</w:t>
            </w:r>
          </w:p>
        </w:tc>
        <w:tc>
          <w:tcPr>
            <w:tcW w:w="1181"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за вычетом сформирован-ных резервов на возможные потери</w:t>
            </w:r>
          </w:p>
        </w:tc>
        <w:tc>
          <w:tcPr>
            <w:tcW w:w="107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взвешенных по уровню риска</w:t>
            </w:r>
          </w:p>
        </w:tc>
        <w:tc>
          <w:tcPr>
            <w:tcW w:w="1050"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оценивае-мых по стандарти-зирован-ному подходу</w:t>
            </w:r>
          </w:p>
        </w:tc>
        <w:tc>
          <w:tcPr>
            <w:tcW w:w="119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за вычетом сформирован-ных резервов на возможные потери</w:t>
            </w:r>
          </w:p>
        </w:tc>
        <w:tc>
          <w:tcPr>
            <w:tcW w:w="1078"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стоимость активов (инструмен-тов), взвешенных по уровню риска</w:t>
            </w:r>
          </w:p>
        </w:tc>
      </w:tr>
      <w:tr w:rsidR="001347C3" w:rsidRPr="001347C3" w:rsidTr="001347C3">
        <w:trPr>
          <w:trHeight w:val="158"/>
        </w:trPr>
        <w:tc>
          <w:tcPr>
            <w:tcW w:w="817"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w:t>
            </w:r>
          </w:p>
        </w:tc>
        <w:tc>
          <w:tcPr>
            <w:tcW w:w="1559"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150"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083"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181"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07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6</w:t>
            </w:r>
          </w:p>
        </w:tc>
        <w:tc>
          <w:tcPr>
            <w:tcW w:w="1050"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7</w:t>
            </w:r>
          </w:p>
        </w:tc>
        <w:tc>
          <w:tcPr>
            <w:tcW w:w="1195"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8</w:t>
            </w:r>
          </w:p>
        </w:tc>
        <w:tc>
          <w:tcPr>
            <w:tcW w:w="1078" w:type="dxa"/>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9</w:t>
            </w:r>
          </w:p>
        </w:tc>
      </w:tr>
      <w:tr w:rsidR="001347C3" w:rsidRPr="001347C3" w:rsidTr="001347C3">
        <w:trPr>
          <w:trHeight w:val="971"/>
        </w:trPr>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 xml:space="preserve">Кредитный риск по активам, отраженным на балансовых счетах, всего, в том числе: </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2 571 634</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2 245 627</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809 127</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2 451 875</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2 125 347</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697 614</w:t>
            </w:r>
          </w:p>
        </w:tc>
      </w:tr>
      <w:tr w:rsidR="001347C3" w:rsidRPr="001347C3" w:rsidTr="001347C3">
        <w:trPr>
          <w:trHeight w:val="648"/>
        </w:trPr>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960 061</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960 061</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868 905</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868 905</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20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572 219</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569 227</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115 711</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701 613</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696 726</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139 345</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48 291</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45 931</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23 008</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2 943</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2 894</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1 447</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1.4</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коэффициентом риска 100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991 063</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670 408</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670 408</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878 414</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556 822</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556 822</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1.5</w:t>
            </w:r>
          </w:p>
        </w:tc>
        <w:tc>
          <w:tcPr>
            <w:tcW w:w="1559" w:type="dxa"/>
            <w:shd w:val="clear" w:color="auto" w:fill="auto"/>
          </w:tcPr>
          <w:p w:rsidR="007B09D0" w:rsidRPr="001347C3" w:rsidRDefault="007B09D0" w:rsidP="001347C3">
            <w:pPr>
              <w:rPr>
                <w:sz w:val="18"/>
                <w:szCs w:val="18"/>
              </w:rPr>
            </w:pPr>
            <w:r w:rsidRPr="001347C3">
              <w:rPr>
                <w:sz w:val="18"/>
                <w:szCs w:val="18"/>
              </w:rPr>
              <w:t xml:space="preserve">активы - кредитные требования и другие требования к центральным банкам или </w:t>
            </w:r>
            <w:r w:rsidRPr="001347C3">
              <w:rPr>
                <w:sz w:val="18"/>
                <w:szCs w:val="18"/>
              </w:rPr>
              <w:lastRenderedPageBreak/>
              <w:t>правительствам стран, имеющих страновую оценку "7", с коэффициентом риска 150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Активы с иными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X</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пониженными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35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ипотечные ссуды с коэффициентом риска 70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2.1.4</w:t>
            </w:r>
          </w:p>
        </w:tc>
        <w:tc>
          <w:tcPr>
            <w:tcW w:w="1559" w:type="dxa"/>
            <w:shd w:val="clear" w:color="auto" w:fill="auto"/>
          </w:tcPr>
          <w:p w:rsidR="007B09D0" w:rsidRPr="001347C3" w:rsidRDefault="007B09D0" w:rsidP="001347C3">
            <w:pPr>
              <w:rPr>
                <w:sz w:val="18"/>
                <w:szCs w:val="18"/>
              </w:rPr>
            </w:pPr>
            <w:r w:rsidRPr="001347C3">
              <w:rPr>
                <w:sz w:val="18"/>
                <w:szCs w:val="18"/>
              </w:rPr>
              <w:t>ипотечные и иные ссуды, в том числе предоставленные субъектам малого и среднего предпринимательст-ва, с коэффициентом риска 75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2.1.5</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требования участников клиринга</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повышенными коэффициентами риска,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35 047</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28 617</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42 769</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43 998</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37 425</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55 964</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110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6 738</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393</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433</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6 814</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434</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477</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130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28 309</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28 224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42 336</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37 184</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36 991</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55 487</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2.2.4</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250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2.2.5</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300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2.2.6</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 xml:space="preserve">с коэффициентом </w:t>
            </w:r>
            <w:r w:rsidRPr="001347C3">
              <w:rPr>
                <w:rFonts w:eastAsia="Calibri"/>
                <w:sz w:val="18"/>
                <w:szCs w:val="18"/>
              </w:rPr>
              <w:lastRenderedPageBreak/>
              <w:t>риска 1250 процентов,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rPr>
          <w:trHeight w:val="1921"/>
        </w:trPr>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2.2.6.1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сделкам по уступке ипотечным агентам или специализирован-ным обществам денежных требований, в том числе удостоверенных закладными</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Кредиты на потребительские цели,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110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120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140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3.4</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170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3.5</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200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3.6</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300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3.7</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с коэффициентом риска 600 процентов</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4</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Кредитный риск по условным обязательствам кредитного характера, всего, в том числе:</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337 538</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336 355</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12 003</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196 755</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194 608</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2 473</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4.1</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 высоким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rPr>
          <w:trHeight w:val="591"/>
        </w:trPr>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4.2</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со средним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4.3</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с низким риском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60 081</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60 014</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12 003</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12 381</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12 364</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2 473</w:t>
            </w:r>
          </w:p>
        </w:tc>
      </w:tr>
      <w:tr w:rsidR="001347C3"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4.4</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по финансовым инструментам без риска</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277 457</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276 341</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184 374</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182 244</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817" w:type="dxa"/>
            <w:shd w:val="clear" w:color="auto" w:fill="auto"/>
          </w:tcPr>
          <w:p w:rsidR="007B09D0" w:rsidRPr="001347C3" w:rsidRDefault="007B09D0" w:rsidP="001347C3">
            <w:pPr>
              <w:rPr>
                <w:rFonts w:eastAsia="Calibri"/>
                <w:sz w:val="18"/>
                <w:szCs w:val="18"/>
              </w:rPr>
            </w:pPr>
            <w:r w:rsidRPr="001347C3">
              <w:rPr>
                <w:rFonts w:eastAsia="Calibri"/>
                <w:sz w:val="18"/>
                <w:szCs w:val="18"/>
              </w:rPr>
              <w:t>5</w:t>
            </w:r>
          </w:p>
        </w:tc>
        <w:tc>
          <w:tcPr>
            <w:tcW w:w="1559" w:type="dxa"/>
            <w:shd w:val="clear" w:color="auto" w:fill="auto"/>
          </w:tcPr>
          <w:p w:rsidR="007B09D0" w:rsidRPr="001347C3" w:rsidRDefault="007B09D0" w:rsidP="001347C3">
            <w:pPr>
              <w:rPr>
                <w:rFonts w:eastAsia="Calibri"/>
                <w:sz w:val="18"/>
                <w:szCs w:val="18"/>
              </w:rPr>
            </w:pPr>
            <w:r w:rsidRPr="001347C3">
              <w:rPr>
                <w:rFonts w:eastAsia="Calibri"/>
                <w:sz w:val="18"/>
                <w:szCs w:val="18"/>
              </w:rPr>
              <w:t>Кредитный риск по производным финансовым инструментам</w:t>
            </w:r>
          </w:p>
        </w:tc>
        <w:tc>
          <w:tcPr>
            <w:tcW w:w="1150" w:type="dxa"/>
            <w:shd w:val="clear" w:color="auto" w:fill="auto"/>
          </w:tcPr>
          <w:p w:rsidR="007B09D0" w:rsidRPr="001347C3" w:rsidRDefault="007B09D0" w:rsidP="001347C3">
            <w:pPr>
              <w:rPr>
                <w:rFonts w:eastAsia="Calibri"/>
                <w:sz w:val="18"/>
                <w:szCs w:val="18"/>
              </w:rPr>
            </w:pPr>
          </w:p>
        </w:tc>
        <w:tc>
          <w:tcPr>
            <w:tcW w:w="1083"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81"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50"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195"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c>
          <w:tcPr>
            <w:tcW w:w="1078" w:type="dxa"/>
            <w:shd w:val="clear" w:color="auto" w:fill="auto"/>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2.2. Операционный риск</w:t>
      </w:r>
    </w:p>
    <w:p w:rsidR="007B09D0" w:rsidRPr="001347C3" w:rsidRDefault="007B09D0" w:rsidP="007B09D0">
      <w:pPr>
        <w:rPr>
          <w:sz w:val="18"/>
          <w:szCs w:val="18"/>
        </w:rPr>
      </w:pPr>
      <w:r w:rsidRPr="001347C3">
        <w:rPr>
          <w:sz w:val="18"/>
          <w:szCs w:val="18"/>
        </w:rPr>
        <w:lastRenderedPageBreak/>
        <w:t>тыс. руб. (кол-во)</w:t>
      </w:r>
    </w:p>
    <w:tbl>
      <w:tblPr>
        <w:tblW w:w="10132" w:type="dxa"/>
        <w:tblInd w:w="70" w:type="dxa"/>
        <w:tblLayout w:type="fixed"/>
        <w:tblCellMar>
          <w:left w:w="70" w:type="dxa"/>
          <w:right w:w="70" w:type="dxa"/>
        </w:tblCellMar>
        <w:tblLook w:val="0000" w:firstRow="0" w:lastRow="0" w:firstColumn="0" w:lastColumn="0" w:noHBand="0" w:noVBand="0"/>
      </w:tblPr>
      <w:tblGrid>
        <w:gridCol w:w="798"/>
        <w:gridCol w:w="5244"/>
        <w:gridCol w:w="1254"/>
        <w:gridCol w:w="1418"/>
        <w:gridCol w:w="1418"/>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Операционный риск,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30 053</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35 724</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для целей расчета капитала на покрытие операционного риска,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200 352</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238 161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процентные доходы</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112 961</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141 077</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6.1.2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непроцентные доходы</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87 391</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97 084</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6.2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количество лет, предшествующих дате расчета величины операционного риска </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2.3. Рыночный риск</w:t>
      </w:r>
    </w:p>
    <w:p w:rsidR="007B09D0" w:rsidRPr="001347C3" w:rsidRDefault="007B09D0" w:rsidP="007B09D0">
      <w:pPr>
        <w:rPr>
          <w:sz w:val="18"/>
          <w:szCs w:val="18"/>
        </w:rPr>
      </w:pPr>
      <w:r w:rsidRPr="001347C3">
        <w:rPr>
          <w:sz w:val="18"/>
          <w:szCs w:val="18"/>
        </w:rPr>
        <w:t>тыс. руб.</w:t>
      </w:r>
    </w:p>
    <w:tbl>
      <w:tblPr>
        <w:tblW w:w="10132" w:type="dxa"/>
        <w:tblInd w:w="70" w:type="dxa"/>
        <w:tblLayout w:type="fixed"/>
        <w:tblCellMar>
          <w:left w:w="70" w:type="dxa"/>
          <w:right w:w="70" w:type="dxa"/>
        </w:tblCellMar>
        <w:tblLook w:val="0000" w:firstRow="0" w:lastRow="0" w:firstColumn="0" w:lastColumn="0" w:noHBand="0" w:noVBand="0"/>
      </w:tblPr>
      <w:tblGrid>
        <w:gridCol w:w="798"/>
        <w:gridCol w:w="5244"/>
        <w:gridCol w:w="1254"/>
        <w:gridCol w:w="1418"/>
        <w:gridCol w:w="1418"/>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Совокупный рыночный риск, всего, в том числе:</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7.1</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7.2</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фондовый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7.3</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валютный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7.4</w:t>
            </w:r>
          </w:p>
        </w:tc>
        <w:tc>
          <w:tcPr>
            <w:tcW w:w="524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товарный риск</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Раздел 3. Сведения о величине отдельных видов активов, условных обязательств кредитного характера и сформированных резервов на возможные потери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3.1. Информация о величине резервов на возможные потери по ссудам и иным активам</w:t>
      </w:r>
    </w:p>
    <w:p w:rsidR="007B09D0" w:rsidRPr="001347C3" w:rsidRDefault="007B09D0" w:rsidP="007B09D0">
      <w:pPr>
        <w:rPr>
          <w:sz w:val="18"/>
          <w:szCs w:val="18"/>
        </w:rPr>
      </w:pPr>
      <w:r w:rsidRPr="001347C3">
        <w:rPr>
          <w:sz w:val="18"/>
          <w:szCs w:val="18"/>
        </w:rPr>
        <w:t>тыс. руб.</w:t>
      </w:r>
    </w:p>
    <w:tbl>
      <w:tblPr>
        <w:tblW w:w="10138" w:type="dxa"/>
        <w:tblInd w:w="70" w:type="dxa"/>
        <w:tblLayout w:type="fixed"/>
        <w:tblCellMar>
          <w:left w:w="70" w:type="dxa"/>
          <w:right w:w="70" w:type="dxa"/>
        </w:tblCellMar>
        <w:tblLook w:val="0000" w:firstRow="0" w:lastRow="0" w:firstColumn="0" w:lastColumn="0" w:noHBand="0" w:noVBand="0"/>
      </w:tblPr>
      <w:tblGrid>
        <w:gridCol w:w="798"/>
        <w:gridCol w:w="4161"/>
        <w:gridCol w:w="1197"/>
        <w:gridCol w:w="1254"/>
        <w:gridCol w:w="1368"/>
        <w:gridCol w:w="1360"/>
      </w:tblGrid>
      <w:tr w:rsidR="001347C3" w:rsidRPr="001347C3" w:rsidTr="001347C3">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Наименование показателя</w:t>
            </w:r>
          </w:p>
        </w:tc>
        <w:tc>
          <w:tcPr>
            <w:tcW w:w="119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отчетную дату</w:t>
            </w:r>
          </w:p>
        </w:tc>
        <w:tc>
          <w:tcPr>
            <w:tcW w:w="136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Прирост (+) / снижение (-) за</w:t>
            </w:r>
          </w:p>
          <w:p w:rsidR="007B09D0" w:rsidRPr="001347C3" w:rsidRDefault="007B09D0" w:rsidP="001347C3">
            <w:pPr>
              <w:rPr>
                <w:sz w:val="18"/>
                <w:szCs w:val="18"/>
              </w:rPr>
            </w:pPr>
            <w:r w:rsidRPr="001347C3">
              <w:rPr>
                <w:sz w:val="18"/>
                <w:szCs w:val="18"/>
              </w:rPr>
              <w:t>отчетный период</w:t>
            </w:r>
          </w:p>
        </w:tc>
        <w:tc>
          <w:tcPr>
            <w:tcW w:w="13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Данные</w:t>
            </w:r>
          </w:p>
          <w:p w:rsidR="007B09D0" w:rsidRPr="001347C3" w:rsidRDefault="007B09D0" w:rsidP="001347C3">
            <w:pPr>
              <w:rPr>
                <w:sz w:val="18"/>
                <w:szCs w:val="18"/>
              </w:rPr>
            </w:pPr>
            <w:r w:rsidRPr="001347C3">
              <w:rPr>
                <w:sz w:val="18"/>
                <w:szCs w:val="18"/>
              </w:rPr>
              <w:t>на начало отчетного года</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97"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254"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36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13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Фактически сформированные резервы на возможные потери, всего, в том числе:</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333 148</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- 2 100</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335 248</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ссудам, ссудной и приравненной к ней задолженности</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280 391</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- 1 249</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281 640</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иным балансовым активам, по которым существует риск понесения потерь, и прочим потерям</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51 574</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113</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51 461</w:t>
            </w:r>
          </w:p>
        </w:tc>
      </w:tr>
      <w:tr w:rsidR="001347C3"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 условным обязательствам кредитного характера и ценным бумагам, права на которые удостоверяются депозитариями, не удовлетворяющим критериям Банка России, отраженным на внебалансовых счетах</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1 183</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- 964</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2 147</w:t>
            </w:r>
          </w:p>
        </w:tc>
      </w:tr>
      <w:tr w:rsidR="007B09D0" w:rsidRPr="001347C3" w:rsidTr="001347C3">
        <w:trPr>
          <w:trHeight w:val="210"/>
        </w:trPr>
        <w:tc>
          <w:tcPr>
            <w:tcW w:w="79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под операции с резидентами офшорных зон</w:t>
            </w:r>
          </w:p>
        </w:tc>
        <w:tc>
          <w:tcPr>
            <w:tcW w:w="1197"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254"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368"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c>
          <w:tcPr>
            <w:tcW w:w="136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3.2. Сведения об активах и условных обязательствах кредитного характера, классифицированных на основании решения уполномоченного органа управления (органа) кредитной организации в более высокую категорию качества, чем это вытекает из формализованных критериев оценки кредитного риска</w:t>
      </w:r>
    </w:p>
    <w:p w:rsidR="007B09D0" w:rsidRPr="001347C3" w:rsidRDefault="007B09D0" w:rsidP="007B09D0">
      <w:pPr>
        <w:rPr>
          <w:sz w:val="18"/>
          <w:szCs w:val="18"/>
        </w:rPr>
      </w:pP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2568"/>
        <w:gridCol w:w="1164"/>
        <w:gridCol w:w="926"/>
        <w:gridCol w:w="924"/>
        <w:gridCol w:w="926"/>
        <w:gridCol w:w="925"/>
        <w:gridCol w:w="920"/>
        <w:gridCol w:w="921"/>
      </w:tblGrid>
      <w:tr w:rsidR="001347C3" w:rsidRPr="001347C3" w:rsidTr="001347C3">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Сумма требований, тыс. руб.</w:t>
            </w:r>
          </w:p>
        </w:tc>
        <w:tc>
          <w:tcPr>
            <w:tcW w:w="3701" w:type="dxa"/>
            <w:gridSpan w:val="4"/>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Сформированный резерв на возможные потери</w:t>
            </w:r>
          </w:p>
        </w:tc>
        <w:tc>
          <w:tcPr>
            <w:tcW w:w="18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Изменение объемов сформированных резервов</w:t>
            </w:r>
          </w:p>
        </w:tc>
      </w:tr>
      <w:tr w:rsidR="001347C3" w:rsidRPr="001347C3" w:rsidTr="001347C3">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минимальными требованиями, установленными Положениями Банка России №590-П и №611-П</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по решению уполномоченного органа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r>
      <w:tr w:rsidR="001347C3" w:rsidRPr="001347C3" w:rsidTr="001347C3">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5"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процент</w:t>
            </w:r>
          </w:p>
        </w:tc>
        <w:tc>
          <w:tcPr>
            <w:tcW w:w="92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тыс. руб.</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5</w:t>
            </w:r>
          </w:p>
        </w:tc>
        <w:tc>
          <w:tcPr>
            <w:tcW w:w="92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6</w:t>
            </w:r>
          </w:p>
        </w:tc>
        <w:tc>
          <w:tcPr>
            <w:tcW w:w="925"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8</w:t>
            </w:r>
          </w:p>
        </w:tc>
        <w:tc>
          <w:tcPr>
            <w:tcW w:w="92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9</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Требования к контрагентам, имеющим признаки, свидетельствующие о возможном отсутствии у них реальной деятельности, всего, </w:t>
            </w:r>
            <w:r w:rsidRPr="001347C3">
              <w:rPr>
                <w:rFonts w:eastAsia="Calibri"/>
                <w:sz w:val="18"/>
                <w:szCs w:val="18"/>
              </w:rPr>
              <w:lastRenderedPageBreak/>
              <w:t>в том числе:</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lastRenderedPageBreak/>
              <w:t>636</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318</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1,3</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8</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- 48,7</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- 310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636</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318</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1,3</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8</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- 48,7</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- 310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Реструктурированные ссуды</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3</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 предоставленные заемщикам для погашения долга по ранее предоставленным ссудам</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97 410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7,8</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7 571</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2,8</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2 271</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- 5,0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- 4 800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4</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Ссуды, использованные для предоставления займов третьим лицам и погашения ранее имеющихся обязательств других заемщиков, всего, в том числе: </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4.1</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перед отчитывающейся кредитной организацией</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5</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 использованные для приобретения и (или) погашения эмиссионных ценных бумаг</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6</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 xml:space="preserve">Ссуды, использованные для осуществления вложений в уставные капиталы других юридических лиц </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7</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Ссуды, возникшие в результате прекращения ранее существующих обязательств заемщика новацией или отступным</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903"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8</w:t>
            </w:r>
          </w:p>
        </w:tc>
        <w:tc>
          <w:tcPr>
            <w:tcW w:w="2568"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Условные обязательства кредитного характера перед контрагентами, имеющими признаки, свидетельствующие о возможном отсутствии у них реальной деятельности</w:t>
            </w:r>
          </w:p>
        </w:tc>
        <w:tc>
          <w:tcPr>
            <w:tcW w:w="116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Подраздел 3.3. Информация о ценных бумагах, права на которые удостоверяются депозитариями, резервы на возможные потери по которым формируются в соответствии с Указанием Банка России №2732-У</w:t>
      </w:r>
    </w:p>
    <w:p w:rsidR="007B09D0" w:rsidRPr="001347C3" w:rsidRDefault="007B09D0" w:rsidP="007B09D0">
      <w:pPr>
        <w:rPr>
          <w:sz w:val="18"/>
          <w:szCs w:val="18"/>
        </w:rPr>
      </w:pPr>
      <w:r w:rsidRPr="001347C3">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2583"/>
        <w:gridCol w:w="1324"/>
        <w:gridCol w:w="1311"/>
        <w:gridCol w:w="1368"/>
        <w:gridCol w:w="1425"/>
        <w:gridCol w:w="1241"/>
      </w:tblGrid>
      <w:tr w:rsidR="001347C3" w:rsidRPr="001347C3" w:rsidTr="001347C3">
        <w:tc>
          <w:tcPr>
            <w:tcW w:w="888"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83"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324" w:type="dxa"/>
            <w:vMerge w:val="restart"/>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 ценных бумаг</w:t>
            </w:r>
          </w:p>
        </w:tc>
        <w:tc>
          <w:tcPr>
            <w:tcW w:w="1311" w:type="dxa"/>
            <w:vMerge w:val="restart"/>
            <w:vAlign w:val="center"/>
          </w:tcPr>
          <w:p w:rsidR="007B09D0" w:rsidRPr="001347C3" w:rsidRDefault="007B09D0" w:rsidP="001347C3">
            <w:pPr>
              <w:rPr>
                <w:rFonts w:eastAsia="Calibri"/>
                <w:sz w:val="18"/>
                <w:szCs w:val="18"/>
              </w:rPr>
            </w:pPr>
            <w:r w:rsidRPr="001347C3">
              <w:rPr>
                <w:rFonts w:eastAsia="Calibri"/>
                <w:sz w:val="18"/>
                <w:szCs w:val="18"/>
              </w:rPr>
              <w:t>Справедливая стоимость ценных бумаг</w:t>
            </w:r>
          </w:p>
        </w:tc>
        <w:tc>
          <w:tcPr>
            <w:tcW w:w="4034" w:type="dxa"/>
            <w:gridSpan w:val="3"/>
            <w:vAlign w:val="center"/>
          </w:tcPr>
          <w:p w:rsidR="007B09D0" w:rsidRPr="001347C3" w:rsidRDefault="007B09D0" w:rsidP="001347C3">
            <w:pPr>
              <w:rPr>
                <w:rFonts w:eastAsia="Calibri"/>
                <w:sz w:val="18"/>
                <w:szCs w:val="18"/>
              </w:rPr>
            </w:pPr>
            <w:r w:rsidRPr="001347C3">
              <w:rPr>
                <w:rFonts w:eastAsia="Calibri"/>
                <w:sz w:val="18"/>
                <w:szCs w:val="18"/>
              </w:rPr>
              <w:t>Сформированный резерв на возможные потери</w:t>
            </w:r>
          </w:p>
        </w:tc>
      </w:tr>
      <w:tr w:rsidR="001347C3" w:rsidRPr="001347C3" w:rsidTr="001347C3">
        <w:trPr>
          <w:trHeight w:val="917"/>
        </w:trPr>
        <w:tc>
          <w:tcPr>
            <w:tcW w:w="888" w:type="dxa"/>
            <w:vMerge/>
            <w:tcBorders>
              <w:bottom w:val="single" w:sz="4" w:space="0" w:color="000000"/>
            </w:tcBorders>
            <w:vAlign w:val="center"/>
          </w:tcPr>
          <w:p w:rsidR="007B09D0" w:rsidRPr="001347C3" w:rsidRDefault="007B09D0" w:rsidP="001347C3">
            <w:pPr>
              <w:rPr>
                <w:rFonts w:eastAsia="Calibri"/>
                <w:sz w:val="18"/>
                <w:szCs w:val="18"/>
              </w:rPr>
            </w:pPr>
          </w:p>
        </w:tc>
        <w:tc>
          <w:tcPr>
            <w:tcW w:w="2583" w:type="dxa"/>
            <w:vMerge/>
            <w:tcBorders>
              <w:bottom w:val="single" w:sz="4" w:space="0" w:color="000000"/>
            </w:tcBorders>
            <w:vAlign w:val="center"/>
          </w:tcPr>
          <w:p w:rsidR="007B09D0" w:rsidRPr="001347C3" w:rsidRDefault="007B09D0" w:rsidP="001347C3">
            <w:pPr>
              <w:rPr>
                <w:rFonts w:eastAsia="Calibri"/>
                <w:sz w:val="18"/>
                <w:szCs w:val="18"/>
              </w:rPr>
            </w:pPr>
          </w:p>
        </w:tc>
        <w:tc>
          <w:tcPr>
            <w:tcW w:w="1324" w:type="dxa"/>
            <w:vMerge/>
            <w:tcBorders>
              <w:bottom w:val="single" w:sz="4" w:space="0" w:color="000000"/>
            </w:tcBorders>
            <w:vAlign w:val="center"/>
          </w:tcPr>
          <w:p w:rsidR="007B09D0" w:rsidRPr="001347C3" w:rsidRDefault="007B09D0" w:rsidP="001347C3">
            <w:pPr>
              <w:rPr>
                <w:rFonts w:eastAsia="Calibri"/>
                <w:sz w:val="18"/>
                <w:szCs w:val="18"/>
              </w:rPr>
            </w:pPr>
          </w:p>
        </w:tc>
        <w:tc>
          <w:tcPr>
            <w:tcW w:w="1311" w:type="dxa"/>
            <w:vMerge/>
            <w:tcBorders>
              <w:bottom w:val="single" w:sz="4" w:space="0" w:color="000000"/>
            </w:tcBorders>
            <w:vAlign w:val="center"/>
          </w:tcPr>
          <w:p w:rsidR="007B09D0" w:rsidRPr="001347C3" w:rsidRDefault="007B09D0" w:rsidP="001347C3">
            <w:pPr>
              <w:rPr>
                <w:rFonts w:eastAsia="Calibri"/>
                <w:sz w:val="18"/>
                <w:szCs w:val="18"/>
              </w:rPr>
            </w:pPr>
          </w:p>
        </w:tc>
        <w:tc>
          <w:tcPr>
            <w:tcW w:w="1368"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Положением Банка России №611-П</w:t>
            </w:r>
          </w:p>
        </w:tc>
        <w:tc>
          <w:tcPr>
            <w:tcW w:w="1425"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в соответствии с Указанием Банка России №2732-У</w:t>
            </w:r>
          </w:p>
        </w:tc>
        <w:tc>
          <w:tcPr>
            <w:tcW w:w="1241" w:type="dxa"/>
            <w:tcBorders>
              <w:bottom w:val="single" w:sz="4" w:space="0" w:color="000000"/>
            </w:tcBorders>
            <w:vAlign w:val="center"/>
          </w:tcPr>
          <w:p w:rsidR="007B09D0" w:rsidRPr="001347C3" w:rsidRDefault="007B09D0" w:rsidP="001347C3">
            <w:pPr>
              <w:rPr>
                <w:rFonts w:eastAsia="Calibri"/>
                <w:sz w:val="18"/>
                <w:szCs w:val="18"/>
              </w:rPr>
            </w:pPr>
            <w:r w:rsidRPr="001347C3">
              <w:rPr>
                <w:rFonts w:eastAsia="Calibri"/>
                <w:sz w:val="18"/>
                <w:szCs w:val="18"/>
              </w:rPr>
              <w:t>итого</w:t>
            </w:r>
          </w:p>
        </w:tc>
      </w:tr>
      <w:tr w:rsidR="001347C3" w:rsidRPr="001347C3" w:rsidTr="001347C3">
        <w:tc>
          <w:tcPr>
            <w:tcW w:w="888" w:type="dxa"/>
            <w:vAlign w:val="center"/>
          </w:tcPr>
          <w:p w:rsidR="007B09D0" w:rsidRPr="001347C3" w:rsidRDefault="007B09D0" w:rsidP="001347C3">
            <w:pPr>
              <w:rPr>
                <w:rFonts w:eastAsia="Calibri"/>
                <w:sz w:val="18"/>
                <w:szCs w:val="18"/>
              </w:rPr>
            </w:pPr>
            <w:r w:rsidRPr="001347C3">
              <w:rPr>
                <w:rFonts w:eastAsia="Calibri"/>
                <w:sz w:val="18"/>
                <w:szCs w:val="18"/>
              </w:rPr>
              <w:t>1</w:t>
            </w:r>
          </w:p>
        </w:tc>
        <w:tc>
          <w:tcPr>
            <w:tcW w:w="2583" w:type="dxa"/>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324" w:type="dxa"/>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311" w:type="dxa"/>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368" w:type="dxa"/>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425" w:type="dxa"/>
            <w:vAlign w:val="center"/>
          </w:tcPr>
          <w:p w:rsidR="007B09D0" w:rsidRPr="001347C3" w:rsidRDefault="007B09D0" w:rsidP="001347C3">
            <w:pPr>
              <w:rPr>
                <w:rFonts w:eastAsia="Calibri"/>
                <w:sz w:val="18"/>
                <w:szCs w:val="18"/>
              </w:rPr>
            </w:pPr>
            <w:r w:rsidRPr="001347C3">
              <w:rPr>
                <w:rFonts w:eastAsia="Calibri"/>
                <w:sz w:val="18"/>
                <w:szCs w:val="18"/>
              </w:rPr>
              <w:t>6</w:t>
            </w:r>
          </w:p>
        </w:tc>
        <w:tc>
          <w:tcPr>
            <w:tcW w:w="1241" w:type="dxa"/>
            <w:vAlign w:val="center"/>
          </w:tcPr>
          <w:p w:rsidR="007B09D0" w:rsidRPr="001347C3" w:rsidRDefault="007B09D0" w:rsidP="001347C3">
            <w:pPr>
              <w:rPr>
                <w:rFonts w:eastAsia="Calibri"/>
                <w:sz w:val="18"/>
                <w:szCs w:val="18"/>
              </w:rPr>
            </w:pPr>
            <w:r w:rsidRPr="001347C3">
              <w:rPr>
                <w:rFonts w:eastAsia="Calibri"/>
                <w:sz w:val="18"/>
                <w:szCs w:val="18"/>
              </w:rPr>
              <w:t>7</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1.</w:t>
            </w:r>
          </w:p>
        </w:tc>
        <w:tc>
          <w:tcPr>
            <w:tcW w:w="2583" w:type="dxa"/>
          </w:tcPr>
          <w:p w:rsidR="007B09D0" w:rsidRPr="001347C3" w:rsidRDefault="007B09D0" w:rsidP="001347C3">
            <w:pPr>
              <w:rPr>
                <w:rFonts w:eastAsia="Calibri"/>
                <w:sz w:val="18"/>
                <w:szCs w:val="18"/>
              </w:rPr>
            </w:pPr>
            <w:r w:rsidRPr="001347C3">
              <w:rPr>
                <w:rFonts w:eastAsia="Calibri"/>
                <w:sz w:val="18"/>
                <w:szCs w:val="18"/>
              </w:rPr>
              <w:t>Ценные бумаги, всего, в том числе:</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1.1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2</w:t>
            </w:r>
          </w:p>
        </w:tc>
        <w:tc>
          <w:tcPr>
            <w:tcW w:w="2583" w:type="dxa"/>
          </w:tcPr>
          <w:p w:rsidR="007B09D0" w:rsidRPr="001347C3" w:rsidRDefault="007B09D0" w:rsidP="001347C3">
            <w:pPr>
              <w:rPr>
                <w:rFonts w:eastAsia="Calibri"/>
                <w:sz w:val="18"/>
                <w:szCs w:val="18"/>
              </w:rPr>
            </w:pPr>
            <w:r w:rsidRPr="001347C3">
              <w:rPr>
                <w:rFonts w:eastAsia="Calibri"/>
                <w:sz w:val="18"/>
                <w:szCs w:val="18"/>
              </w:rPr>
              <w:t xml:space="preserve">Долевые ценные бумаги, всего, в том числе: </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2.1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3</w:t>
            </w:r>
          </w:p>
        </w:tc>
        <w:tc>
          <w:tcPr>
            <w:tcW w:w="2583" w:type="dxa"/>
          </w:tcPr>
          <w:p w:rsidR="007B09D0" w:rsidRPr="001347C3" w:rsidRDefault="007B09D0" w:rsidP="001347C3">
            <w:pPr>
              <w:rPr>
                <w:rFonts w:eastAsia="Calibri"/>
                <w:sz w:val="18"/>
                <w:szCs w:val="18"/>
              </w:rPr>
            </w:pPr>
            <w:r w:rsidRPr="001347C3">
              <w:rPr>
                <w:rFonts w:eastAsia="Calibri"/>
                <w:sz w:val="18"/>
                <w:szCs w:val="18"/>
              </w:rPr>
              <w:t>Долговые ценные бумаги, всего, в том числе:</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888" w:type="dxa"/>
          </w:tcPr>
          <w:p w:rsidR="007B09D0" w:rsidRPr="001347C3" w:rsidRDefault="007B09D0" w:rsidP="001347C3">
            <w:pPr>
              <w:rPr>
                <w:rFonts w:eastAsia="Calibri"/>
                <w:sz w:val="18"/>
                <w:szCs w:val="18"/>
              </w:rPr>
            </w:pPr>
            <w:r w:rsidRPr="001347C3">
              <w:rPr>
                <w:rFonts w:eastAsia="Calibri"/>
                <w:sz w:val="18"/>
                <w:szCs w:val="18"/>
              </w:rPr>
              <w:t>3.1</w:t>
            </w:r>
          </w:p>
        </w:tc>
        <w:tc>
          <w:tcPr>
            <w:tcW w:w="2583" w:type="dxa"/>
          </w:tcPr>
          <w:p w:rsidR="007B09D0" w:rsidRPr="001347C3" w:rsidRDefault="007B09D0" w:rsidP="001347C3">
            <w:pPr>
              <w:rPr>
                <w:rFonts w:eastAsia="Calibri"/>
                <w:sz w:val="18"/>
                <w:szCs w:val="18"/>
              </w:rPr>
            </w:pPr>
            <w:r w:rsidRPr="001347C3">
              <w:rPr>
                <w:rFonts w:eastAsia="Calibri"/>
                <w:sz w:val="18"/>
                <w:szCs w:val="18"/>
              </w:rPr>
              <w:t>права на которые удостоверяются иностранными депозитариями</w:t>
            </w:r>
          </w:p>
        </w:tc>
        <w:tc>
          <w:tcPr>
            <w:tcW w:w="1324" w:type="dxa"/>
          </w:tcPr>
          <w:p w:rsidR="007B09D0" w:rsidRPr="001347C3" w:rsidRDefault="007B09D0" w:rsidP="001347C3">
            <w:pPr>
              <w:rPr>
                <w:rFonts w:eastAsia="Calibri"/>
                <w:sz w:val="18"/>
                <w:szCs w:val="18"/>
              </w:rPr>
            </w:pPr>
            <w:r w:rsidRPr="001347C3">
              <w:rPr>
                <w:rFonts w:eastAsia="Calibri"/>
                <w:sz w:val="18"/>
                <w:szCs w:val="18"/>
              </w:rPr>
              <w:t>0</w:t>
            </w:r>
          </w:p>
        </w:tc>
        <w:tc>
          <w:tcPr>
            <w:tcW w:w="1311" w:type="dxa"/>
          </w:tcPr>
          <w:p w:rsidR="007B09D0" w:rsidRPr="001347C3" w:rsidRDefault="007B09D0" w:rsidP="001347C3">
            <w:pPr>
              <w:rPr>
                <w:rFonts w:eastAsia="Calibri"/>
                <w:sz w:val="18"/>
                <w:szCs w:val="18"/>
              </w:rPr>
            </w:pPr>
            <w:r w:rsidRPr="001347C3">
              <w:rPr>
                <w:rFonts w:eastAsia="Calibri"/>
                <w:sz w:val="18"/>
                <w:szCs w:val="18"/>
              </w:rPr>
              <w:t>0</w:t>
            </w:r>
          </w:p>
        </w:tc>
        <w:tc>
          <w:tcPr>
            <w:tcW w:w="1368" w:type="dxa"/>
          </w:tcPr>
          <w:p w:rsidR="007B09D0" w:rsidRPr="001347C3" w:rsidRDefault="007B09D0" w:rsidP="001347C3">
            <w:pPr>
              <w:rPr>
                <w:rFonts w:eastAsia="Calibri"/>
                <w:sz w:val="18"/>
                <w:szCs w:val="18"/>
              </w:rPr>
            </w:pPr>
            <w:r w:rsidRPr="001347C3">
              <w:rPr>
                <w:rFonts w:eastAsia="Calibri"/>
                <w:sz w:val="18"/>
                <w:szCs w:val="18"/>
              </w:rPr>
              <w:t>0</w:t>
            </w:r>
          </w:p>
        </w:tc>
        <w:tc>
          <w:tcPr>
            <w:tcW w:w="1425" w:type="dxa"/>
          </w:tcPr>
          <w:p w:rsidR="007B09D0" w:rsidRPr="001347C3" w:rsidRDefault="007B09D0" w:rsidP="001347C3">
            <w:pPr>
              <w:rPr>
                <w:rFonts w:eastAsia="Calibri"/>
                <w:sz w:val="18"/>
                <w:szCs w:val="18"/>
              </w:rPr>
            </w:pPr>
            <w:r w:rsidRPr="001347C3">
              <w:rPr>
                <w:rFonts w:eastAsia="Calibri"/>
                <w:sz w:val="18"/>
                <w:szCs w:val="18"/>
              </w:rPr>
              <w:t>0</w:t>
            </w:r>
          </w:p>
        </w:tc>
        <w:tc>
          <w:tcPr>
            <w:tcW w:w="1241" w:type="dxa"/>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B36B28" w:rsidP="007B09D0">
      <w:pPr>
        <w:rPr>
          <w:sz w:val="18"/>
          <w:szCs w:val="18"/>
        </w:rPr>
      </w:pPr>
      <w:hyperlink r:id="rId46" w:history="1">
        <w:r w:rsidR="007B09D0" w:rsidRPr="001347C3">
          <w:rPr>
            <w:rStyle w:val="af2"/>
            <w:color w:val="auto"/>
            <w:sz w:val="18"/>
            <w:szCs w:val="18"/>
          </w:rPr>
          <w:t xml:space="preserve">Раздел </w:t>
        </w:r>
      </w:hyperlink>
      <w:r w:rsidR="007B09D0" w:rsidRPr="001347C3">
        <w:rPr>
          <w:sz w:val="18"/>
          <w:szCs w:val="18"/>
        </w:rPr>
        <w:t xml:space="preserve">3.4. Сведения об обремененных и необремененных активах </w:t>
      </w:r>
    </w:p>
    <w:p w:rsidR="007B09D0" w:rsidRPr="001347C3" w:rsidRDefault="007B09D0" w:rsidP="007B09D0">
      <w:pPr>
        <w:rPr>
          <w:sz w:val="18"/>
          <w:szCs w:val="18"/>
        </w:rPr>
      </w:pPr>
      <w:r w:rsidRPr="001347C3">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2565"/>
        <w:gridCol w:w="1667"/>
        <w:gridCol w:w="1667"/>
        <w:gridCol w:w="1667"/>
        <w:gridCol w:w="1668"/>
      </w:tblGrid>
      <w:tr w:rsidR="001347C3" w:rsidRPr="001347C3" w:rsidTr="001347C3">
        <w:tc>
          <w:tcPr>
            <w:tcW w:w="906"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2565" w:type="dxa"/>
            <w:vMerge w:val="restart"/>
            <w:vAlign w:val="center"/>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3334" w:type="dxa"/>
            <w:gridSpan w:val="2"/>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w:t>
            </w:r>
          </w:p>
          <w:p w:rsidR="007B09D0" w:rsidRPr="001347C3" w:rsidRDefault="007B09D0" w:rsidP="001347C3">
            <w:pPr>
              <w:rPr>
                <w:rFonts w:eastAsia="Calibri"/>
                <w:sz w:val="18"/>
                <w:szCs w:val="18"/>
              </w:rPr>
            </w:pPr>
            <w:r w:rsidRPr="001347C3">
              <w:rPr>
                <w:rFonts w:eastAsia="Calibri"/>
                <w:sz w:val="18"/>
                <w:szCs w:val="18"/>
              </w:rPr>
              <w:t>обремененных активов</w:t>
            </w:r>
          </w:p>
        </w:tc>
        <w:tc>
          <w:tcPr>
            <w:tcW w:w="3335" w:type="dxa"/>
            <w:gridSpan w:val="2"/>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w:t>
            </w:r>
          </w:p>
          <w:p w:rsidR="007B09D0" w:rsidRPr="001347C3" w:rsidRDefault="007B09D0" w:rsidP="001347C3">
            <w:pPr>
              <w:rPr>
                <w:rFonts w:eastAsia="Calibri"/>
                <w:sz w:val="18"/>
                <w:szCs w:val="18"/>
              </w:rPr>
            </w:pPr>
            <w:r w:rsidRPr="001347C3">
              <w:rPr>
                <w:rFonts w:eastAsia="Calibri"/>
                <w:sz w:val="18"/>
                <w:szCs w:val="18"/>
              </w:rPr>
              <w:t>необремененных активов</w:t>
            </w:r>
          </w:p>
        </w:tc>
      </w:tr>
      <w:tr w:rsidR="001347C3" w:rsidRPr="001347C3" w:rsidTr="001347C3">
        <w:tc>
          <w:tcPr>
            <w:tcW w:w="906" w:type="dxa"/>
            <w:vMerge/>
            <w:vAlign w:val="center"/>
          </w:tcPr>
          <w:p w:rsidR="007B09D0" w:rsidRPr="001347C3" w:rsidRDefault="007B09D0" w:rsidP="001347C3">
            <w:pPr>
              <w:rPr>
                <w:rFonts w:eastAsia="Calibri"/>
                <w:sz w:val="18"/>
                <w:szCs w:val="18"/>
              </w:rPr>
            </w:pPr>
          </w:p>
        </w:tc>
        <w:tc>
          <w:tcPr>
            <w:tcW w:w="2565" w:type="dxa"/>
            <w:vMerge/>
            <w:vAlign w:val="center"/>
          </w:tcPr>
          <w:p w:rsidR="007B09D0" w:rsidRPr="001347C3" w:rsidRDefault="007B09D0" w:rsidP="001347C3">
            <w:pPr>
              <w:rPr>
                <w:rFonts w:eastAsia="Calibri"/>
                <w:sz w:val="18"/>
                <w:szCs w:val="18"/>
              </w:rPr>
            </w:pP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всего</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 том числе по обязательствам перед Банком России</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всего</w:t>
            </w:r>
          </w:p>
        </w:tc>
        <w:tc>
          <w:tcPr>
            <w:tcW w:w="1668" w:type="dxa"/>
            <w:vAlign w:val="center"/>
          </w:tcPr>
          <w:p w:rsidR="007B09D0" w:rsidRPr="001347C3" w:rsidRDefault="007B09D0" w:rsidP="001347C3">
            <w:pPr>
              <w:rPr>
                <w:rFonts w:eastAsia="Calibri"/>
                <w:sz w:val="18"/>
                <w:szCs w:val="18"/>
              </w:rPr>
            </w:pPr>
            <w:r w:rsidRPr="001347C3">
              <w:rPr>
                <w:rFonts w:eastAsia="Calibri"/>
                <w:sz w:val="18"/>
                <w:szCs w:val="18"/>
              </w:rPr>
              <w:t xml:space="preserve">в том числе </w:t>
            </w:r>
            <w:r w:rsidRPr="001347C3">
              <w:rPr>
                <w:sz w:val="18"/>
                <w:szCs w:val="18"/>
              </w:rPr>
              <w:t xml:space="preserve">пригодных для предоставления в качестве обеспечения </w:t>
            </w:r>
            <w:r w:rsidRPr="001347C3">
              <w:rPr>
                <w:sz w:val="18"/>
                <w:szCs w:val="18"/>
              </w:rPr>
              <w:lastRenderedPageBreak/>
              <w:t>Банку России</w:t>
            </w:r>
          </w:p>
        </w:tc>
      </w:tr>
      <w:tr w:rsidR="001347C3" w:rsidRPr="001347C3" w:rsidTr="001347C3">
        <w:tc>
          <w:tcPr>
            <w:tcW w:w="906" w:type="dxa"/>
            <w:vAlign w:val="center"/>
          </w:tcPr>
          <w:p w:rsidR="007B09D0" w:rsidRPr="001347C3" w:rsidRDefault="007B09D0" w:rsidP="001347C3">
            <w:pPr>
              <w:rPr>
                <w:rFonts w:eastAsia="Calibri"/>
                <w:sz w:val="18"/>
                <w:szCs w:val="18"/>
              </w:rPr>
            </w:pPr>
            <w:r w:rsidRPr="001347C3">
              <w:rPr>
                <w:rFonts w:eastAsia="Calibri"/>
                <w:sz w:val="18"/>
                <w:szCs w:val="18"/>
              </w:rPr>
              <w:lastRenderedPageBreak/>
              <w:t>1</w:t>
            </w:r>
          </w:p>
        </w:tc>
        <w:tc>
          <w:tcPr>
            <w:tcW w:w="2565" w:type="dxa"/>
            <w:vAlign w:val="center"/>
          </w:tcPr>
          <w:p w:rsidR="007B09D0" w:rsidRPr="001347C3" w:rsidRDefault="007B09D0" w:rsidP="001347C3">
            <w:pPr>
              <w:rPr>
                <w:rFonts w:eastAsia="Calibri"/>
                <w:sz w:val="18"/>
                <w:szCs w:val="18"/>
              </w:rPr>
            </w:pPr>
            <w:r w:rsidRPr="001347C3">
              <w:rPr>
                <w:rFonts w:eastAsia="Calibri"/>
                <w:sz w:val="18"/>
                <w:szCs w:val="18"/>
              </w:rPr>
              <w:t>2</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3</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4</w:t>
            </w:r>
          </w:p>
        </w:tc>
        <w:tc>
          <w:tcPr>
            <w:tcW w:w="1667" w:type="dxa"/>
            <w:vAlign w:val="center"/>
          </w:tcPr>
          <w:p w:rsidR="007B09D0" w:rsidRPr="001347C3" w:rsidRDefault="007B09D0" w:rsidP="001347C3">
            <w:pPr>
              <w:rPr>
                <w:rFonts w:eastAsia="Calibri"/>
                <w:sz w:val="18"/>
                <w:szCs w:val="18"/>
              </w:rPr>
            </w:pPr>
            <w:r w:rsidRPr="001347C3">
              <w:rPr>
                <w:rFonts w:eastAsia="Calibri"/>
                <w:sz w:val="18"/>
                <w:szCs w:val="18"/>
              </w:rPr>
              <w:t>5</w:t>
            </w:r>
          </w:p>
        </w:tc>
        <w:tc>
          <w:tcPr>
            <w:tcW w:w="1668" w:type="dxa"/>
            <w:vAlign w:val="center"/>
          </w:tcPr>
          <w:p w:rsidR="007B09D0" w:rsidRPr="001347C3" w:rsidRDefault="007B09D0" w:rsidP="001347C3">
            <w:pPr>
              <w:rPr>
                <w:rFonts w:eastAsia="Calibri"/>
                <w:sz w:val="18"/>
                <w:szCs w:val="18"/>
              </w:rPr>
            </w:pPr>
            <w:r w:rsidRPr="001347C3">
              <w:rPr>
                <w:rFonts w:eastAsia="Calibri"/>
                <w:sz w:val="18"/>
                <w:szCs w:val="18"/>
              </w:rPr>
              <w:t>6</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1</w:t>
            </w:r>
          </w:p>
        </w:tc>
        <w:tc>
          <w:tcPr>
            <w:tcW w:w="2565" w:type="dxa"/>
          </w:tcPr>
          <w:p w:rsidR="007B09D0" w:rsidRPr="001347C3" w:rsidRDefault="007B09D0" w:rsidP="001347C3">
            <w:pPr>
              <w:rPr>
                <w:rFonts w:eastAsia="Calibri"/>
                <w:sz w:val="18"/>
                <w:szCs w:val="18"/>
              </w:rPr>
            </w:pPr>
            <w:r w:rsidRPr="001347C3">
              <w:rPr>
                <w:rFonts w:eastAsia="Calibri"/>
                <w:sz w:val="18"/>
                <w:szCs w:val="18"/>
              </w:rPr>
              <w:t>Всего активов,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2 030 393</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w:t>
            </w:r>
          </w:p>
        </w:tc>
        <w:tc>
          <w:tcPr>
            <w:tcW w:w="2565" w:type="dxa"/>
          </w:tcPr>
          <w:p w:rsidR="007B09D0" w:rsidRPr="001347C3" w:rsidRDefault="007B09D0" w:rsidP="001347C3">
            <w:pPr>
              <w:rPr>
                <w:rFonts w:eastAsia="Calibri"/>
                <w:sz w:val="18"/>
                <w:szCs w:val="18"/>
              </w:rPr>
            </w:pPr>
            <w:r w:rsidRPr="001347C3">
              <w:rPr>
                <w:rFonts w:eastAsia="Calibri"/>
                <w:sz w:val="18"/>
                <w:szCs w:val="18"/>
              </w:rPr>
              <w:t>Долевые ценные бумаги, всего,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2.1</w:t>
            </w:r>
          </w:p>
        </w:tc>
        <w:tc>
          <w:tcPr>
            <w:tcW w:w="2565" w:type="dxa"/>
          </w:tcPr>
          <w:p w:rsidR="007B09D0" w:rsidRPr="001347C3" w:rsidRDefault="007B09D0" w:rsidP="001347C3">
            <w:pPr>
              <w:rPr>
                <w:rFonts w:eastAsia="Calibri"/>
                <w:sz w:val="18"/>
                <w:szCs w:val="18"/>
              </w:rPr>
            </w:pPr>
            <w:r w:rsidRPr="001347C3">
              <w:rPr>
                <w:rFonts w:eastAsia="Calibri"/>
                <w:sz w:val="18"/>
                <w:szCs w:val="18"/>
              </w:rPr>
              <w:t>кредитных организаций</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2.2</w:t>
            </w:r>
          </w:p>
        </w:tc>
        <w:tc>
          <w:tcPr>
            <w:tcW w:w="2565" w:type="dxa"/>
          </w:tcPr>
          <w:p w:rsidR="007B09D0" w:rsidRPr="001347C3" w:rsidRDefault="007B09D0" w:rsidP="001347C3">
            <w:pPr>
              <w:rPr>
                <w:rFonts w:eastAsia="Calibri"/>
                <w:sz w:val="18"/>
                <w:szCs w:val="18"/>
              </w:rPr>
            </w:pPr>
            <w:r w:rsidRPr="001347C3">
              <w:rPr>
                <w:rFonts w:eastAsia="Calibri"/>
                <w:sz w:val="18"/>
                <w:szCs w:val="18"/>
              </w:rPr>
              <w:t>юридических лиц, не являющихся кредитными организациями</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w:t>
            </w:r>
          </w:p>
        </w:tc>
        <w:tc>
          <w:tcPr>
            <w:tcW w:w="2565" w:type="dxa"/>
          </w:tcPr>
          <w:p w:rsidR="007B09D0" w:rsidRPr="001347C3" w:rsidRDefault="007B09D0" w:rsidP="001347C3">
            <w:pPr>
              <w:rPr>
                <w:rFonts w:eastAsia="Calibri"/>
                <w:sz w:val="18"/>
                <w:szCs w:val="18"/>
              </w:rPr>
            </w:pPr>
            <w:r w:rsidRPr="001347C3">
              <w:rPr>
                <w:rFonts w:eastAsia="Calibri"/>
                <w:sz w:val="18"/>
                <w:szCs w:val="18"/>
              </w:rPr>
              <w:t>Долговые ценные бумаги, всего, в том числе:</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3.1</w:t>
            </w:r>
          </w:p>
        </w:tc>
        <w:tc>
          <w:tcPr>
            <w:tcW w:w="2565" w:type="dxa"/>
          </w:tcPr>
          <w:p w:rsidR="007B09D0" w:rsidRPr="001347C3" w:rsidRDefault="007B09D0" w:rsidP="001347C3">
            <w:pPr>
              <w:rPr>
                <w:rFonts w:eastAsia="Calibri"/>
                <w:sz w:val="18"/>
                <w:szCs w:val="18"/>
              </w:rPr>
            </w:pPr>
            <w:r w:rsidRPr="001347C3">
              <w:rPr>
                <w:rFonts w:eastAsia="Calibri"/>
                <w:sz w:val="18"/>
                <w:szCs w:val="18"/>
              </w:rPr>
              <w:t>кредитных организаций</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3.2</w:t>
            </w:r>
          </w:p>
        </w:tc>
        <w:tc>
          <w:tcPr>
            <w:tcW w:w="2565" w:type="dxa"/>
          </w:tcPr>
          <w:p w:rsidR="007B09D0" w:rsidRPr="001347C3" w:rsidRDefault="007B09D0" w:rsidP="001347C3">
            <w:pPr>
              <w:rPr>
                <w:rFonts w:eastAsia="Calibri"/>
                <w:sz w:val="18"/>
                <w:szCs w:val="18"/>
              </w:rPr>
            </w:pPr>
            <w:r w:rsidRPr="001347C3">
              <w:rPr>
                <w:rFonts w:eastAsia="Calibri"/>
                <w:sz w:val="18"/>
                <w:szCs w:val="18"/>
              </w:rPr>
              <w:t>юридических лиц, не являющихся кредитными организациями</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4</w:t>
            </w:r>
          </w:p>
        </w:tc>
        <w:tc>
          <w:tcPr>
            <w:tcW w:w="2565" w:type="dxa"/>
          </w:tcPr>
          <w:p w:rsidR="007B09D0" w:rsidRPr="001347C3" w:rsidRDefault="007B09D0" w:rsidP="001347C3">
            <w:pPr>
              <w:rPr>
                <w:rFonts w:eastAsia="Calibri"/>
                <w:sz w:val="18"/>
                <w:szCs w:val="18"/>
              </w:rPr>
            </w:pPr>
            <w:r w:rsidRPr="001347C3">
              <w:rPr>
                <w:rFonts w:eastAsia="Calibri"/>
                <w:sz w:val="18"/>
                <w:szCs w:val="18"/>
              </w:rPr>
              <w:t>Средства на корреспондентских счетах в кредитных организациях</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21 390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5</w:t>
            </w:r>
          </w:p>
        </w:tc>
        <w:tc>
          <w:tcPr>
            <w:tcW w:w="2565" w:type="dxa"/>
          </w:tcPr>
          <w:p w:rsidR="007B09D0" w:rsidRPr="001347C3" w:rsidRDefault="007B09D0" w:rsidP="001347C3">
            <w:pPr>
              <w:rPr>
                <w:rFonts w:eastAsia="Calibri"/>
                <w:sz w:val="18"/>
                <w:szCs w:val="18"/>
              </w:rPr>
            </w:pPr>
            <w:r w:rsidRPr="001347C3">
              <w:rPr>
                <w:rFonts w:eastAsia="Calibri"/>
                <w:sz w:val="18"/>
                <w:szCs w:val="18"/>
              </w:rPr>
              <w:t>Межбанковские кредиты (депозиты)</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1 088 418</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6</w:t>
            </w:r>
          </w:p>
        </w:tc>
        <w:tc>
          <w:tcPr>
            <w:tcW w:w="2565" w:type="dxa"/>
          </w:tcPr>
          <w:p w:rsidR="007B09D0" w:rsidRPr="001347C3" w:rsidRDefault="007B09D0" w:rsidP="001347C3">
            <w:pPr>
              <w:rPr>
                <w:rFonts w:eastAsia="Calibri"/>
                <w:sz w:val="18"/>
                <w:szCs w:val="18"/>
              </w:rPr>
            </w:pPr>
            <w:r w:rsidRPr="001347C3">
              <w:rPr>
                <w:rFonts w:eastAsia="Calibri"/>
                <w:sz w:val="18"/>
                <w:szCs w:val="18"/>
              </w:rPr>
              <w:t xml:space="preserve">Ссуды, предоставленные юридическим лицам, не являющимся кредитными организациями </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646 659</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7</w:t>
            </w:r>
          </w:p>
        </w:tc>
        <w:tc>
          <w:tcPr>
            <w:tcW w:w="2565" w:type="dxa"/>
          </w:tcPr>
          <w:p w:rsidR="007B09D0" w:rsidRPr="001347C3" w:rsidRDefault="007B09D0" w:rsidP="001347C3">
            <w:pPr>
              <w:rPr>
                <w:rFonts w:eastAsia="Calibri"/>
                <w:sz w:val="18"/>
                <w:szCs w:val="18"/>
              </w:rPr>
            </w:pPr>
            <w:r w:rsidRPr="001347C3">
              <w:rPr>
                <w:rFonts w:eastAsia="Calibri"/>
                <w:sz w:val="18"/>
                <w:szCs w:val="18"/>
              </w:rPr>
              <w:t>Ссуды, предоставленные физическим лицам</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80 783</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1347C3"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8</w:t>
            </w:r>
          </w:p>
        </w:tc>
        <w:tc>
          <w:tcPr>
            <w:tcW w:w="2565" w:type="dxa"/>
          </w:tcPr>
          <w:p w:rsidR="007B09D0" w:rsidRPr="001347C3" w:rsidRDefault="007B09D0" w:rsidP="001347C3">
            <w:pPr>
              <w:rPr>
                <w:rFonts w:eastAsia="Calibri"/>
                <w:sz w:val="18"/>
                <w:szCs w:val="18"/>
              </w:rPr>
            </w:pPr>
            <w:r w:rsidRPr="001347C3">
              <w:rPr>
                <w:rFonts w:eastAsia="Calibri"/>
                <w:sz w:val="18"/>
                <w:szCs w:val="18"/>
              </w:rPr>
              <w:t>Основные средства</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162 740</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r w:rsidR="007B09D0" w:rsidRPr="001347C3" w:rsidTr="001347C3">
        <w:tc>
          <w:tcPr>
            <w:tcW w:w="906" w:type="dxa"/>
          </w:tcPr>
          <w:p w:rsidR="007B09D0" w:rsidRPr="001347C3" w:rsidRDefault="007B09D0" w:rsidP="001347C3">
            <w:pPr>
              <w:rPr>
                <w:rFonts w:eastAsia="Calibri"/>
                <w:sz w:val="18"/>
                <w:szCs w:val="18"/>
              </w:rPr>
            </w:pPr>
            <w:r w:rsidRPr="001347C3">
              <w:rPr>
                <w:rFonts w:eastAsia="Calibri"/>
                <w:sz w:val="18"/>
                <w:szCs w:val="18"/>
              </w:rPr>
              <w:t>9</w:t>
            </w:r>
          </w:p>
        </w:tc>
        <w:tc>
          <w:tcPr>
            <w:tcW w:w="2565" w:type="dxa"/>
          </w:tcPr>
          <w:p w:rsidR="007B09D0" w:rsidRPr="001347C3" w:rsidRDefault="007B09D0" w:rsidP="001347C3">
            <w:pPr>
              <w:rPr>
                <w:rFonts w:eastAsia="Calibri"/>
                <w:sz w:val="18"/>
                <w:szCs w:val="18"/>
              </w:rPr>
            </w:pPr>
            <w:r w:rsidRPr="001347C3">
              <w:rPr>
                <w:rFonts w:eastAsia="Calibri"/>
                <w:sz w:val="18"/>
                <w:szCs w:val="18"/>
              </w:rPr>
              <w:t>Прочие активы</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0</w:t>
            </w:r>
          </w:p>
        </w:tc>
        <w:tc>
          <w:tcPr>
            <w:tcW w:w="1667" w:type="dxa"/>
          </w:tcPr>
          <w:p w:rsidR="007B09D0" w:rsidRPr="001347C3" w:rsidRDefault="007B09D0" w:rsidP="001347C3">
            <w:pPr>
              <w:rPr>
                <w:rFonts w:eastAsia="Calibri"/>
                <w:sz w:val="18"/>
                <w:szCs w:val="18"/>
              </w:rPr>
            </w:pPr>
            <w:r w:rsidRPr="001347C3">
              <w:rPr>
                <w:rFonts w:eastAsia="Calibri"/>
                <w:sz w:val="18"/>
                <w:szCs w:val="18"/>
              </w:rPr>
              <w:t>30 403</w:t>
            </w:r>
          </w:p>
        </w:tc>
        <w:tc>
          <w:tcPr>
            <w:tcW w:w="1668" w:type="dxa"/>
          </w:tcPr>
          <w:p w:rsidR="007B09D0" w:rsidRPr="001347C3" w:rsidRDefault="007B09D0" w:rsidP="001347C3">
            <w:pPr>
              <w:rPr>
                <w:rFonts w:eastAsia="Calibri"/>
                <w:sz w:val="18"/>
                <w:szCs w:val="18"/>
              </w:rPr>
            </w:pPr>
            <w:r w:rsidRPr="001347C3">
              <w:rPr>
                <w:rFonts w:eastAsia="Calibri"/>
                <w:sz w:val="18"/>
                <w:szCs w:val="18"/>
              </w:rPr>
              <w:t>0</w:t>
            </w:r>
          </w:p>
        </w:tc>
      </w:tr>
    </w:tbl>
    <w:p w:rsidR="007B09D0" w:rsidRPr="001347C3" w:rsidRDefault="007B09D0" w:rsidP="007B09D0">
      <w:pPr>
        <w:rPr>
          <w:sz w:val="18"/>
          <w:szCs w:val="18"/>
        </w:rPr>
      </w:pPr>
    </w:p>
    <w:p w:rsidR="007B09D0" w:rsidRPr="001347C3" w:rsidRDefault="00B36B28" w:rsidP="007B09D0">
      <w:pPr>
        <w:rPr>
          <w:sz w:val="18"/>
          <w:szCs w:val="18"/>
        </w:rPr>
      </w:pPr>
      <w:hyperlink r:id="rId47" w:history="1">
        <w:r w:rsidR="007B09D0" w:rsidRPr="001347C3">
          <w:rPr>
            <w:rStyle w:val="af2"/>
            <w:color w:val="auto"/>
            <w:sz w:val="18"/>
            <w:szCs w:val="18"/>
          </w:rPr>
          <w:t xml:space="preserve">Раздел </w:t>
        </w:r>
      </w:hyperlink>
      <w:r w:rsidR="007B09D0" w:rsidRPr="001347C3">
        <w:rPr>
          <w:sz w:val="18"/>
          <w:szCs w:val="18"/>
        </w:rPr>
        <w:t>4. Информация о показателе финансового рычага</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относится к банкам с базовой лицензией.</w:t>
      </w:r>
    </w:p>
    <w:p w:rsidR="007B09D0" w:rsidRPr="001347C3" w:rsidRDefault="007B09D0" w:rsidP="007B09D0">
      <w:pPr>
        <w:rPr>
          <w:sz w:val="18"/>
          <w:szCs w:val="18"/>
        </w:rPr>
      </w:pPr>
    </w:p>
    <w:p w:rsidR="007B09D0" w:rsidRPr="001347C3" w:rsidRDefault="00B36B28" w:rsidP="007B09D0">
      <w:pPr>
        <w:rPr>
          <w:sz w:val="18"/>
          <w:szCs w:val="18"/>
        </w:rPr>
      </w:pPr>
      <w:hyperlink r:id="rId48" w:history="1">
        <w:r w:rsidR="007B09D0" w:rsidRPr="001347C3">
          <w:rPr>
            <w:rStyle w:val="af2"/>
            <w:color w:val="auto"/>
            <w:sz w:val="18"/>
            <w:szCs w:val="18"/>
          </w:rPr>
          <w:t xml:space="preserve">Раздел </w:t>
        </w:r>
      </w:hyperlink>
      <w:r w:rsidR="007B09D0" w:rsidRPr="001347C3">
        <w:rPr>
          <w:sz w:val="18"/>
          <w:szCs w:val="18"/>
        </w:rPr>
        <w:t>«Справочно».</w:t>
      </w:r>
    </w:p>
    <w:p w:rsidR="007B09D0" w:rsidRPr="001347C3" w:rsidRDefault="007B09D0" w:rsidP="007B09D0">
      <w:pPr>
        <w:rPr>
          <w:sz w:val="18"/>
          <w:szCs w:val="18"/>
        </w:rPr>
      </w:pPr>
    </w:p>
    <w:tbl>
      <w:tblPr>
        <w:tblW w:w="9918" w:type="dxa"/>
        <w:tblInd w:w="108" w:type="dxa"/>
        <w:tblLayout w:type="fixed"/>
        <w:tblLook w:val="00A0" w:firstRow="1" w:lastRow="0" w:firstColumn="1" w:lastColumn="0" w:noHBand="0" w:noVBand="0"/>
      </w:tblPr>
      <w:tblGrid>
        <w:gridCol w:w="877"/>
        <w:gridCol w:w="1811"/>
        <w:gridCol w:w="1823"/>
        <w:gridCol w:w="1120"/>
        <w:gridCol w:w="1140"/>
        <w:gridCol w:w="820"/>
        <w:gridCol w:w="218"/>
        <w:gridCol w:w="1140"/>
        <w:gridCol w:w="969"/>
      </w:tblGrid>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Информация о движении резерва на возможные потери по ссудам, ссудной и приравненной к ней задолженности (номер пояснения 2.5, 6).</w:t>
            </w: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p>
        </w:tc>
      </w:tr>
      <w:tr w:rsidR="001347C3" w:rsidRPr="001347C3" w:rsidTr="001347C3">
        <w:trPr>
          <w:trHeight w:val="255"/>
        </w:trPr>
        <w:tc>
          <w:tcPr>
            <w:tcW w:w="7809" w:type="dxa"/>
            <w:gridSpan w:val="7"/>
            <w:tcBorders>
              <w:top w:val="nil"/>
              <w:left w:val="nil"/>
              <w:bottom w:val="nil"/>
              <w:right w:val="nil"/>
            </w:tcBorders>
            <w:noWrap/>
          </w:tcPr>
          <w:p w:rsidR="007B09D0" w:rsidRPr="001347C3" w:rsidRDefault="007B09D0" w:rsidP="001347C3">
            <w:pPr>
              <w:rPr>
                <w:sz w:val="18"/>
                <w:szCs w:val="18"/>
              </w:rPr>
            </w:pPr>
            <w:r w:rsidRPr="001347C3">
              <w:rPr>
                <w:sz w:val="18"/>
                <w:szCs w:val="18"/>
              </w:rPr>
              <w:t>1. Формирование (доначисление) резерва в отчетном периоде (тыс. руб.), всего</w:t>
            </w:r>
          </w:p>
        </w:tc>
        <w:tc>
          <w:tcPr>
            <w:tcW w:w="114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7 329</w:t>
            </w:r>
          </w:p>
        </w:tc>
        <w:tc>
          <w:tcPr>
            <w:tcW w:w="969" w:type="dxa"/>
            <w:tcBorders>
              <w:top w:val="nil"/>
              <w:left w:val="nil"/>
              <w:bottom w:val="nil"/>
              <w:right w:val="nil"/>
            </w:tcBorders>
          </w:tcPr>
          <w:p w:rsidR="007B09D0" w:rsidRPr="001347C3" w:rsidRDefault="007B09D0" w:rsidP="001347C3">
            <w:pPr>
              <w:rPr>
                <w:sz w:val="18"/>
                <w:szCs w:val="18"/>
              </w:rPr>
            </w:pPr>
            <w:r w:rsidRPr="001347C3">
              <w:rPr>
                <w:sz w:val="18"/>
                <w:szCs w:val="18"/>
              </w:rPr>
              <w:t xml:space="preserve">, в том </w:t>
            </w: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числе вследствие:</w:t>
            </w:r>
          </w:p>
        </w:tc>
      </w:tr>
      <w:tr w:rsidR="001347C3" w:rsidRPr="001347C3" w:rsidTr="001347C3">
        <w:trPr>
          <w:trHeight w:val="293"/>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1.1.</w:t>
            </w:r>
          </w:p>
        </w:tc>
        <w:tc>
          <w:tcPr>
            <w:tcW w:w="3634" w:type="dxa"/>
            <w:gridSpan w:val="2"/>
            <w:tcBorders>
              <w:top w:val="nil"/>
              <w:left w:val="nil"/>
              <w:bottom w:val="nil"/>
              <w:right w:val="nil"/>
            </w:tcBorders>
            <w:noWrap/>
          </w:tcPr>
          <w:p w:rsidR="007B09D0" w:rsidRPr="001347C3" w:rsidRDefault="007B09D0" w:rsidP="001347C3">
            <w:pPr>
              <w:rPr>
                <w:sz w:val="18"/>
                <w:szCs w:val="18"/>
              </w:rPr>
            </w:pPr>
            <w:r w:rsidRPr="001347C3">
              <w:rPr>
                <w:sz w:val="18"/>
                <w:szCs w:val="18"/>
              </w:rPr>
              <w:t>выдачи ссуд</w:t>
            </w:r>
          </w:p>
        </w:tc>
        <w:tc>
          <w:tcPr>
            <w:tcW w:w="1120" w:type="dxa"/>
            <w:tcBorders>
              <w:top w:val="nil"/>
              <w:left w:val="nil"/>
              <w:bottom w:val="single" w:sz="4" w:space="0" w:color="auto"/>
              <w:right w:val="nil"/>
            </w:tcBorders>
            <w:noWrap/>
            <w:vAlign w:val="center"/>
          </w:tcPr>
          <w:p w:rsidR="007B09D0" w:rsidRPr="001347C3" w:rsidRDefault="007B09D0" w:rsidP="001347C3">
            <w:pPr>
              <w:rPr>
                <w:sz w:val="18"/>
                <w:szCs w:val="18"/>
              </w:rPr>
            </w:pPr>
            <w:r w:rsidRPr="001347C3">
              <w:rPr>
                <w:sz w:val="18"/>
                <w:szCs w:val="18"/>
              </w:rPr>
              <w:t>5 211</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1.2.</w:t>
            </w:r>
          </w:p>
        </w:tc>
        <w:tc>
          <w:tcPr>
            <w:tcW w:w="3634" w:type="dxa"/>
            <w:gridSpan w:val="2"/>
            <w:tcBorders>
              <w:top w:val="nil"/>
              <w:left w:val="nil"/>
              <w:bottom w:val="nil"/>
              <w:right w:val="nil"/>
            </w:tcBorders>
            <w:noWrap/>
          </w:tcPr>
          <w:p w:rsidR="007B09D0" w:rsidRPr="001347C3" w:rsidRDefault="007B09D0" w:rsidP="001347C3">
            <w:pPr>
              <w:rPr>
                <w:sz w:val="18"/>
                <w:szCs w:val="18"/>
              </w:rPr>
            </w:pPr>
            <w:r w:rsidRPr="001347C3">
              <w:rPr>
                <w:sz w:val="18"/>
                <w:szCs w:val="18"/>
              </w:rPr>
              <w:t>изменения качества ссуд</w:t>
            </w:r>
          </w:p>
        </w:tc>
        <w:tc>
          <w:tcPr>
            <w:tcW w:w="1120" w:type="dxa"/>
            <w:tcBorders>
              <w:top w:val="nil"/>
              <w:left w:val="nil"/>
              <w:bottom w:val="single" w:sz="4" w:space="0" w:color="auto"/>
              <w:right w:val="nil"/>
            </w:tcBorders>
            <w:noWrap/>
            <w:vAlign w:val="center"/>
          </w:tcPr>
          <w:p w:rsidR="007B09D0" w:rsidRPr="001347C3" w:rsidRDefault="007B09D0" w:rsidP="001347C3">
            <w:pPr>
              <w:rPr>
                <w:sz w:val="18"/>
                <w:szCs w:val="18"/>
              </w:rPr>
            </w:pPr>
            <w:r w:rsidRPr="001347C3">
              <w:rPr>
                <w:sz w:val="18"/>
                <w:szCs w:val="18"/>
              </w:rPr>
              <w:t>2 118</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1.3.</w:t>
            </w:r>
          </w:p>
        </w:tc>
        <w:tc>
          <w:tcPr>
            <w:tcW w:w="9041" w:type="dxa"/>
            <w:gridSpan w:val="8"/>
            <w:tcBorders>
              <w:top w:val="nil"/>
              <w:left w:val="nil"/>
              <w:bottom w:val="nil"/>
              <w:right w:val="nil"/>
            </w:tcBorders>
            <w:noWrap/>
          </w:tcPr>
          <w:p w:rsidR="007B09D0" w:rsidRPr="001347C3" w:rsidRDefault="007B09D0" w:rsidP="001347C3">
            <w:pPr>
              <w:rPr>
                <w:sz w:val="18"/>
                <w:szCs w:val="18"/>
              </w:rPr>
            </w:pPr>
            <w:r w:rsidRPr="001347C3">
              <w:rPr>
                <w:sz w:val="18"/>
                <w:szCs w:val="18"/>
              </w:rPr>
              <w:t xml:space="preserve">изменения официального курса иностранной валюты по отношению к рублю, </w:t>
            </w:r>
          </w:p>
        </w:tc>
      </w:tr>
      <w:tr w:rsidR="001347C3" w:rsidRPr="001347C3" w:rsidTr="001347C3">
        <w:trPr>
          <w:trHeight w:val="278"/>
        </w:trPr>
        <w:tc>
          <w:tcPr>
            <w:tcW w:w="877" w:type="dxa"/>
            <w:tcBorders>
              <w:top w:val="nil"/>
              <w:left w:val="nil"/>
              <w:bottom w:val="nil"/>
              <w:right w:val="nil"/>
            </w:tcBorders>
            <w:noWrap/>
          </w:tcPr>
          <w:p w:rsidR="007B09D0" w:rsidRPr="001347C3" w:rsidRDefault="007B09D0" w:rsidP="001347C3">
            <w:pPr>
              <w:rPr>
                <w:sz w:val="18"/>
                <w:szCs w:val="18"/>
              </w:rPr>
            </w:pP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установленного Банком России,</w:t>
            </w:r>
          </w:p>
        </w:tc>
        <w:tc>
          <w:tcPr>
            <w:tcW w:w="112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70"/>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1.4.</w:t>
            </w:r>
          </w:p>
        </w:tc>
        <w:tc>
          <w:tcPr>
            <w:tcW w:w="1811" w:type="dxa"/>
            <w:tcBorders>
              <w:top w:val="nil"/>
              <w:left w:val="nil"/>
              <w:bottom w:val="nil"/>
              <w:right w:val="nil"/>
            </w:tcBorders>
          </w:tcPr>
          <w:p w:rsidR="007B09D0" w:rsidRPr="001347C3" w:rsidRDefault="007B09D0" w:rsidP="001347C3">
            <w:pPr>
              <w:rPr>
                <w:sz w:val="18"/>
                <w:szCs w:val="18"/>
              </w:rPr>
            </w:pPr>
            <w:r w:rsidRPr="001347C3">
              <w:rPr>
                <w:sz w:val="18"/>
                <w:szCs w:val="18"/>
              </w:rPr>
              <w:t>иных причин</w:t>
            </w:r>
          </w:p>
        </w:tc>
        <w:tc>
          <w:tcPr>
            <w:tcW w:w="1823" w:type="dxa"/>
            <w:tcBorders>
              <w:top w:val="nil"/>
              <w:left w:val="nil"/>
              <w:bottom w:val="single" w:sz="4" w:space="0" w:color="auto"/>
              <w:right w:val="nil"/>
            </w:tcBorders>
            <w:vAlign w:val="center"/>
          </w:tcPr>
          <w:p w:rsidR="007B09D0" w:rsidRPr="001347C3" w:rsidRDefault="007B09D0" w:rsidP="001347C3">
            <w:pPr>
              <w:rPr>
                <w:sz w:val="18"/>
                <w:szCs w:val="18"/>
              </w:rPr>
            </w:pPr>
            <w:r w:rsidRPr="001347C3">
              <w:rPr>
                <w:sz w:val="18"/>
                <w:szCs w:val="18"/>
              </w:rPr>
              <w:t>0</w:t>
            </w:r>
          </w:p>
        </w:tc>
        <w:tc>
          <w:tcPr>
            <w:tcW w:w="112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1140" w:type="dxa"/>
            <w:tcBorders>
              <w:top w:val="nil"/>
              <w:left w:val="nil"/>
              <w:bottom w:val="nil"/>
              <w:right w:val="nil"/>
            </w:tcBorders>
          </w:tcPr>
          <w:p w:rsidR="007B09D0" w:rsidRPr="001347C3" w:rsidRDefault="007B09D0" w:rsidP="001347C3">
            <w:pPr>
              <w:rPr>
                <w:sz w:val="18"/>
                <w:szCs w:val="18"/>
              </w:rPr>
            </w:pP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9918" w:type="dxa"/>
            <w:gridSpan w:val="9"/>
            <w:tcBorders>
              <w:top w:val="nil"/>
              <w:left w:val="nil"/>
              <w:bottom w:val="nil"/>
              <w:right w:val="nil"/>
            </w:tcBorders>
            <w:noWrap/>
          </w:tcPr>
          <w:p w:rsidR="007B09D0" w:rsidRPr="001347C3" w:rsidRDefault="007B09D0" w:rsidP="001347C3">
            <w:pPr>
              <w:rPr>
                <w:sz w:val="18"/>
                <w:szCs w:val="18"/>
              </w:rPr>
            </w:pPr>
          </w:p>
        </w:tc>
      </w:tr>
      <w:tr w:rsidR="001347C3" w:rsidRPr="001347C3" w:rsidTr="001347C3">
        <w:trPr>
          <w:trHeight w:val="255"/>
        </w:trPr>
        <w:tc>
          <w:tcPr>
            <w:tcW w:w="7809" w:type="dxa"/>
            <w:gridSpan w:val="7"/>
            <w:tcBorders>
              <w:top w:val="nil"/>
              <w:left w:val="nil"/>
              <w:bottom w:val="nil"/>
              <w:right w:val="nil"/>
            </w:tcBorders>
            <w:noWrap/>
          </w:tcPr>
          <w:p w:rsidR="007B09D0" w:rsidRPr="001347C3" w:rsidRDefault="007B09D0" w:rsidP="001347C3">
            <w:pPr>
              <w:rPr>
                <w:sz w:val="18"/>
                <w:szCs w:val="18"/>
              </w:rPr>
            </w:pPr>
            <w:r w:rsidRPr="001347C3">
              <w:rPr>
                <w:sz w:val="18"/>
                <w:szCs w:val="18"/>
              </w:rPr>
              <w:t>2. Восстановление (уменьшение) резерва в отчетном периоде (тыс. руб.), всего</w:t>
            </w:r>
          </w:p>
        </w:tc>
        <w:tc>
          <w:tcPr>
            <w:tcW w:w="1140" w:type="dxa"/>
            <w:tcBorders>
              <w:top w:val="nil"/>
              <w:left w:val="nil"/>
              <w:bottom w:val="single" w:sz="4" w:space="0" w:color="auto"/>
            </w:tcBorders>
          </w:tcPr>
          <w:p w:rsidR="007B09D0" w:rsidRPr="001347C3" w:rsidRDefault="007B09D0" w:rsidP="001347C3">
            <w:pPr>
              <w:rPr>
                <w:sz w:val="18"/>
                <w:szCs w:val="18"/>
              </w:rPr>
            </w:pPr>
            <w:r w:rsidRPr="001347C3">
              <w:rPr>
                <w:sz w:val="18"/>
                <w:szCs w:val="18"/>
              </w:rPr>
              <w:t>8 578</w:t>
            </w:r>
          </w:p>
        </w:tc>
        <w:tc>
          <w:tcPr>
            <w:tcW w:w="969" w:type="dxa"/>
            <w:tcBorders>
              <w:top w:val="nil"/>
              <w:left w:val="nil"/>
              <w:bottom w:val="nil"/>
            </w:tcBorders>
          </w:tcPr>
          <w:p w:rsidR="007B09D0" w:rsidRPr="001347C3" w:rsidRDefault="007B09D0" w:rsidP="001347C3">
            <w:pPr>
              <w:rPr>
                <w:sz w:val="18"/>
                <w:szCs w:val="18"/>
              </w:rPr>
            </w:pPr>
            <w:r w:rsidRPr="001347C3">
              <w:rPr>
                <w:sz w:val="18"/>
                <w:szCs w:val="18"/>
              </w:rPr>
              <w:t xml:space="preserve">, в том </w:t>
            </w:r>
          </w:p>
        </w:tc>
      </w:tr>
      <w:tr w:rsidR="001347C3" w:rsidRPr="001347C3" w:rsidTr="001347C3">
        <w:trPr>
          <w:trHeight w:val="250"/>
        </w:trPr>
        <w:tc>
          <w:tcPr>
            <w:tcW w:w="9918" w:type="dxa"/>
            <w:gridSpan w:val="9"/>
            <w:tcBorders>
              <w:top w:val="nil"/>
              <w:left w:val="nil"/>
              <w:bottom w:val="nil"/>
              <w:right w:val="nil"/>
            </w:tcBorders>
            <w:noWrap/>
          </w:tcPr>
          <w:p w:rsidR="007B09D0" w:rsidRPr="001347C3" w:rsidRDefault="007B09D0" w:rsidP="001347C3">
            <w:pPr>
              <w:rPr>
                <w:sz w:val="18"/>
                <w:szCs w:val="18"/>
              </w:rPr>
            </w:pPr>
            <w:r w:rsidRPr="001347C3">
              <w:rPr>
                <w:sz w:val="18"/>
                <w:szCs w:val="18"/>
              </w:rPr>
              <w:t>числе вследствие:</w:t>
            </w:r>
          </w:p>
        </w:tc>
      </w:tr>
      <w:tr w:rsidR="001347C3" w:rsidRPr="001347C3" w:rsidTr="001347C3">
        <w:trPr>
          <w:trHeight w:val="278"/>
        </w:trPr>
        <w:tc>
          <w:tcPr>
            <w:tcW w:w="877" w:type="dxa"/>
            <w:tcBorders>
              <w:top w:val="nil"/>
              <w:left w:val="nil"/>
              <w:bottom w:val="nil"/>
              <w:right w:val="nil"/>
            </w:tcBorders>
            <w:noWrap/>
          </w:tcPr>
          <w:p w:rsidR="007B09D0" w:rsidRPr="001347C3" w:rsidRDefault="007B09D0" w:rsidP="001347C3">
            <w:pPr>
              <w:rPr>
                <w:sz w:val="18"/>
                <w:szCs w:val="18"/>
              </w:rPr>
            </w:pPr>
            <w:r w:rsidRPr="001347C3">
              <w:rPr>
                <w:sz w:val="18"/>
                <w:szCs w:val="18"/>
              </w:rPr>
              <w:t>2.1.</w:t>
            </w: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списания безнадежных ссуд</w:t>
            </w:r>
          </w:p>
        </w:tc>
        <w:tc>
          <w:tcPr>
            <w:tcW w:w="1120"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tcPr>
          <w:p w:rsidR="007B09D0" w:rsidRPr="001347C3" w:rsidRDefault="007B09D0" w:rsidP="001347C3">
            <w:pPr>
              <w:rPr>
                <w:sz w:val="18"/>
                <w:szCs w:val="18"/>
              </w:rPr>
            </w:pPr>
          </w:p>
        </w:tc>
        <w:tc>
          <w:tcPr>
            <w:tcW w:w="1358" w:type="dxa"/>
            <w:gridSpan w:val="2"/>
            <w:tcBorders>
              <w:top w:val="nil"/>
              <w:left w:val="nil"/>
              <w:bottom w:val="nil"/>
              <w:right w:val="nil"/>
            </w:tcBorders>
          </w:tcPr>
          <w:p w:rsidR="007B09D0" w:rsidRPr="001347C3" w:rsidRDefault="007B09D0" w:rsidP="001347C3">
            <w:pPr>
              <w:rPr>
                <w:sz w:val="18"/>
                <w:szCs w:val="18"/>
              </w:rPr>
            </w:pPr>
          </w:p>
        </w:tc>
        <w:tc>
          <w:tcPr>
            <w:tcW w:w="969" w:type="dxa"/>
            <w:tcBorders>
              <w:top w:val="nil"/>
              <w:left w:val="nil"/>
              <w:bottom w:val="nil"/>
              <w:right w:val="nil"/>
            </w:tcBorders>
          </w:tcPr>
          <w:p w:rsidR="007B09D0" w:rsidRPr="001347C3" w:rsidRDefault="007B09D0" w:rsidP="001347C3">
            <w:pPr>
              <w:rPr>
                <w:sz w:val="18"/>
                <w:szCs w:val="18"/>
              </w:rPr>
            </w:pPr>
          </w:p>
        </w:tc>
      </w:tr>
      <w:tr w:rsidR="001347C3" w:rsidRPr="001347C3" w:rsidTr="001347C3">
        <w:trPr>
          <w:trHeight w:val="255"/>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2.2.</w:t>
            </w:r>
          </w:p>
        </w:tc>
        <w:tc>
          <w:tcPr>
            <w:tcW w:w="3634" w:type="dxa"/>
            <w:gridSpan w:val="2"/>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погашения ссуд</w:t>
            </w:r>
          </w:p>
        </w:tc>
        <w:tc>
          <w:tcPr>
            <w:tcW w:w="112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8 578</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1347C3" w:rsidRPr="001347C3" w:rsidTr="001347C3">
        <w:trPr>
          <w:trHeight w:val="241"/>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2.3.</w:t>
            </w: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изменения качества ссуд</w:t>
            </w:r>
          </w:p>
        </w:tc>
        <w:tc>
          <w:tcPr>
            <w:tcW w:w="1120" w:type="dxa"/>
            <w:tcBorders>
              <w:top w:val="single" w:sz="4" w:space="0" w:color="auto"/>
              <w:left w:val="nil"/>
              <w:bottom w:val="single" w:sz="4" w:space="0" w:color="auto"/>
              <w:right w:val="nil"/>
            </w:tcBorders>
            <w:noWrap/>
            <w:vAlign w:val="bottom"/>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1347C3" w:rsidRPr="001347C3" w:rsidTr="001347C3">
        <w:trPr>
          <w:trHeight w:val="300"/>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2.4.</w:t>
            </w:r>
          </w:p>
        </w:tc>
        <w:tc>
          <w:tcPr>
            <w:tcW w:w="9041" w:type="dxa"/>
            <w:gridSpan w:val="8"/>
            <w:tcBorders>
              <w:top w:val="nil"/>
              <w:left w:val="nil"/>
              <w:bottom w:val="nil"/>
              <w:right w:val="nil"/>
            </w:tcBorders>
          </w:tcPr>
          <w:p w:rsidR="007B09D0" w:rsidRPr="001347C3" w:rsidRDefault="007B09D0" w:rsidP="001347C3">
            <w:pPr>
              <w:rPr>
                <w:sz w:val="18"/>
                <w:szCs w:val="18"/>
              </w:rPr>
            </w:pPr>
            <w:r w:rsidRPr="001347C3">
              <w:rPr>
                <w:sz w:val="18"/>
                <w:szCs w:val="18"/>
              </w:rPr>
              <w:t>изменения официального курса иностранной валюты по отношению к рублю,</w:t>
            </w:r>
          </w:p>
        </w:tc>
      </w:tr>
      <w:tr w:rsidR="001347C3" w:rsidRPr="001347C3" w:rsidTr="001347C3">
        <w:trPr>
          <w:trHeight w:val="330"/>
        </w:trPr>
        <w:tc>
          <w:tcPr>
            <w:tcW w:w="877" w:type="dxa"/>
            <w:tcBorders>
              <w:top w:val="nil"/>
              <w:left w:val="nil"/>
              <w:bottom w:val="nil"/>
              <w:right w:val="nil"/>
            </w:tcBorders>
            <w:noWrap/>
            <w:vAlign w:val="bottom"/>
          </w:tcPr>
          <w:p w:rsidR="007B09D0" w:rsidRPr="001347C3" w:rsidRDefault="007B09D0" w:rsidP="001347C3">
            <w:pPr>
              <w:rPr>
                <w:sz w:val="18"/>
                <w:szCs w:val="18"/>
              </w:rPr>
            </w:pPr>
          </w:p>
        </w:tc>
        <w:tc>
          <w:tcPr>
            <w:tcW w:w="3634" w:type="dxa"/>
            <w:gridSpan w:val="2"/>
            <w:tcBorders>
              <w:top w:val="nil"/>
              <w:left w:val="nil"/>
              <w:bottom w:val="nil"/>
              <w:right w:val="nil"/>
            </w:tcBorders>
          </w:tcPr>
          <w:p w:rsidR="007B09D0" w:rsidRPr="001347C3" w:rsidRDefault="007B09D0" w:rsidP="001347C3">
            <w:pPr>
              <w:rPr>
                <w:sz w:val="18"/>
                <w:szCs w:val="18"/>
              </w:rPr>
            </w:pPr>
            <w:r w:rsidRPr="001347C3">
              <w:rPr>
                <w:sz w:val="18"/>
                <w:szCs w:val="18"/>
              </w:rPr>
              <w:t>установленного Банком России,</w:t>
            </w:r>
          </w:p>
        </w:tc>
        <w:tc>
          <w:tcPr>
            <w:tcW w:w="1120" w:type="dxa"/>
            <w:tcBorders>
              <w:top w:val="nil"/>
              <w:left w:val="nil"/>
              <w:bottom w:val="single" w:sz="4" w:space="0" w:color="auto"/>
              <w:right w:val="nil"/>
            </w:tcBorders>
            <w:noWrap/>
            <w:vAlign w:val="bottom"/>
          </w:tcPr>
          <w:p w:rsidR="007B09D0" w:rsidRPr="001347C3" w:rsidRDefault="007B09D0" w:rsidP="001347C3">
            <w:pPr>
              <w:rPr>
                <w:sz w:val="18"/>
                <w:szCs w:val="18"/>
              </w:rPr>
            </w:pPr>
            <w:r w:rsidRPr="001347C3">
              <w:rPr>
                <w:sz w:val="18"/>
                <w:szCs w:val="18"/>
              </w:rPr>
              <w:t>0</w:t>
            </w:r>
          </w:p>
        </w:tc>
        <w:tc>
          <w:tcPr>
            <w:tcW w:w="114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r w:rsidR="007B09D0" w:rsidRPr="001347C3" w:rsidTr="001347C3">
        <w:trPr>
          <w:trHeight w:val="258"/>
        </w:trPr>
        <w:tc>
          <w:tcPr>
            <w:tcW w:w="877"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2.5.</w:t>
            </w:r>
          </w:p>
        </w:tc>
        <w:tc>
          <w:tcPr>
            <w:tcW w:w="1811" w:type="dxa"/>
            <w:tcBorders>
              <w:top w:val="nil"/>
              <w:left w:val="nil"/>
              <w:bottom w:val="nil"/>
              <w:right w:val="nil"/>
            </w:tcBorders>
          </w:tcPr>
          <w:p w:rsidR="007B09D0" w:rsidRPr="001347C3" w:rsidRDefault="007B09D0" w:rsidP="001347C3">
            <w:pPr>
              <w:rPr>
                <w:sz w:val="18"/>
                <w:szCs w:val="18"/>
              </w:rPr>
            </w:pPr>
            <w:r w:rsidRPr="001347C3">
              <w:rPr>
                <w:sz w:val="18"/>
                <w:szCs w:val="18"/>
              </w:rPr>
              <w:t>иных причин</w:t>
            </w:r>
          </w:p>
        </w:tc>
        <w:tc>
          <w:tcPr>
            <w:tcW w:w="1823" w:type="dxa"/>
            <w:tcBorders>
              <w:top w:val="nil"/>
              <w:left w:val="nil"/>
              <w:bottom w:val="single" w:sz="4" w:space="0" w:color="auto"/>
              <w:right w:val="nil"/>
            </w:tcBorders>
          </w:tcPr>
          <w:p w:rsidR="007B09D0" w:rsidRPr="001347C3" w:rsidRDefault="007B09D0" w:rsidP="001347C3">
            <w:pPr>
              <w:rPr>
                <w:sz w:val="18"/>
                <w:szCs w:val="18"/>
              </w:rPr>
            </w:pPr>
            <w:r w:rsidRPr="001347C3">
              <w:rPr>
                <w:sz w:val="18"/>
                <w:szCs w:val="18"/>
              </w:rPr>
              <w:t>0</w:t>
            </w:r>
          </w:p>
        </w:tc>
        <w:tc>
          <w:tcPr>
            <w:tcW w:w="1120" w:type="dxa"/>
            <w:tcBorders>
              <w:top w:val="nil"/>
              <w:left w:val="nil"/>
              <w:bottom w:val="nil"/>
              <w:right w:val="nil"/>
            </w:tcBorders>
            <w:noWrap/>
            <w:vAlign w:val="bottom"/>
          </w:tcPr>
          <w:p w:rsidR="007B09D0" w:rsidRPr="001347C3" w:rsidRDefault="007B09D0" w:rsidP="001347C3">
            <w:pPr>
              <w:rPr>
                <w:sz w:val="18"/>
                <w:szCs w:val="18"/>
              </w:rPr>
            </w:pPr>
            <w:r w:rsidRPr="001347C3">
              <w:rPr>
                <w:sz w:val="18"/>
                <w:szCs w:val="18"/>
              </w:rPr>
              <w:t>.</w:t>
            </w:r>
          </w:p>
        </w:tc>
        <w:tc>
          <w:tcPr>
            <w:tcW w:w="1140" w:type="dxa"/>
            <w:tcBorders>
              <w:top w:val="nil"/>
              <w:left w:val="nil"/>
              <w:bottom w:val="nil"/>
              <w:right w:val="nil"/>
            </w:tcBorders>
            <w:noWrap/>
            <w:vAlign w:val="bottom"/>
          </w:tcPr>
          <w:p w:rsidR="007B09D0" w:rsidRPr="001347C3" w:rsidRDefault="007B09D0" w:rsidP="001347C3">
            <w:pPr>
              <w:rPr>
                <w:sz w:val="18"/>
                <w:szCs w:val="18"/>
              </w:rPr>
            </w:pPr>
          </w:p>
        </w:tc>
        <w:tc>
          <w:tcPr>
            <w:tcW w:w="820" w:type="dxa"/>
            <w:tcBorders>
              <w:top w:val="nil"/>
              <w:left w:val="nil"/>
              <w:bottom w:val="nil"/>
              <w:right w:val="nil"/>
            </w:tcBorders>
            <w:noWrap/>
            <w:vAlign w:val="bottom"/>
          </w:tcPr>
          <w:p w:rsidR="007B09D0" w:rsidRPr="001347C3" w:rsidRDefault="007B09D0" w:rsidP="001347C3">
            <w:pPr>
              <w:rPr>
                <w:sz w:val="18"/>
                <w:szCs w:val="18"/>
              </w:rPr>
            </w:pPr>
          </w:p>
        </w:tc>
        <w:tc>
          <w:tcPr>
            <w:tcW w:w="1358" w:type="dxa"/>
            <w:gridSpan w:val="2"/>
            <w:tcBorders>
              <w:top w:val="nil"/>
              <w:left w:val="nil"/>
              <w:bottom w:val="nil"/>
              <w:right w:val="nil"/>
            </w:tcBorders>
            <w:noWrap/>
            <w:vAlign w:val="bottom"/>
          </w:tcPr>
          <w:p w:rsidR="007B09D0" w:rsidRPr="001347C3" w:rsidRDefault="007B09D0" w:rsidP="001347C3">
            <w:pPr>
              <w:rPr>
                <w:sz w:val="18"/>
                <w:szCs w:val="18"/>
              </w:rPr>
            </w:pPr>
          </w:p>
        </w:tc>
        <w:tc>
          <w:tcPr>
            <w:tcW w:w="969" w:type="dxa"/>
            <w:tcBorders>
              <w:top w:val="nil"/>
              <w:left w:val="nil"/>
              <w:bottom w:val="nil"/>
              <w:right w:val="nil"/>
            </w:tcBorders>
            <w:noWrap/>
            <w:vAlign w:val="bottom"/>
          </w:tcPr>
          <w:p w:rsidR="007B09D0" w:rsidRPr="001347C3" w:rsidRDefault="007B09D0" w:rsidP="001347C3">
            <w:pPr>
              <w:rPr>
                <w:sz w:val="18"/>
                <w:szCs w:val="18"/>
              </w:rPr>
            </w:pPr>
          </w:p>
        </w:tc>
      </w:tr>
    </w:tbl>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273"/>
        <w:gridCol w:w="3311"/>
        <w:gridCol w:w="3269"/>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BC37F0">
          <w:footerReference w:type="even" r:id="rId49"/>
          <w:footerReference w:type="default" r:id="rId50"/>
          <w:footerReference w:type="first" r:id="rId51"/>
          <w:pgSz w:w="11906" w:h="16838" w:code="9"/>
          <w:pgMar w:top="964" w:right="851" w:bottom="964" w:left="1418" w:header="709" w:footer="709" w:gutter="0"/>
          <w:pgNumType w:start="115"/>
          <w:cols w:space="708"/>
          <w:titlePg/>
          <w:docGrid w:linePitch="360"/>
        </w:sectPr>
      </w:pPr>
    </w:p>
    <w:tbl>
      <w:tblPr>
        <w:tblW w:w="2431" w:type="pct"/>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256"/>
        <w:gridCol w:w="3301"/>
      </w:tblGrid>
      <w:tr w:rsidR="001347C3" w:rsidRPr="001347C3" w:rsidTr="001347C3">
        <w:tc>
          <w:tcPr>
            <w:tcW w:w="5000" w:type="pct"/>
            <w:gridSpan w:val="3"/>
            <w:tcBorders>
              <w:top w:val="nil"/>
              <w:left w:val="nil"/>
              <w:bottom w:val="single" w:sz="4" w:space="0" w:color="auto"/>
              <w:right w:val="nil"/>
            </w:tcBorders>
            <w:vAlign w:val="center"/>
          </w:tcPr>
          <w:p w:rsidR="007B09D0" w:rsidRPr="001347C3" w:rsidRDefault="007B09D0" w:rsidP="001347C3">
            <w:pPr>
              <w:jc w:val="right"/>
              <w:rPr>
                <w:sz w:val="18"/>
                <w:szCs w:val="18"/>
              </w:rPr>
            </w:pPr>
            <w:r w:rsidRPr="001347C3">
              <w:rPr>
                <w:sz w:val="18"/>
                <w:szCs w:val="18"/>
              </w:rPr>
              <w:lastRenderedPageBreak/>
              <w:t>Банковская отчетность</w:t>
            </w:r>
          </w:p>
        </w:tc>
      </w:tr>
      <w:tr w:rsidR="001347C3" w:rsidRPr="001347C3" w:rsidTr="001347C3">
        <w:trPr>
          <w:cantSplit/>
          <w:trHeight w:val="22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22" w:type="pct"/>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78" w:type="pct"/>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p>
        </w:tc>
        <w:tc>
          <w:tcPr>
            <w:tcW w:w="15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22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78"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88</w:t>
            </w:r>
          </w:p>
        </w:tc>
        <w:tc>
          <w:tcPr>
            <w:tcW w:w="15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34003547</w:t>
            </w:r>
          </w:p>
        </w:tc>
        <w:tc>
          <w:tcPr>
            <w:tcW w:w="2211"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ОТЧЕТ ОБ ИЗМЕНЕНИЯХ В КАПИТАЛЕ КРЕДИТНОЙ ОРГАНИЗАЦИИ</w:t>
      </w:r>
    </w:p>
    <w:p w:rsidR="007B09D0" w:rsidRPr="001347C3" w:rsidRDefault="007B09D0" w:rsidP="007B09D0">
      <w:pPr>
        <w:rPr>
          <w:sz w:val="18"/>
          <w:szCs w:val="18"/>
        </w:rPr>
      </w:pPr>
      <w:r w:rsidRPr="001347C3">
        <w:rPr>
          <w:sz w:val="18"/>
          <w:szCs w:val="18"/>
        </w:rPr>
        <w:t>(публикуемая форма)</w:t>
      </w:r>
    </w:p>
    <w:p w:rsidR="007B09D0" w:rsidRPr="001347C3" w:rsidRDefault="007B09D0" w:rsidP="007B09D0">
      <w:pPr>
        <w:rPr>
          <w:sz w:val="18"/>
          <w:szCs w:val="18"/>
        </w:rPr>
      </w:pPr>
      <w:r w:rsidRPr="001347C3">
        <w:rPr>
          <w:sz w:val="18"/>
          <w:szCs w:val="18"/>
        </w:rPr>
        <w:t xml:space="preserve">на «01»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r w:rsidRPr="001347C3">
        <w:rPr>
          <w:sz w:val="18"/>
          <w:szCs w:val="18"/>
        </w:rPr>
        <w:tab/>
      </w:r>
      <w:r w:rsidRPr="001347C3">
        <w:rPr>
          <w:sz w:val="18"/>
          <w:szCs w:val="18"/>
        </w:rPr>
        <w:tab/>
      </w:r>
    </w:p>
    <w:p w:rsidR="007B09D0" w:rsidRPr="001347C3" w:rsidRDefault="007B09D0" w:rsidP="007B09D0">
      <w:pPr>
        <w:rPr>
          <w:sz w:val="18"/>
          <w:szCs w:val="18"/>
        </w:rPr>
      </w:pPr>
      <w:r w:rsidRPr="001347C3">
        <w:rPr>
          <w:sz w:val="18"/>
          <w:szCs w:val="18"/>
        </w:rPr>
        <w:t xml:space="preserve">                                     </w:t>
      </w: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r w:rsidRPr="001347C3">
        <w:rPr>
          <w:sz w:val="18"/>
          <w:szCs w:val="18"/>
        </w:rPr>
        <w:tab/>
      </w:r>
      <w:r w:rsidRPr="001347C3">
        <w:rPr>
          <w:sz w:val="18"/>
          <w:szCs w:val="18"/>
        </w:rPr>
        <w:tab/>
      </w:r>
    </w:p>
    <w:p w:rsidR="007B09D0" w:rsidRPr="001347C3" w:rsidRDefault="007B09D0" w:rsidP="007B09D0">
      <w:pPr>
        <w:rPr>
          <w:sz w:val="18"/>
          <w:szCs w:val="18"/>
        </w:rPr>
      </w:pPr>
    </w:p>
    <w:p w:rsidR="007B09D0" w:rsidRPr="001347C3" w:rsidRDefault="007B09D0" w:rsidP="007B09D0">
      <w:pPr>
        <w:jc w:val="right"/>
        <w:rPr>
          <w:sz w:val="18"/>
          <w:szCs w:val="18"/>
        </w:rPr>
      </w:pPr>
      <w:r w:rsidRPr="001347C3">
        <w:rPr>
          <w:sz w:val="18"/>
          <w:szCs w:val="18"/>
        </w:rPr>
        <w:t>Код формы по ОКУД 0409810</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jc w:val="right"/>
        <w:rPr>
          <w:sz w:val="18"/>
          <w:szCs w:val="18"/>
        </w:rPr>
      </w:pPr>
      <w:r w:rsidRPr="001347C3">
        <w:rPr>
          <w:sz w:val="18"/>
          <w:szCs w:val="18"/>
        </w:rPr>
        <w:t>тыс. руб.</w:t>
      </w:r>
    </w:p>
    <w:tbl>
      <w:tblPr>
        <w:tblW w:w="15112" w:type="dxa"/>
        <w:tblLayout w:type="fixed"/>
        <w:tblCellMar>
          <w:top w:w="102" w:type="dxa"/>
          <w:left w:w="62" w:type="dxa"/>
          <w:bottom w:w="102" w:type="dxa"/>
          <w:right w:w="62" w:type="dxa"/>
        </w:tblCellMar>
        <w:tblLook w:val="0000" w:firstRow="0" w:lastRow="0" w:firstColumn="0" w:lastColumn="0" w:noHBand="0" w:noVBand="0"/>
      </w:tblPr>
      <w:tblGrid>
        <w:gridCol w:w="680"/>
        <w:gridCol w:w="3030"/>
        <w:gridCol w:w="555"/>
        <w:gridCol w:w="745"/>
        <w:gridCol w:w="673"/>
        <w:gridCol w:w="720"/>
        <w:gridCol w:w="1519"/>
        <w:gridCol w:w="891"/>
        <w:gridCol w:w="1276"/>
        <w:gridCol w:w="567"/>
        <w:gridCol w:w="668"/>
        <w:gridCol w:w="749"/>
        <w:gridCol w:w="851"/>
        <w:gridCol w:w="567"/>
        <w:gridCol w:w="804"/>
        <w:gridCol w:w="817"/>
      </w:tblGrid>
      <w:tr w:rsidR="001347C3" w:rsidRPr="001347C3" w:rsidTr="001347C3">
        <w:trPr>
          <w:cantSplit/>
          <w:trHeight w:val="3129"/>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Номер строки</w:t>
            </w:r>
          </w:p>
        </w:tc>
        <w:tc>
          <w:tcPr>
            <w:tcW w:w="3030"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Наименование статьи</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Номер пояснения</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Уставный капитал</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Эмиссионный доход</w:t>
            </w:r>
          </w:p>
        </w:tc>
        <w:tc>
          <w:tcPr>
            <w:tcW w:w="1519"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w:t>
            </w:r>
          </w:p>
        </w:tc>
        <w:tc>
          <w:tcPr>
            <w:tcW w:w="891"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основных средств и нематериальных активов, уменьшенная на отложенное налоговое обязательство</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Увеличение (уменьшение) обязательств (требований) по выплате долгосрочных вознаграждений работникам по окончании трудовой деятельности при переоценке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Переоценка инструментов хеджирования</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Резервный фонд</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Денежные средства безвозмездного финансирования (вклады в имущество)</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Изменение справедливой стоимости финансового обязательства, обусловленное изменением кредитного риска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Оценочные резервы под ожидаемые кредитные убытки</w:t>
            </w:r>
          </w:p>
        </w:tc>
        <w:tc>
          <w:tcPr>
            <w:tcW w:w="804"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Нераспределенная прибыль (убыток)</w:t>
            </w:r>
          </w:p>
        </w:tc>
        <w:tc>
          <w:tcPr>
            <w:tcW w:w="817" w:type="dxa"/>
            <w:tcBorders>
              <w:top w:val="single" w:sz="4" w:space="0" w:color="auto"/>
              <w:left w:val="single" w:sz="4" w:space="0" w:color="auto"/>
              <w:bottom w:val="single" w:sz="4" w:space="0" w:color="auto"/>
              <w:right w:val="single" w:sz="4" w:space="0" w:color="auto"/>
            </w:tcBorders>
            <w:textDirection w:val="btLr"/>
            <w:vAlign w:val="center"/>
          </w:tcPr>
          <w:p w:rsidR="007B09D0" w:rsidRPr="001347C3" w:rsidRDefault="007B09D0" w:rsidP="001347C3">
            <w:pPr>
              <w:rPr>
                <w:sz w:val="18"/>
                <w:szCs w:val="18"/>
              </w:rPr>
            </w:pPr>
            <w:r w:rsidRPr="001347C3">
              <w:rPr>
                <w:sz w:val="18"/>
                <w:szCs w:val="18"/>
              </w:rPr>
              <w:t>Итого источники капитала</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303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w:t>
            </w:r>
          </w:p>
        </w:tc>
        <w:tc>
          <w:tcPr>
            <w:tcW w:w="74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c>
          <w:tcPr>
            <w:tcW w:w="673"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w:t>
            </w:r>
          </w:p>
        </w:tc>
        <w:tc>
          <w:tcPr>
            <w:tcW w:w="89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w:t>
            </w:r>
          </w:p>
        </w:tc>
        <w:tc>
          <w:tcPr>
            <w:tcW w:w="66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74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w:t>
            </w:r>
          </w:p>
        </w:tc>
        <w:tc>
          <w:tcPr>
            <w:tcW w:w="8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предыдущего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325 436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4</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предыдущего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325 436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Совокупный доход за предыдущий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2 758</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2 758</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2 758</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2 758</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8</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за соответствующий отчетный период прошлого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33026</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210 763</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328 194</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13</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343 058</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16</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на начало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343 058</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Совокупный доход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-5 266</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-5 266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-5 266</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-5 266</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18.2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20</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21.1</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Прочие взносы акционеров (участников) и распределение в </w:t>
            </w:r>
            <w:r w:rsidRPr="001347C3">
              <w:rPr>
                <w:sz w:val="18"/>
                <w:szCs w:val="18"/>
              </w:rPr>
              <w:lastRenderedPageBreak/>
              <w:t>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1347C3"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r>
      <w:tr w:rsidR="007B09D0" w:rsidRPr="001347C3" w:rsidTr="001347C3">
        <w:tc>
          <w:tcPr>
            <w:tcW w:w="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24</w:t>
            </w:r>
          </w:p>
        </w:tc>
        <w:tc>
          <w:tcPr>
            <w:tcW w:w="303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Данные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221 759</w:t>
            </w:r>
          </w:p>
        </w:tc>
        <w:tc>
          <w:tcPr>
            <w:tcW w:w="81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337 792</w:t>
            </w:r>
          </w:p>
        </w:tc>
      </w:tr>
    </w:tbl>
    <w:p w:rsidR="007B09D0" w:rsidRPr="001347C3" w:rsidRDefault="007B09D0" w:rsidP="007B09D0">
      <w:pPr>
        <w:rPr>
          <w:sz w:val="18"/>
          <w:szCs w:val="18"/>
          <w:highlight w:val="yellow"/>
        </w:rPr>
      </w:pPr>
    </w:p>
    <w:p w:rsidR="007B09D0" w:rsidRPr="001347C3" w:rsidRDefault="007B09D0" w:rsidP="007B09D0">
      <w:pPr>
        <w:rPr>
          <w:sz w:val="18"/>
          <w:szCs w:val="18"/>
        </w:rPr>
      </w:pPr>
    </w:p>
    <w:tbl>
      <w:tblPr>
        <w:tblW w:w="2861" w:type="pct"/>
        <w:tblLook w:val="0000" w:firstRow="0" w:lastRow="0" w:firstColumn="0" w:lastColumn="0" w:noHBand="0" w:noVBand="0"/>
      </w:tblPr>
      <w:tblGrid>
        <w:gridCol w:w="2538"/>
        <w:gridCol w:w="3470"/>
        <w:gridCol w:w="2776"/>
      </w:tblGrid>
      <w:tr w:rsidR="001347C3" w:rsidRPr="001347C3" w:rsidTr="001347C3">
        <w:tc>
          <w:tcPr>
            <w:tcW w:w="1445" w:type="pct"/>
          </w:tcPr>
          <w:p w:rsidR="007B09D0" w:rsidRPr="001347C3" w:rsidRDefault="007B09D0" w:rsidP="001347C3">
            <w:pPr>
              <w:rPr>
                <w:sz w:val="18"/>
                <w:szCs w:val="18"/>
              </w:rPr>
            </w:pPr>
            <w:r w:rsidRPr="001347C3">
              <w:rPr>
                <w:sz w:val="18"/>
                <w:szCs w:val="18"/>
              </w:rPr>
              <w:t>Президент Банка</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288"/>
        </w:trPr>
        <w:tc>
          <w:tcPr>
            <w:tcW w:w="1445" w:type="pct"/>
          </w:tcPr>
          <w:p w:rsidR="007B09D0" w:rsidRPr="001347C3" w:rsidRDefault="007B09D0" w:rsidP="001347C3">
            <w:pPr>
              <w:rPr>
                <w:sz w:val="18"/>
                <w:szCs w:val="18"/>
              </w:rPr>
            </w:pPr>
            <w:r w:rsidRPr="001347C3">
              <w:rPr>
                <w:sz w:val="18"/>
                <w:szCs w:val="18"/>
              </w:rPr>
              <w:t>Главный бухгалтер</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1347C3">
          <w:pgSz w:w="16838" w:h="11906" w:orient="landscape" w:code="9"/>
          <w:pgMar w:top="1418" w:right="851" w:bottom="851" w:left="851" w:header="709" w:footer="709" w:gutter="0"/>
          <w:cols w:space="708"/>
          <w:titlePg/>
          <w:docGrid w:linePitch="360"/>
        </w:sectPr>
      </w:pPr>
    </w:p>
    <w:p w:rsidR="007B09D0" w:rsidRPr="001347C3" w:rsidRDefault="007B09D0" w:rsidP="007B09D0">
      <w:pPr>
        <w:jc w:val="right"/>
        <w:rPr>
          <w:sz w:val="18"/>
          <w:szCs w:val="18"/>
        </w:rPr>
      </w:pPr>
      <w:r w:rsidRPr="001347C3">
        <w:rPr>
          <w:sz w:val="18"/>
          <w:szCs w:val="18"/>
        </w:rPr>
        <w:lastRenderedPageBreak/>
        <w:t>Банковская отчетность</w:t>
      </w:r>
    </w:p>
    <w:tbl>
      <w:tblPr>
        <w:tblW w:w="2822" w:type="pct"/>
        <w:tblInd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319"/>
        <w:gridCol w:w="2752"/>
      </w:tblGrid>
      <w:tr w:rsidR="001347C3" w:rsidRPr="001347C3" w:rsidTr="001347C3">
        <w:trPr>
          <w:cantSplit/>
          <w:trHeight w:val="221"/>
        </w:trPr>
        <w:tc>
          <w:tcPr>
            <w:tcW w:w="1444" w:type="pct"/>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556"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444"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44" w:type="pc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MS Mincho"/>
                <w:sz w:val="18"/>
                <w:szCs w:val="18"/>
              </w:rPr>
            </w:pPr>
            <w:r w:rsidRPr="001347C3">
              <w:rPr>
                <w:rFonts w:eastAsia="MS Mincho"/>
                <w:sz w:val="18"/>
                <w:szCs w:val="18"/>
              </w:rPr>
              <w:t>по ОКПО</w:t>
            </w:r>
          </w:p>
        </w:tc>
        <w:tc>
          <w:tcPr>
            <w:tcW w:w="161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444"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44"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61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jc w:val="center"/>
        <w:rPr>
          <w:sz w:val="18"/>
          <w:szCs w:val="18"/>
        </w:rPr>
      </w:pPr>
    </w:p>
    <w:p w:rsidR="007B09D0" w:rsidRPr="001347C3" w:rsidRDefault="007B09D0" w:rsidP="007B09D0">
      <w:pPr>
        <w:jc w:val="center"/>
        <w:rPr>
          <w:sz w:val="18"/>
          <w:szCs w:val="18"/>
        </w:rPr>
      </w:pPr>
      <w:r w:rsidRPr="001347C3">
        <w:rPr>
          <w:sz w:val="18"/>
          <w:szCs w:val="18"/>
        </w:rPr>
        <w:t>СВЕДЕНИЯ ОБ ОБЯЗАТЕЛЬНЫХ НОРМАТИВАХ,</w:t>
      </w:r>
    </w:p>
    <w:p w:rsidR="007B09D0" w:rsidRPr="001347C3" w:rsidRDefault="007B09D0" w:rsidP="007B09D0">
      <w:pPr>
        <w:jc w:val="center"/>
        <w:rPr>
          <w:sz w:val="18"/>
          <w:szCs w:val="18"/>
        </w:rPr>
      </w:pPr>
      <w:r w:rsidRPr="001347C3">
        <w:rPr>
          <w:sz w:val="18"/>
          <w:szCs w:val="18"/>
        </w:rPr>
        <w:t>НОРМАТИВЕ ФИНАНСОВОГО РЫЧАГА И НОРМАТИВЕ</w:t>
      </w:r>
    </w:p>
    <w:p w:rsidR="007B09D0" w:rsidRPr="001347C3" w:rsidRDefault="007B09D0" w:rsidP="007B09D0">
      <w:pPr>
        <w:jc w:val="center"/>
        <w:rPr>
          <w:sz w:val="18"/>
          <w:szCs w:val="18"/>
        </w:rPr>
      </w:pPr>
      <w:r w:rsidRPr="001347C3">
        <w:rPr>
          <w:sz w:val="18"/>
          <w:szCs w:val="18"/>
        </w:rPr>
        <w:t>КРАТКОСРОЧНОЙ ЛИКВИДНОСТИ</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 (головной кредитной организации банковской группы)</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jc w:val="right"/>
        <w:rPr>
          <w:sz w:val="18"/>
          <w:szCs w:val="18"/>
        </w:rPr>
      </w:pPr>
      <w:r w:rsidRPr="001347C3">
        <w:rPr>
          <w:sz w:val="18"/>
          <w:szCs w:val="18"/>
        </w:rPr>
        <w:t>Код формы по ОКУД 0409813</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B36B28" w:rsidP="007B09D0">
      <w:pPr>
        <w:jc w:val="right"/>
        <w:rPr>
          <w:sz w:val="18"/>
          <w:szCs w:val="18"/>
        </w:rPr>
      </w:pPr>
      <w:hyperlink r:id="rId52" w:history="1">
        <w:r w:rsidR="007B09D0" w:rsidRPr="001347C3">
          <w:rPr>
            <w:rStyle w:val="af2"/>
            <w:color w:val="auto"/>
            <w:sz w:val="18"/>
            <w:szCs w:val="18"/>
          </w:rPr>
          <w:t xml:space="preserve">Раздел </w:t>
        </w:r>
      </w:hyperlink>
      <w:r w:rsidR="007B09D0" w:rsidRPr="001347C3">
        <w:rPr>
          <w:sz w:val="18"/>
          <w:szCs w:val="18"/>
        </w:rPr>
        <w:t>1. Сведения об основных показателях деятельности кредитной организации (банковской группы)</w:t>
      </w:r>
    </w:p>
    <w:p w:rsidR="007B09D0" w:rsidRPr="001347C3" w:rsidRDefault="007B09D0" w:rsidP="007B09D0">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073"/>
        <w:gridCol w:w="1068"/>
        <w:gridCol w:w="735"/>
        <w:gridCol w:w="15"/>
        <w:gridCol w:w="820"/>
        <w:gridCol w:w="666"/>
        <w:gridCol w:w="76"/>
        <w:gridCol w:w="723"/>
        <w:gridCol w:w="36"/>
        <w:gridCol w:w="723"/>
        <w:gridCol w:w="36"/>
        <w:gridCol w:w="777"/>
        <w:gridCol w:w="729"/>
        <w:gridCol w:w="36"/>
        <w:gridCol w:w="765"/>
        <w:gridCol w:w="18"/>
        <w:gridCol w:w="756"/>
        <w:gridCol w:w="729"/>
        <w:gridCol w:w="759"/>
        <w:gridCol w:w="12"/>
        <w:gridCol w:w="690"/>
        <w:gridCol w:w="690"/>
        <w:gridCol w:w="750"/>
        <w:gridCol w:w="666"/>
      </w:tblGrid>
      <w:tr w:rsidR="001347C3" w:rsidRPr="001347C3" w:rsidTr="001347C3">
        <w:tc>
          <w:tcPr>
            <w:tcW w:w="257" w:type="pct"/>
            <w:vMerge w:val="restart"/>
          </w:tcPr>
          <w:p w:rsidR="007B09D0" w:rsidRPr="001347C3" w:rsidRDefault="007B09D0" w:rsidP="001347C3">
            <w:pPr>
              <w:rPr>
                <w:rFonts w:eastAsia="Calibri"/>
                <w:sz w:val="18"/>
                <w:szCs w:val="18"/>
              </w:rPr>
            </w:pPr>
            <w:r w:rsidRPr="001347C3">
              <w:rPr>
                <w:rFonts w:eastAsia="Calibri"/>
                <w:sz w:val="18"/>
                <w:szCs w:val="18"/>
              </w:rPr>
              <w:t>Номер</w:t>
            </w:r>
          </w:p>
          <w:p w:rsidR="007B09D0" w:rsidRPr="001347C3" w:rsidRDefault="007B09D0" w:rsidP="001347C3">
            <w:pPr>
              <w:rPr>
                <w:rFonts w:eastAsia="Calibri"/>
                <w:sz w:val="18"/>
                <w:szCs w:val="18"/>
              </w:rPr>
            </w:pPr>
            <w:r w:rsidRPr="001347C3">
              <w:rPr>
                <w:rFonts w:eastAsia="Calibri"/>
                <w:sz w:val="18"/>
                <w:szCs w:val="18"/>
              </w:rPr>
              <w:t>строки</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p w:rsidR="007B09D0" w:rsidRPr="001347C3" w:rsidRDefault="007B09D0" w:rsidP="001347C3">
            <w:pPr>
              <w:rPr>
                <w:rFonts w:eastAsia="Calibri"/>
                <w:sz w:val="18"/>
                <w:szCs w:val="18"/>
              </w:rPr>
            </w:pP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Номер пояснения</w:t>
            </w:r>
          </w:p>
        </w:tc>
        <w:tc>
          <w:tcPr>
            <w:tcW w:w="3705" w:type="pct"/>
            <w:gridSpan w:val="22"/>
          </w:tcPr>
          <w:p w:rsidR="007B09D0" w:rsidRPr="001347C3" w:rsidRDefault="007B09D0" w:rsidP="001347C3">
            <w:pPr>
              <w:rPr>
                <w:rFonts w:eastAsia="Calibri"/>
                <w:sz w:val="18"/>
                <w:szCs w:val="18"/>
              </w:rPr>
            </w:pPr>
            <w:r w:rsidRPr="001347C3">
              <w:rPr>
                <w:rFonts w:eastAsia="Calibri"/>
                <w:sz w:val="18"/>
                <w:szCs w:val="18"/>
              </w:rPr>
              <w:t>Фактическое значение</w:t>
            </w:r>
          </w:p>
        </w:tc>
      </w:tr>
      <w:tr w:rsidR="001347C3" w:rsidRPr="001347C3" w:rsidTr="001347C3">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на отчетную дату</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на 01.01.2020</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на 01.10.2019</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на 01.07.2019</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на 01.04.2019</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w:t>
            </w:r>
          </w:p>
        </w:tc>
        <w:tc>
          <w:tcPr>
            <w:tcW w:w="685" w:type="pct"/>
          </w:tcPr>
          <w:p w:rsidR="007B09D0" w:rsidRPr="001347C3" w:rsidRDefault="007B09D0" w:rsidP="001347C3">
            <w:pPr>
              <w:rPr>
                <w:rFonts w:eastAsia="Calibri"/>
                <w:sz w:val="18"/>
                <w:szCs w:val="18"/>
              </w:rPr>
            </w:pPr>
            <w:r w:rsidRPr="001347C3">
              <w:rPr>
                <w:rFonts w:eastAsia="Calibri"/>
                <w:sz w:val="18"/>
                <w:szCs w:val="18"/>
              </w:rPr>
              <w:t>2</w:t>
            </w:r>
          </w:p>
        </w:tc>
        <w:tc>
          <w:tcPr>
            <w:tcW w:w="353" w:type="pct"/>
          </w:tcPr>
          <w:p w:rsidR="007B09D0" w:rsidRPr="001347C3" w:rsidRDefault="007B09D0" w:rsidP="001347C3">
            <w:pPr>
              <w:rPr>
                <w:rFonts w:eastAsia="Calibri"/>
                <w:sz w:val="18"/>
                <w:szCs w:val="18"/>
              </w:rPr>
            </w:pPr>
            <w:r w:rsidRPr="001347C3">
              <w:rPr>
                <w:rFonts w:eastAsia="Calibri"/>
                <w:sz w:val="18"/>
                <w:szCs w:val="18"/>
              </w:rPr>
              <w:t>3</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4</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5</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6</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7</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8</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КАПИТАЛ, тыс. руб.</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1а</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 при полном применении модели ожидаемых кредитных убытков без учета влияния переходных мер</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w:t>
            </w:r>
          </w:p>
        </w:tc>
        <w:tc>
          <w:tcPr>
            <w:tcW w:w="685" w:type="pct"/>
          </w:tcPr>
          <w:p w:rsidR="007B09D0" w:rsidRPr="001347C3" w:rsidRDefault="007B09D0" w:rsidP="001347C3">
            <w:pPr>
              <w:rPr>
                <w:rFonts w:eastAsia="Calibri"/>
                <w:sz w:val="18"/>
                <w:szCs w:val="18"/>
              </w:rPr>
            </w:pPr>
            <w:r w:rsidRPr="001347C3">
              <w:rPr>
                <w:rFonts w:eastAsia="Calibri"/>
                <w:sz w:val="18"/>
                <w:szCs w:val="18"/>
              </w:rPr>
              <w:t>Основной капитал</w:t>
            </w:r>
          </w:p>
        </w:tc>
        <w:tc>
          <w:tcPr>
            <w:tcW w:w="353" w:type="pct"/>
          </w:tcPr>
          <w:p w:rsidR="007B09D0" w:rsidRPr="001347C3" w:rsidRDefault="007B09D0" w:rsidP="001347C3">
            <w:pPr>
              <w:rPr>
                <w:rFonts w:eastAsia="Calibri"/>
                <w:sz w:val="18"/>
                <w:szCs w:val="18"/>
              </w:rPr>
            </w:pPr>
            <w:r w:rsidRPr="001347C3">
              <w:rPr>
                <w:rFonts w:eastAsia="Calibri"/>
                <w:sz w:val="18"/>
                <w:szCs w:val="18"/>
              </w:rPr>
              <w:t>5</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302 526</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302 472</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291 161</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291 019</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290 878</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2а</w:t>
            </w:r>
          </w:p>
        </w:tc>
        <w:tc>
          <w:tcPr>
            <w:tcW w:w="685" w:type="pct"/>
          </w:tcPr>
          <w:p w:rsidR="007B09D0" w:rsidRPr="001347C3" w:rsidRDefault="007B09D0" w:rsidP="001347C3">
            <w:pPr>
              <w:rPr>
                <w:rFonts w:eastAsia="Calibri"/>
                <w:sz w:val="18"/>
                <w:szCs w:val="18"/>
              </w:rPr>
            </w:pPr>
            <w:r w:rsidRPr="001347C3">
              <w:rPr>
                <w:rFonts w:eastAsia="Calibri"/>
                <w:sz w:val="18"/>
                <w:szCs w:val="18"/>
              </w:rPr>
              <w:t>Основной капитал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304 823</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310 035</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291 161</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291 019</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290 878</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w:t>
            </w:r>
          </w:p>
        </w:tc>
        <w:tc>
          <w:tcPr>
            <w:tcW w:w="685" w:type="pct"/>
          </w:tcPr>
          <w:p w:rsidR="007B09D0" w:rsidRPr="001347C3" w:rsidRDefault="007B09D0" w:rsidP="001347C3">
            <w:pPr>
              <w:rPr>
                <w:rFonts w:eastAsia="Calibri"/>
                <w:sz w:val="18"/>
                <w:szCs w:val="18"/>
              </w:rPr>
            </w:pPr>
            <w:r w:rsidRPr="001347C3">
              <w:rPr>
                <w:rFonts w:eastAsia="Calibri"/>
                <w:sz w:val="18"/>
                <w:szCs w:val="18"/>
              </w:rPr>
              <w:t>Собственные средства (капитал)</w:t>
            </w:r>
          </w:p>
        </w:tc>
        <w:tc>
          <w:tcPr>
            <w:tcW w:w="353" w:type="pct"/>
          </w:tcPr>
          <w:p w:rsidR="007B09D0" w:rsidRPr="001347C3" w:rsidRDefault="007B09D0" w:rsidP="001347C3">
            <w:pPr>
              <w:rPr>
                <w:rFonts w:eastAsia="Calibri"/>
                <w:sz w:val="18"/>
                <w:szCs w:val="18"/>
              </w:rPr>
            </w:pPr>
            <w:r w:rsidRPr="001347C3">
              <w:rPr>
                <w:rFonts w:eastAsia="Calibri"/>
                <w:sz w:val="18"/>
                <w:szCs w:val="18"/>
              </w:rPr>
              <w:t>5</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334 820</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334 100</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330 979</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328 464</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326 604</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3а</w:t>
            </w:r>
          </w:p>
        </w:tc>
        <w:tc>
          <w:tcPr>
            <w:tcW w:w="685" w:type="pct"/>
          </w:tcPr>
          <w:p w:rsidR="007B09D0" w:rsidRPr="001347C3" w:rsidRDefault="007B09D0" w:rsidP="001347C3">
            <w:pPr>
              <w:rPr>
                <w:rFonts w:eastAsia="Calibri"/>
                <w:sz w:val="18"/>
                <w:szCs w:val="18"/>
              </w:rPr>
            </w:pPr>
            <w:r w:rsidRPr="001347C3">
              <w:rPr>
                <w:rFonts w:eastAsia="Calibri"/>
                <w:sz w:val="18"/>
                <w:szCs w:val="18"/>
              </w:rPr>
              <w:t>Собственные средства (капитал)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336 451</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341 663</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342 058</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335 858</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326 628</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lastRenderedPageBreak/>
              <w:t>АКТИВЫ, ВЗВЕШЕННЫЕ ПО УРОВНЮ РИСКА, тыс. руб.</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4</w:t>
            </w:r>
          </w:p>
        </w:tc>
        <w:tc>
          <w:tcPr>
            <w:tcW w:w="685" w:type="pct"/>
          </w:tcPr>
          <w:p w:rsidR="007B09D0" w:rsidRPr="001347C3" w:rsidRDefault="007B09D0" w:rsidP="001347C3">
            <w:pPr>
              <w:rPr>
                <w:rFonts w:eastAsia="Calibri"/>
                <w:sz w:val="18"/>
                <w:szCs w:val="18"/>
              </w:rPr>
            </w:pPr>
            <w:r w:rsidRPr="001347C3">
              <w:rPr>
                <w:rFonts w:eastAsia="Calibri"/>
                <w:sz w:val="18"/>
                <w:szCs w:val="18"/>
              </w:rPr>
              <w:t>Активы, взвешенные по уровню риска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sz w:val="18"/>
                <w:szCs w:val="18"/>
              </w:rPr>
            </w:pPr>
            <w:r w:rsidRPr="001347C3">
              <w:rPr>
                <w:sz w:val="18"/>
                <w:szCs w:val="18"/>
              </w:rPr>
              <w:t>1 239 562</w:t>
            </w:r>
          </w:p>
        </w:tc>
        <w:tc>
          <w:tcPr>
            <w:tcW w:w="784" w:type="pct"/>
            <w:gridSpan w:val="6"/>
          </w:tcPr>
          <w:p w:rsidR="007B09D0" w:rsidRPr="001347C3" w:rsidRDefault="007B09D0" w:rsidP="001347C3">
            <w:pPr>
              <w:rPr>
                <w:sz w:val="18"/>
                <w:szCs w:val="18"/>
              </w:rPr>
            </w:pPr>
            <w:r w:rsidRPr="001347C3">
              <w:rPr>
                <w:sz w:val="18"/>
                <w:szCs w:val="18"/>
              </w:rPr>
              <w:t>1 202 601</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1 249 695</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1 250 672</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1 303 558</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НОРМАТИВЫ ДОСТАТОЧНОСТИ КАПИТАЛА, процент</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базового капитала Н1.1 (Н20.1)</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5а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базового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6</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основного капитала Н1.2 (Н20.2)</w:t>
            </w:r>
          </w:p>
        </w:tc>
        <w:tc>
          <w:tcPr>
            <w:tcW w:w="353" w:type="pct"/>
          </w:tcPr>
          <w:p w:rsidR="007B09D0" w:rsidRPr="001347C3" w:rsidRDefault="007B09D0" w:rsidP="001347C3">
            <w:pPr>
              <w:rPr>
                <w:rFonts w:eastAsia="Calibri"/>
                <w:sz w:val="18"/>
                <w:szCs w:val="18"/>
              </w:rPr>
            </w:pPr>
            <w:r w:rsidRPr="001347C3">
              <w:rPr>
                <w:rFonts w:eastAsia="Calibri"/>
                <w:sz w:val="18"/>
                <w:szCs w:val="18"/>
              </w:rPr>
              <w:t>6</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25,2</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26,0</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24,1</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24,1</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23,0</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6а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основного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25,6</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25,6</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23,1</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23,0</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23,0</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собственных средств (капитала) Н1.0 (Н1цк, Н1.3, Н20.0)</w:t>
            </w:r>
          </w:p>
        </w:tc>
        <w:tc>
          <w:tcPr>
            <w:tcW w:w="353" w:type="pct"/>
          </w:tcPr>
          <w:p w:rsidR="007B09D0" w:rsidRPr="001347C3" w:rsidRDefault="007B09D0" w:rsidP="001347C3">
            <w:pPr>
              <w:rPr>
                <w:rFonts w:eastAsia="Calibri"/>
                <w:sz w:val="18"/>
                <w:szCs w:val="18"/>
              </w:rPr>
            </w:pPr>
            <w:r w:rsidRPr="001347C3">
              <w:rPr>
                <w:rFonts w:eastAsia="Calibri"/>
                <w:sz w:val="18"/>
                <w:szCs w:val="18"/>
              </w:rPr>
              <w:t>6</w:t>
            </w: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27,0</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27,8</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26,5</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26,3</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25,1</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7а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собственных средств (капитала) при полном применении модели ожидаемых кредитных убытков</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r w:rsidRPr="001347C3">
              <w:rPr>
                <w:rFonts w:eastAsia="Calibri"/>
                <w:sz w:val="18"/>
                <w:szCs w:val="18"/>
              </w:rPr>
              <w:t>27,4</w:t>
            </w:r>
          </w:p>
        </w:tc>
        <w:tc>
          <w:tcPr>
            <w:tcW w:w="784" w:type="pct"/>
            <w:gridSpan w:val="6"/>
          </w:tcPr>
          <w:p w:rsidR="007B09D0" w:rsidRPr="001347C3" w:rsidRDefault="007B09D0" w:rsidP="001347C3">
            <w:pPr>
              <w:rPr>
                <w:rFonts w:eastAsia="Calibri"/>
                <w:sz w:val="18"/>
                <w:szCs w:val="18"/>
              </w:rPr>
            </w:pPr>
            <w:r w:rsidRPr="001347C3">
              <w:rPr>
                <w:rFonts w:eastAsia="Calibri"/>
                <w:sz w:val="18"/>
                <w:szCs w:val="18"/>
              </w:rPr>
              <w:t>27,3</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26,3</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25,8</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25,1</w:t>
            </w: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НАДБАВКИ К БАЗОВОМУ КАПИТАЛУ (в процентах от суммы активов, взвешенных по уровню риска), процент</w:t>
            </w:r>
          </w:p>
        </w:tc>
      </w:tr>
      <w:tr w:rsidR="001347C3" w:rsidRPr="001347C3" w:rsidTr="001347C3">
        <w:trPr>
          <w:trHeight w:val="463"/>
        </w:trPr>
        <w:tc>
          <w:tcPr>
            <w:tcW w:w="257" w:type="pct"/>
          </w:tcPr>
          <w:p w:rsidR="007B09D0" w:rsidRPr="001347C3" w:rsidRDefault="007B09D0" w:rsidP="001347C3">
            <w:pPr>
              <w:rPr>
                <w:rFonts w:eastAsia="Calibri"/>
                <w:sz w:val="18"/>
                <w:szCs w:val="18"/>
              </w:rPr>
            </w:pPr>
            <w:r w:rsidRPr="001347C3">
              <w:rPr>
                <w:rFonts w:eastAsia="Calibri"/>
                <w:sz w:val="18"/>
                <w:szCs w:val="18"/>
              </w:rPr>
              <w:t>8</w:t>
            </w:r>
          </w:p>
        </w:tc>
        <w:tc>
          <w:tcPr>
            <w:tcW w:w="685" w:type="pct"/>
          </w:tcPr>
          <w:p w:rsidR="007B09D0" w:rsidRPr="001347C3" w:rsidRDefault="007B09D0" w:rsidP="001347C3">
            <w:pPr>
              <w:rPr>
                <w:rFonts w:eastAsia="Calibri"/>
                <w:sz w:val="18"/>
                <w:szCs w:val="18"/>
              </w:rPr>
            </w:pPr>
            <w:r w:rsidRPr="001347C3">
              <w:rPr>
                <w:rFonts w:eastAsia="Calibri"/>
                <w:sz w:val="18"/>
                <w:szCs w:val="18"/>
              </w:rPr>
              <w:t>Надбавка поддержания достаточности капитала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9</w:t>
            </w:r>
          </w:p>
        </w:tc>
        <w:tc>
          <w:tcPr>
            <w:tcW w:w="685" w:type="pct"/>
          </w:tcPr>
          <w:p w:rsidR="007B09D0" w:rsidRPr="001347C3" w:rsidRDefault="007B09D0" w:rsidP="001347C3">
            <w:pPr>
              <w:rPr>
                <w:rFonts w:eastAsia="Calibri"/>
                <w:sz w:val="18"/>
                <w:szCs w:val="18"/>
              </w:rPr>
            </w:pPr>
            <w:r w:rsidRPr="001347C3">
              <w:rPr>
                <w:rFonts w:eastAsia="Calibri"/>
                <w:sz w:val="18"/>
                <w:szCs w:val="18"/>
              </w:rPr>
              <w:t>Антициклическая надбавка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10</w:t>
            </w:r>
          </w:p>
        </w:tc>
        <w:tc>
          <w:tcPr>
            <w:tcW w:w="685" w:type="pct"/>
          </w:tcPr>
          <w:p w:rsidR="007B09D0" w:rsidRPr="001347C3" w:rsidRDefault="007B09D0" w:rsidP="001347C3">
            <w:pPr>
              <w:rPr>
                <w:rFonts w:eastAsia="Calibri"/>
                <w:sz w:val="18"/>
                <w:szCs w:val="18"/>
              </w:rPr>
            </w:pPr>
            <w:r w:rsidRPr="001347C3">
              <w:rPr>
                <w:rFonts w:eastAsia="Calibri"/>
                <w:sz w:val="18"/>
                <w:szCs w:val="18"/>
              </w:rPr>
              <w:t>Надбавка за системную значимость</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11</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Надбавки к нормативам достаточности </w:t>
            </w:r>
            <w:r w:rsidRPr="001347C3">
              <w:rPr>
                <w:rFonts w:eastAsia="Calibri"/>
                <w:sz w:val="18"/>
                <w:szCs w:val="18"/>
              </w:rPr>
              <w:lastRenderedPageBreak/>
              <w:t xml:space="preserve">собственных средств (капитала), всего </w:t>
            </w:r>
          </w:p>
          <w:p w:rsidR="007B09D0" w:rsidRPr="001347C3" w:rsidRDefault="007B09D0" w:rsidP="001347C3">
            <w:pPr>
              <w:rPr>
                <w:rFonts w:eastAsia="Calibri"/>
                <w:sz w:val="18"/>
                <w:szCs w:val="18"/>
              </w:rPr>
            </w:pPr>
            <w:r w:rsidRPr="001347C3">
              <w:rPr>
                <w:rFonts w:eastAsia="Calibri"/>
                <w:sz w:val="18"/>
                <w:szCs w:val="18"/>
              </w:rPr>
              <w:t>(стр. 8 + стр. 9 + стр. 10)</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12</w:t>
            </w:r>
          </w:p>
        </w:tc>
        <w:tc>
          <w:tcPr>
            <w:tcW w:w="685" w:type="pct"/>
          </w:tcPr>
          <w:p w:rsidR="007B09D0" w:rsidRPr="001347C3" w:rsidRDefault="007B09D0" w:rsidP="001347C3">
            <w:pPr>
              <w:rPr>
                <w:rFonts w:eastAsia="Calibri"/>
                <w:sz w:val="18"/>
                <w:szCs w:val="18"/>
              </w:rPr>
            </w:pPr>
            <w:r w:rsidRPr="001347C3">
              <w:rPr>
                <w:rFonts w:eastAsia="Calibri"/>
                <w:sz w:val="18"/>
                <w:szCs w:val="18"/>
              </w:rPr>
              <w:t>Базовый капитал, доступный для направления на поддержание надбавок к нормативам достаточности собственных средств (капитала)</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13</w:t>
            </w:r>
          </w:p>
        </w:tc>
        <w:tc>
          <w:tcPr>
            <w:tcW w:w="685" w:type="pct"/>
          </w:tcPr>
          <w:p w:rsidR="007B09D0" w:rsidRPr="001347C3" w:rsidRDefault="007B09D0" w:rsidP="001347C3">
            <w:pPr>
              <w:rPr>
                <w:rFonts w:eastAsia="Calibri"/>
                <w:sz w:val="18"/>
                <w:szCs w:val="18"/>
              </w:rPr>
            </w:pPr>
            <w:r w:rsidRPr="001347C3">
              <w:rPr>
                <w:rFonts w:eastAsia="Calibri"/>
                <w:sz w:val="18"/>
                <w:szCs w:val="18"/>
              </w:rPr>
              <w:t>Величина балансовых активов и внебалансовых требований под риском для расчета норматива финансового рычага,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14</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 банка (Н1.4), банковской группы (Н20.4),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14а</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финансового рычага при полном применении модели ожидаемых кредитных убытков,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КРАТКОСРОЧНОЙ ЛИКВИДНОСТИ</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15</w:t>
            </w:r>
          </w:p>
        </w:tc>
        <w:tc>
          <w:tcPr>
            <w:tcW w:w="685" w:type="pct"/>
          </w:tcPr>
          <w:p w:rsidR="007B09D0" w:rsidRPr="001347C3" w:rsidRDefault="007B09D0" w:rsidP="001347C3">
            <w:pPr>
              <w:rPr>
                <w:rFonts w:eastAsia="Calibri"/>
                <w:sz w:val="18"/>
                <w:szCs w:val="18"/>
              </w:rPr>
            </w:pPr>
            <w:r w:rsidRPr="001347C3">
              <w:rPr>
                <w:rFonts w:eastAsia="Calibri"/>
                <w:sz w:val="18"/>
                <w:szCs w:val="18"/>
              </w:rPr>
              <w:t>Высоколиквидные активы,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16</w:t>
            </w:r>
          </w:p>
        </w:tc>
        <w:tc>
          <w:tcPr>
            <w:tcW w:w="685" w:type="pct"/>
          </w:tcPr>
          <w:p w:rsidR="007B09D0" w:rsidRPr="001347C3" w:rsidRDefault="007B09D0" w:rsidP="001347C3">
            <w:pPr>
              <w:rPr>
                <w:rFonts w:eastAsia="Calibri"/>
                <w:sz w:val="18"/>
                <w:szCs w:val="18"/>
              </w:rPr>
            </w:pPr>
            <w:r w:rsidRPr="001347C3">
              <w:rPr>
                <w:rFonts w:eastAsia="Calibri"/>
                <w:sz w:val="18"/>
                <w:szCs w:val="18"/>
              </w:rPr>
              <w:t>Чистый ожидаемый отток денежных средств,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краткосрочной ликвидности Н26 (Н27),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 СТРУКТУРНОЙ ЛИКВИДНОСТИ (НОРМАТИВ ЧИСТОГО СТАБИЛЬНОГО ФОНДИРОВАНИЯ)</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18</w:t>
            </w:r>
          </w:p>
        </w:tc>
        <w:tc>
          <w:tcPr>
            <w:tcW w:w="685" w:type="pct"/>
          </w:tcPr>
          <w:p w:rsidR="007B09D0" w:rsidRPr="001347C3" w:rsidRDefault="007B09D0" w:rsidP="001347C3">
            <w:pPr>
              <w:rPr>
                <w:rFonts w:eastAsia="Calibri"/>
                <w:sz w:val="18"/>
                <w:szCs w:val="18"/>
              </w:rPr>
            </w:pPr>
            <w:r w:rsidRPr="001347C3">
              <w:rPr>
                <w:rFonts w:eastAsia="Calibri"/>
                <w:sz w:val="18"/>
                <w:szCs w:val="18"/>
              </w:rPr>
              <w:t>Имеющееся стабильное фондирование (ИСФ), 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19</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Требуемое стабильное фондирование (ТСФ), </w:t>
            </w:r>
            <w:r w:rsidRPr="001347C3">
              <w:rPr>
                <w:rFonts w:eastAsia="Calibri"/>
                <w:sz w:val="18"/>
                <w:szCs w:val="18"/>
              </w:rPr>
              <w:lastRenderedPageBreak/>
              <w:t>тыс. руб.</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20</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структурной ликвидности (норматив чистого стабильного фондирования) Н28 (Н29), процент</w:t>
            </w:r>
          </w:p>
        </w:tc>
        <w:tc>
          <w:tcPr>
            <w:tcW w:w="353" w:type="pct"/>
          </w:tcPr>
          <w:p w:rsidR="007B09D0" w:rsidRPr="001347C3" w:rsidRDefault="007B09D0" w:rsidP="001347C3">
            <w:pPr>
              <w:rPr>
                <w:rFonts w:eastAsia="Calibri"/>
                <w:sz w:val="18"/>
                <w:szCs w:val="18"/>
              </w:rPr>
            </w:pPr>
          </w:p>
        </w:tc>
        <w:tc>
          <w:tcPr>
            <w:tcW w:w="739" w:type="pct"/>
            <w:gridSpan w:val="4"/>
          </w:tcPr>
          <w:p w:rsidR="007B09D0" w:rsidRPr="001347C3" w:rsidRDefault="007B09D0" w:rsidP="001347C3">
            <w:pPr>
              <w:rPr>
                <w:rFonts w:eastAsia="Calibri"/>
                <w:sz w:val="18"/>
                <w:szCs w:val="18"/>
              </w:rPr>
            </w:pPr>
          </w:p>
        </w:tc>
        <w:tc>
          <w:tcPr>
            <w:tcW w:w="784" w:type="pct"/>
            <w:gridSpan w:val="6"/>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5000" w:type="pct"/>
            <w:gridSpan w:val="25"/>
          </w:tcPr>
          <w:p w:rsidR="007B09D0" w:rsidRPr="001347C3" w:rsidRDefault="007B09D0" w:rsidP="001347C3">
            <w:pPr>
              <w:rPr>
                <w:rFonts w:eastAsia="Calibri"/>
                <w:sz w:val="18"/>
                <w:szCs w:val="18"/>
              </w:rPr>
            </w:pPr>
            <w:r w:rsidRPr="001347C3">
              <w:rPr>
                <w:rFonts w:eastAsia="Calibri"/>
                <w:sz w:val="18"/>
                <w:szCs w:val="18"/>
              </w:rPr>
              <w:t>НОРМАТИВЫ, ОГРАНИЧИВАЮЩИЕ ОТДЕЛЬНЫЕ ВИДЫ РИСКОВ, процент</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21</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мгновенной ликвидности Н2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22</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текущей ликвидности Н3</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r w:rsidRPr="001347C3">
              <w:rPr>
                <w:rFonts w:eastAsia="Calibri"/>
                <w:sz w:val="18"/>
                <w:szCs w:val="18"/>
              </w:rPr>
              <w:t>158,4</w:t>
            </w:r>
          </w:p>
        </w:tc>
        <w:tc>
          <w:tcPr>
            <w:tcW w:w="759" w:type="pct"/>
            <w:gridSpan w:val="5"/>
          </w:tcPr>
          <w:p w:rsidR="007B09D0" w:rsidRPr="001347C3" w:rsidRDefault="007B09D0" w:rsidP="001347C3">
            <w:pPr>
              <w:rPr>
                <w:rFonts w:eastAsia="Calibri"/>
                <w:sz w:val="18"/>
                <w:szCs w:val="18"/>
              </w:rPr>
            </w:pPr>
            <w:r w:rsidRPr="001347C3">
              <w:rPr>
                <w:rFonts w:eastAsia="Calibri"/>
                <w:sz w:val="18"/>
                <w:szCs w:val="18"/>
              </w:rPr>
              <w:t>174,0</w:t>
            </w:r>
          </w:p>
        </w:tc>
        <w:tc>
          <w:tcPr>
            <w:tcW w:w="762" w:type="pct"/>
            <w:gridSpan w:val="5"/>
          </w:tcPr>
          <w:p w:rsidR="007B09D0" w:rsidRPr="001347C3" w:rsidRDefault="007B09D0" w:rsidP="001347C3">
            <w:pPr>
              <w:rPr>
                <w:rFonts w:eastAsia="Calibri"/>
                <w:sz w:val="18"/>
                <w:szCs w:val="18"/>
              </w:rPr>
            </w:pPr>
            <w:r w:rsidRPr="001347C3">
              <w:rPr>
                <w:rFonts w:eastAsia="Calibri"/>
                <w:sz w:val="18"/>
                <w:szCs w:val="18"/>
              </w:rPr>
              <w:t>167,3</w:t>
            </w:r>
          </w:p>
        </w:tc>
        <w:tc>
          <w:tcPr>
            <w:tcW w:w="724" w:type="pct"/>
            <w:gridSpan w:val="4"/>
          </w:tcPr>
          <w:p w:rsidR="007B09D0" w:rsidRPr="001347C3" w:rsidRDefault="007B09D0" w:rsidP="001347C3">
            <w:pPr>
              <w:rPr>
                <w:rFonts w:eastAsia="Calibri"/>
                <w:sz w:val="18"/>
                <w:szCs w:val="18"/>
              </w:rPr>
            </w:pPr>
            <w:r w:rsidRPr="001347C3">
              <w:rPr>
                <w:rFonts w:eastAsia="Calibri"/>
                <w:sz w:val="18"/>
                <w:szCs w:val="18"/>
              </w:rPr>
              <w:t>189,0</w:t>
            </w:r>
          </w:p>
        </w:tc>
        <w:tc>
          <w:tcPr>
            <w:tcW w:w="696" w:type="pct"/>
            <w:gridSpan w:val="3"/>
          </w:tcPr>
          <w:p w:rsidR="007B09D0" w:rsidRPr="001347C3" w:rsidRDefault="007B09D0" w:rsidP="001347C3">
            <w:pPr>
              <w:rPr>
                <w:rFonts w:eastAsia="Calibri"/>
                <w:sz w:val="18"/>
                <w:szCs w:val="18"/>
              </w:rPr>
            </w:pPr>
            <w:r w:rsidRPr="001347C3">
              <w:rPr>
                <w:rFonts w:eastAsia="Calibri"/>
                <w:sz w:val="18"/>
                <w:szCs w:val="18"/>
              </w:rPr>
              <w:t>143,0</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23</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долгосрочной ликвидности Н4</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rPr>
          <w:trHeight w:val="620"/>
        </w:trPr>
        <w:tc>
          <w:tcPr>
            <w:tcW w:w="257" w:type="pct"/>
            <w:vMerge w:val="restart"/>
          </w:tcPr>
          <w:p w:rsidR="007B09D0" w:rsidRPr="001347C3" w:rsidRDefault="007B09D0" w:rsidP="001347C3">
            <w:pPr>
              <w:rPr>
                <w:rFonts w:eastAsia="Calibri"/>
                <w:sz w:val="18"/>
                <w:szCs w:val="18"/>
              </w:rPr>
            </w:pPr>
            <w:r w:rsidRPr="001347C3">
              <w:rPr>
                <w:rFonts w:eastAsia="Calibri"/>
                <w:sz w:val="18"/>
                <w:szCs w:val="18"/>
              </w:rPr>
              <w:t>24</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на одного заемщика или группу связанных заемщиков Н6 (Н21)</w:t>
            </w: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6</w:t>
            </w:r>
          </w:p>
        </w:tc>
        <w:tc>
          <w:tcPr>
            <w:tcW w:w="248" w:type="pct"/>
            <w:gridSpan w:val="2"/>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1" w:type="pct"/>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45" w:type="pct"/>
            <w:gridSpan w:val="2"/>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39"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69"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1" w:type="pct"/>
            <w:gridSpan w:val="3"/>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0"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32"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48"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20"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r>
      <w:tr w:rsidR="001347C3" w:rsidRPr="001347C3" w:rsidTr="001347C3">
        <w:trPr>
          <w:trHeight w:val="620"/>
        </w:trPr>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248" w:type="pct"/>
            <w:gridSpan w:val="2"/>
            <w:vAlign w:val="center"/>
          </w:tcPr>
          <w:p w:rsidR="007B09D0" w:rsidRPr="001347C3" w:rsidRDefault="007B09D0" w:rsidP="001347C3">
            <w:pPr>
              <w:rPr>
                <w:rFonts w:eastAsia="Calibri"/>
                <w:sz w:val="18"/>
                <w:szCs w:val="18"/>
              </w:rPr>
            </w:pPr>
            <w:r w:rsidRPr="001347C3">
              <w:rPr>
                <w:rFonts w:eastAsia="Calibri"/>
                <w:sz w:val="18"/>
                <w:szCs w:val="18"/>
              </w:rPr>
              <w:t>17,4</w:t>
            </w:r>
          </w:p>
        </w:tc>
        <w:tc>
          <w:tcPr>
            <w:tcW w:w="271" w:type="pct"/>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5"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39"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16,5</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69"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16,1</w:t>
            </w:r>
          </w:p>
        </w:tc>
        <w:tc>
          <w:tcPr>
            <w:tcW w:w="271" w:type="pct"/>
            <w:gridSpan w:val="3"/>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0"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18,9</w:t>
            </w:r>
          </w:p>
        </w:tc>
        <w:tc>
          <w:tcPr>
            <w:tcW w:w="25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232"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21</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40,8</w:t>
            </w:r>
          </w:p>
        </w:tc>
        <w:tc>
          <w:tcPr>
            <w:tcW w:w="24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3</w:t>
            </w:r>
          </w:p>
        </w:tc>
        <w:tc>
          <w:tcPr>
            <w:tcW w:w="220"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57</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крупных кредитных рисков Н7 (Н22)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26</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совокупной величины риска по инсайдерам Н10.1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использования собственных средств (капитала) для приобретения акций (долей) других юридических лиц Н12 (Н23)</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rPr>
          <w:trHeight w:val="518"/>
        </w:trPr>
        <w:tc>
          <w:tcPr>
            <w:tcW w:w="257" w:type="pct"/>
            <w:vMerge w:val="restart"/>
          </w:tcPr>
          <w:p w:rsidR="007B09D0" w:rsidRPr="001347C3" w:rsidRDefault="007B09D0" w:rsidP="001347C3">
            <w:pPr>
              <w:rPr>
                <w:rFonts w:eastAsia="Calibri"/>
                <w:sz w:val="18"/>
                <w:szCs w:val="18"/>
              </w:rPr>
            </w:pPr>
            <w:r w:rsidRPr="001347C3">
              <w:rPr>
                <w:rFonts w:eastAsia="Calibri"/>
                <w:sz w:val="18"/>
                <w:szCs w:val="18"/>
              </w:rPr>
              <w:t>28</w:t>
            </w:r>
          </w:p>
        </w:tc>
        <w:tc>
          <w:tcPr>
            <w:tcW w:w="685" w:type="pct"/>
            <w:vMerge w:val="restar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на связанное с банком лицо</w:t>
            </w:r>
          </w:p>
          <w:p w:rsidR="007B09D0" w:rsidRPr="001347C3" w:rsidRDefault="007B09D0" w:rsidP="001347C3">
            <w:pPr>
              <w:rPr>
                <w:rFonts w:eastAsia="Calibri"/>
                <w:sz w:val="18"/>
                <w:szCs w:val="18"/>
              </w:rPr>
            </w:pPr>
            <w:r w:rsidRPr="001347C3">
              <w:rPr>
                <w:rFonts w:eastAsia="Calibri"/>
                <w:sz w:val="18"/>
                <w:szCs w:val="18"/>
              </w:rPr>
              <w:t>(группу связанных с банком лиц) Н25</w:t>
            </w:r>
          </w:p>
        </w:tc>
        <w:tc>
          <w:tcPr>
            <w:tcW w:w="353" w:type="pct"/>
            <w:vMerge w:val="restart"/>
          </w:tcPr>
          <w:p w:rsidR="007B09D0" w:rsidRPr="001347C3" w:rsidRDefault="007B09D0" w:rsidP="001347C3">
            <w:pPr>
              <w:rPr>
                <w:rFonts w:eastAsia="Calibri"/>
                <w:sz w:val="18"/>
                <w:szCs w:val="18"/>
              </w:rPr>
            </w:pPr>
            <w:r w:rsidRPr="001347C3">
              <w:rPr>
                <w:rFonts w:eastAsia="Calibri"/>
                <w:sz w:val="18"/>
                <w:szCs w:val="18"/>
              </w:rPr>
              <w:t>6</w:t>
            </w:r>
          </w:p>
        </w:tc>
        <w:tc>
          <w:tcPr>
            <w:tcW w:w="243" w:type="pct"/>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76" w:type="pct"/>
            <w:gridSpan w:val="2"/>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45" w:type="pct"/>
            <w:gridSpan w:val="2"/>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1"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7"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53"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3"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56"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41"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55" w:type="pct"/>
            <w:gridSpan w:val="2"/>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c>
          <w:tcPr>
            <w:tcW w:w="228" w:type="pct"/>
            <w:shd w:val="clear" w:color="auto" w:fill="auto"/>
          </w:tcPr>
          <w:p w:rsidR="007B09D0" w:rsidRPr="001347C3" w:rsidRDefault="007B09D0" w:rsidP="001347C3">
            <w:pPr>
              <w:rPr>
                <w:rFonts w:eastAsia="Calibri"/>
                <w:sz w:val="18"/>
                <w:szCs w:val="18"/>
              </w:rPr>
            </w:pPr>
            <w:r w:rsidRPr="001347C3">
              <w:rPr>
                <w:rFonts w:eastAsia="Calibri"/>
                <w:sz w:val="18"/>
                <w:szCs w:val="18"/>
              </w:rPr>
              <w:t>макс.</w:t>
            </w:r>
          </w:p>
          <w:p w:rsidR="007B09D0" w:rsidRPr="001347C3" w:rsidRDefault="007B09D0" w:rsidP="001347C3">
            <w:pPr>
              <w:rPr>
                <w:rFonts w:eastAsia="Calibri"/>
                <w:sz w:val="18"/>
                <w:szCs w:val="18"/>
              </w:rPr>
            </w:pPr>
            <w:r w:rsidRPr="001347C3">
              <w:rPr>
                <w:rFonts w:eastAsia="Calibri"/>
                <w:sz w:val="18"/>
                <w:szCs w:val="18"/>
              </w:rPr>
              <w:t>значе-ние</w:t>
            </w:r>
          </w:p>
        </w:tc>
        <w:tc>
          <w:tcPr>
            <w:tcW w:w="248" w:type="pct"/>
            <w:shd w:val="clear" w:color="auto" w:fill="auto"/>
          </w:tcPr>
          <w:p w:rsidR="007B09D0" w:rsidRPr="001347C3" w:rsidRDefault="007B09D0" w:rsidP="001347C3">
            <w:pPr>
              <w:rPr>
                <w:rFonts w:eastAsia="Calibri"/>
                <w:sz w:val="18"/>
                <w:szCs w:val="18"/>
              </w:rPr>
            </w:pPr>
            <w:r w:rsidRPr="001347C3">
              <w:rPr>
                <w:rFonts w:eastAsia="Calibri"/>
                <w:sz w:val="18"/>
                <w:szCs w:val="18"/>
              </w:rPr>
              <w:t>кол-во нару-</w:t>
            </w:r>
          </w:p>
          <w:p w:rsidR="007B09D0" w:rsidRPr="001347C3" w:rsidRDefault="007B09D0" w:rsidP="001347C3">
            <w:pPr>
              <w:rPr>
                <w:rFonts w:eastAsia="Calibri"/>
                <w:sz w:val="18"/>
                <w:szCs w:val="18"/>
              </w:rPr>
            </w:pPr>
            <w:r w:rsidRPr="001347C3">
              <w:rPr>
                <w:rFonts w:eastAsia="Calibri"/>
                <w:sz w:val="18"/>
                <w:szCs w:val="18"/>
              </w:rPr>
              <w:t>шений</w:t>
            </w:r>
          </w:p>
        </w:tc>
        <w:tc>
          <w:tcPr>
            <w:tcW w:w="220" w:type="pct"/>
            <w:shd w:val="clear" w:color="auto" w:fill="auto"/>
          </w:tcPr>
          <w:p w:rsidR="007B09D0" w:rsidRPr="001347C3" w:rsidRDefault="007B09D0" w:rsidP="001347C3">
            <w:pPr>
              <w:rPr>
                <w:rFonts w:eastAsia="Calibri"/>
                <w:sz w:val="18"/>
                <w:szCs w:val="18"/>
              </w:rPr>
            </w:pPr>
            <w:r w:rsidRPr="001347C3">
              <w:rPr>
                <w:rFonts w:eastAsia="Calibri"/>
                <w:sz w:val="18"/>
                <w:szCs w:val="18"/>
              </w:rPr>
              <w:t>дли-тель-</w:t>
            </w:r>
          </w:p>
          <w:p w:rsidR="007B09D0" w:rsidRPr="001347C3" w:rsidRDefault="007B09D0" w:rsidP="001347C3">
            <w:pPr>
              <w:rPr>
                <w:rFonts w:eastAsia="Calibri"/>
                <w:sz w:val="18"/>
                <w:szCs w:val="18"/>
              </w:rPr>
            </w:pPr>
            <w:r w:rsidRPr="001347C3">
              <w:rPr>
                <w:rFonts w:eastAsia="Calibri"/>
                <w:sz w:val="18"/>
                <w:szCs w:val="18"/>
              </w:rPr>
              <w:t>ность</w:t>
            </w:r>
          </w:p>
        </w:tc>
      </w:tr>
      <w:tr w:rsidR="001347C3" w:rsidRPr="001347C3" w:rsidTr="001347C3">
        <w:trPr>
          <w:trHeight w:val="517"/>
        </w:trPr>
        <w:tc>
          <w:tcPr>
            <w:tcW w:w="257" w:type="pct"/>
            <w:vMerge/>
          </w:tcPr>
          <w:p w:rsidR="007B09D0" w:rsidRPr="001347C3" w:rsidRDefault="007B09D0" w:rsidP="001347C3">
            <w:pPr>
              <w:rPr>
                <w:rFonts w:eastAsia="Calibri"/>
                <w:sz w:val="18"/>
                <w:szCs w:val="18"/>
              </w:rPr>
            </w:pPr>
          </w:p>
        </w:tc>
        <w:tc>
          <w:tcPr>
            <w:tcW w:w="685" w:type="pct"/>
            <w:vMerge/>
          </w:tcPr>
          <w:p w:rsidR="007B09D0" w:rsidRPr="001347C3" w:rsidRDefault="007B09D0" w:rsidP="001347C3">
            <w:pPr>
              <w:rPr>
                <w:rFonts w:eastAsia="Calibri"/>
                <w:sz w:val="18"/>
                <w:szCs w:val="18"/>
              </w:rPr>
            </w:pPr>
          </w:p>
        </w:tc>
        <w:tc>
          <w:tcPr>
            <w:tcW w:w="353" w:type="pct"/>
            <w:vMerge/>
          </w:tcPr>
          <w:p w:rsidR="007B09D0" w:rsidRPr="001347C3" w:rsidRDefault="007B09D0" w:rsidP="001347C3">
            <w:pPr>
              <w:rPr>
                <w:rFonts w:eastAsia="Calibri"/>
                <w:sz w:val="18"/>
                <w:szCs w:val="18"/>
              </w:rPr>
            </w:pPr>
          </w:p>
        </w:tc>
        <w:tc>
          <w:tcPr>
            <w:tcW w:w="243" w:type="pct"/>
            <w:vAlign w:val="center"/>
          </w:tcPr>
          <w:p w:rsidR="007B09D0" w:rsidRPr="001347C3" w:rsidRDefault="007B09D0" w:rsidP="001347C3">
            <w:pPr>
              <w:rPr>
                <w:rFonts w:eastAsia="Calibri"/>
                <w:sz w:val="18"/>
                <w:szCs w:val="18"/>
              </w:rPr>
            </w:pPr>
            <w:r w:rsidRPr="001347C3">
              <w:rPr>
                <w:rFonts w:eastAsia="Calibri"/>
                <w:sz w:val="18"/>
                <w:szCs w:val="18"/>
              </w:rPr>
              <w:t>12,9</w:t>
            </w:r>
          </w:p>
        </w:tc>
        <w:tc>
          <w:tcPr>
            <w:tcW w:w="276"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5" w:type="pct"/>
            <w:gridSpan w:val="2"/>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14,5</w:t>
            </w:r>
          </w:p>
        </w:tc>
        <w:tc>
          <w:tcPr>
            <w:tcW w:w="251"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7"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3"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16,9</w:t>
            </w:r>
          </w:p>
        </w:tc>
        <w:tc>
          <w:tcPr>
            <w:tcW w:w="253"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56"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41"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11,4</w:t>
            </w:r>
          </w:p>
        </w:tc>
        <w:tc>
          <w:tcPr>
            <w:tcW w:w="255" w:type="pct"/>
            <w:gridSpan w:val="2"/>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2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11,8</w:t>
            </w:r>
          </w:p>
        </w:tc>
        <w:tc>
          <w:tcPr>
            <w:tcW w:w="248"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c>
          <w:tcPr>
            <w:tcW w:w="220" w:type="pct"/>
            <w:shd w:val="clear" w:color="auto" w:fill="auto"/>
            <w:vAlign w:val="center"/>
          </w:tcPr>
          <w:p w:rsidR="007B09D0" w:rsidRPr="001347C3" w:rsidRDefault="007B09D0" w:rsidP="001347C3">
            <w:pPr>
              <w:rPr>
                <w:rFonts w:eastAsia="Calibri"/>
                <w:sz w:val="18"/>
                <w:szCs w:val="18"/>
              </w:rPr>
            </w:pPr>
            <w:r w:rsidRPr="001347C3">
              <w:rPr>
                <w:rFonts w:eastAsia="Calibri"/>
                <w:sz w:val="18"/>
                <w:szCs w:val="18"/>
              </w:rPr>
              <w:t>-</w:t>
            </w: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29</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Норматив достаточности совокупных ресурсов центрального </w:t>
            </w:r>
            <w:r w:rsidRPr="001347C3">
              <w:rPr>
                <w:rFonts w:eastAsia="Calibri"/>
                <w:sz w:val="18"/>
                <w:szCs w:val="18"/>
              </w:rPr>
              <w:lastRenderedPageBreak/>
              <w:t>контрагента Н2цк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30</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достаточности индивидуального клирингового обеспечения центрального контрагента Н3цк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31</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ликвидности центрального контрагента Н4цк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32</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максимального размера риска концентрации Н5цк</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33</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ликвидности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Н15.1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34</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максимальной совокупной величины кредитов клиентам - участникам расчетов на завершение расчетов Н16</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35</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предоставления РНКО от своего имени и за свой счет кредитов заемщикам, кроме клиентов - участников расчетов Н16.1</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1347C3"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36</w:t>
            </w:r>
          </w:p>
        </w:tc>
        <w:tc>
          <w:tcPr>
            <w:tcW w:w="685" w:type="pct"/>
          </w:tcPr>
          <w:p w:rsidR="007B09D0" w:rsidRPr="001347C3" w:rsidRDefault="007B09D0" w:rsidP="001347C3">
            <w:pPr>
              <w:rPr>
                <w:rFonts w:eastAsia="Calibri"/>
                <w:sz w:val="18"/>
                <w:szCs w:val="18"/>
              </w:rPr>
            </w:pPr>
            <w:r w:rsidRPr="001347C3">
              <w:rPr>
                <w:rFonts w:eastAsia="Calibri"/>
                <w:sz w:val="18"/>
                <w:szCs w:val="18"/>
              </w:rPr>
              <w:t xml:space="preserve">Норматив максимального размера вексельных обязательств расчетных </w:t>
            </w:r>
            <w:r w:rsidRPr="001347C3">
              <w:rPr>
                <w:rFonts w:eastAsia="Calibri"/>
                <w:sz w:val="18"/>
                <w:szCs w:val="18"/>
              </w:rPr>
              <w:lastRenderedPageBreak/>
              <w:t>небанковских кредитных организаций Н16.2</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r w:rsidR="007B09D0" w:rsidRPr="001347C3" w:rsidTr="001347C3">
        <w:tc>
          <w:tcPr>
            <w:tcW w:w="257" w:type="pct"/>
          </w:tcPr>
          <w:p w:rsidR="007B09D0" w:rsidRPr="001347C3" w:rsidRDefault="007B09D0" w:rsidP="001347C3">
            <w:pPr>
              <w:rPr>
                <w:rFonts w:eastAsia="Calibri"/>
                <w:sz w:val="18"/>
                <w:szCs w:val="18"/>
              </w:rPr>
            </w:pPr>
            <w:r w:rsidRPr="001347C3">
              <w:rPr>
                <w:rFonts w:eastAsia="Calibri"/>
                <w:sz w:val="18"/>
                <w:szCs w:val="18"/>
              </w:rPr>
              <w:t>37</w:t>
            </w:r>
          </w:p>
        </w:tc>
        <w:tc>
          <w:tcPr>
            <w:tcW w:w="685" w:type="pct"/>
          </w:tcPr>
          <w:p w:rsidR="007B09D0" w:rsidRPr="001347C3" w:rsidRDefault="007B09D0" w:rsidP="001347C3">
            <w:pPr>
              <w:rPr>
                <w:rFonts w:eastAsia="Calibri"/>
                <w:sz w:val="18"/>
                <w:szCs w:val="18"/>
              </w:rPr>
            </w:pPr>
            <w:r w:rsidRPr="001347C3">
              <w:rPr>
                <w:rFonts w:eastAsia="Calibri"/>
                <w:sz w:val="18"/>
                <w:szCs w:val="18"/>
              </w:rPr>
              <w:t>Норматив минимального соотношения размера ипотечного покрытия и объема эмиссии облигаций с ипотечным покрытием Н18</w:t>
            </w:r>
          </w:p>
        </w:tc>
        <w:tc>
          <w:tcPr>
            <w:tcW w:w="353" w:type="pct"/>
          </w:tcPr>
          <w:p w:rsidR="007B09D0" w:rsidRPr="001347C3" w:rsidRDefault="007B09D0" w:rsidP="001347C3">
            <w:pPr>
              <w:rPr>
                <w:rFonts w:eastAsia="Calibri"/>
                <w:sz w:val="18"/>
                <w:szCs w:val="18"/>
              </w:rPr>
            </w:pPr>
          </w:p>
        </w:tc>
        <w:tc>
          <w:tcPr>
            <w:tcW w:w="764" w:type="pct"/>
            <w:gridSpan w:val="5"/>
          </w:tcPr>
          <w:p w:rsidR="007B09D0" w:rsidRPr="001347C3" w:rsidRDefault="007B09D0" w:rsidP="001347C3">
            <w:pPr>
              <w:rPr>
                <w:rFonts w:eastAsia="Calibri"/>
                <w:sz w:val="18"/>
                <w:szCs w:val="18"/>
              </w:rPr>
            </w:pPr>
          </w:p>
        </w:tc>
        <w:tc>
          <w:tcPr>
            <w:tcW w:w="759" w:type="pct"/>
            <w:gridSpan w:val="5"/>
          </w:tcPr>
          <w:p w:rsidR="007B09D0" w:rsidRPr="001347C3" w:rsidRDefault="007B09D0" w:rsidP="001347C3">
            <w:pPr>
              <w:rPr>
                <w:rFonts w:eastAsia="Calibri"/>
                <w:sz w:val="18"/>
                <w:szCs w:val="18"/>
              </w:rPr>
            </w:pPr>
          </w:p>
        </w:tc>
        <w:tc>
          <w:tcPr>
            <w:tcW w:w="762" w:type="pct"/>
            <w:gridSpan w:val="5"/>
          </w:tcPr>
          <w:p w:rsidR="007B09D0" w:rsidRPr="001347C3" w:rsidRDefault="007B09D0" w:rsidP="001347C3">
            <w:pPr>
              <w:rPr>
                <w:rFonts w:eastAsia="Calibri"/>
                <w:sz w:val="18"/>
                <w:szCs w:val="18"/>
              </w:rPr>
            </w:pPr>
          </w:p>
        </w:tc>
        <w:tc>
          <w:tcPr>
            <w:tcW w:w="724" w:type="pct"/>
            <w:gridSpan w:val="4"/>
          </w:tcPr>
          <w:p w:rsidR="007B09D0" w:rsidRPr="001347C3" w:rsidRDefault="007B09D0" w:rsidP="001347C3">
            <w:pPr>
              <w:rPr>
                <w:rFonts w:eastAsia="Calibri"/>
                <w:sz w:val="18"/>
                <w:szCs w:val="18"/>
              </w:rPr>
            </w:pPr>
          </w:p>
        </w:tc>
        <w:tc>
          <w:tcPr>
            <w:tcW w:w="696" w:type="pct"/>
            <w:gridSpan w:val="3"/>
          </w:tcPr>
          <w:p w:rsidR="007B09D0" w:rsidRPr="001347C3" w:rsidRDefault="007B09D0" w:rsidP="001347C3">
            <w:pPr>
              <w:rPr>
                <w:rFonts w:eastAsia="Calibri"/>
                <w:sz w:val="18"/>
                <w:szCs w:val="18"/>
              </w:rPr>
            </w:pP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B36B28" w:rsidP="007B09D0">
      <w:pPr>
        <w:rPr>
          <w:sz w:val="18"/>
          <w:szCs w:val="18"/>
        </w:rPr>
      </w:pPr>
      <w:hyperlink r:id="rId53" w:history="1">
        <w:r w:rsidR="007B09D0" w:rsidRPr="001347C3">
          <w:rPr>
            <w:rStyle w:val="af2"/>
            <w:color w:val="auto"/>
            <w:sz w:val="18"/>
            <w:szCs w:val="18"/>
          </w:rPr>
          <w:t xml:space="preserve">Раздел </w:t>
        </w:r>
      </w:hyperlink>
      <w:r w:rsidR="007B09D0" w:rsidRPr="001347C3">
        <w:rPr>
          <w:sz w:val="18"/>
          <w:szCs w:val="18"/>
        </w:rPr>
        <w:t>2. Информация о расчете показателя финансового рычага (Н1.4)</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относится к банкам с базовой лицензией.</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Раздел 3. Информация о расчете норматива краткосрочной ликвидности</w:t>
      </w:r>
    </w:p>
    <w:p w:rsidR="007B09D0" w:rsidRPr="001347C3" w:rsidRDefault="007B09D0" w:rsidP="007B09D0">
      <w:pPr>
        <w:rPr>
          <w:sz w:val="18"/>
          <w:szCs w:val="18"/>
        </w:rPr>
      </w:pPr>
      <w:r w:rsidRPr="001347C3">
        <w:rPr>
          <w:sz w:val="18"/>
          <w:szCs w:val="18"/>
        </w:rPr>
        <w:t>Информация по данному разделу не составляется. Банк «Йошкар-Ола» (ПАО) по состоянию на 01.04.2020 г. не соответствует критериям пункта 7 части первой статьи 76 Федерального закона «О Центральном банке Российской Федерации (Банке России)».</w:t>
      </w:r>
    </w:p>
    <w:p w:rsidR="007B09D0" w:rsidRPr="001347C3" w:rsidRDefault="007B09D0" w:rsidP="007B09D0">
      <w:pPr>
        <w:rPr>
          <w:sz w:val="18"/>
          <w:szCs w:val="18"/>
        </w:rPr>
      </w:pPr>
      <w:r w:rsidRPr="001347C3">
        <w:rPr>
          <w:sz w:val="18"/>
          <w:szCs w:val="18"/>
        </w:rPr>
        <w:t xml:space="preserve"> </w:t>
      </w:r>
    </w:p>
    <w:p w:rsidR="007B09D0" w:rsidRPr="001347C3" w:rsidRDefault="007B09D0" w:rsidP="007B09D0">
      <w:pPr>
        <w:rPr>
          <w:sz w:val="18"/>
          <w:szCs w:val="18"/>
        </w:rPr>
      </w:pPr>
    </w:p>
    <w:tbl>
      <w:tblPr>
        <w:tblW w:w="2861" w:type="pct"/>
        <w:tblLook w:val="0000" w:firstRow="0" w:lastRow="0" w:firstColumn="0" w:lastColumn="0" w:noHBand="0" w:noVBand="0"/>
      </w:tblPr>
      <w:tblGrid>
        <w:gridCol w:w="2501"/>
        <w:gridCol w:w="3419"/>
        <w:gridCol w:w="2735"/>
      </w:tblGrid>
      <w:tr w:rsidR="001347C3" w:rsidRPr="001347C3" w:rsidTr="001347C3">
        <w:tc>
          <w:tcPr>
            <w:tcW w:w="1445" w:type="pct"/>
          </w:tcPr>
          <w:p w:rsidR="007B09D0" w:rsidRPr="001347C3" w:rsidRDefault="007B09D0" w:rsidP="001347C3">
            <w:pPr>
              <w:rPr>
                <w:sz w:val="18"/>
                <w:szCs w:val="18"/>
              </w:rPr>
            </w:pPr>
            <w:r w:rsidRPr="001347C3">
              <w:rPr>
                <w:sz w:val="18"/>
                <w:szCs w:val="18"/>
              </w:rPr>
              <w:t>Президент Банка</w:t>
            </w: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288"/>
        </w:trPr>
        <w:tc>
          <w:tcPr>
            <w:tcW w:w="1445"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975"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580"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sectPr w:rsidR="007B09D0" w:rsidRPr="001347C3" w:rsidSect="001347C3">
          <w:pgSz w:w="16838" w:h="11906" w:orient="landscape" w:code="9"/>
          <w:pgMar w:top="1418" w:right="964" w:bottom="851" w:left="964" w:header="709" w:footer="709" w:gutter="0"/>
          <w:cols w:space="708"/>
          <w:titlePg/>
          <w:docGrid w:linePitch="360"/>
        </w:sectPr>
      </w:pPr>
    </w:p>
    <w:p w:rsidR="007B09D0" w:rsidRPr="001347C3" w:rsidRDefault="007B09D0" w:rsidP="007B09D0">
      <w:pPr>
        <w:jc w:val="right"/>
        <w:rPr>
          <w:sz w:val="18"/>
          <w:szCs w:val="18"/>
        </w:rPr>
      </w:pPr>
      <w:r w:rsidRPr="001347C3">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1347C3" w:rsidRPr="001347C3" w:rsidTr="001347C3">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p w:rsidR="007B09D0" w:rsidRPr="001347C3" w:rsidRDefault="007B09D0" w:rsidP="001347C3">
            <w:pPr>
              <w:rPr>
                <w:rFonts w:eastAsia="MS Mincho"/>
                <w:sz w:val="18"/>
                <w:szCs w:val="18"/>
              </w:rPr>
            </w:pPr>
            <w:r w:rsidRPr="001347C3">
              <w:rPr>
                <w:rFonts w:eastAsia="MS Mincho"/>
                <w:sz w:val="18"/>
                <w:szCs w:val="18"/>
              </w:rPr>
              <w:t>Код территории</w:t>
            </w:r>
          </w:p>
          <w:p w:rsidR="007B09D0" w:rsidRPr="001347C3" w:rsidRDefault="007B09D0" w:rsidP="001347C3">
            <w:pPr>
              <w:rPr>
                <w:rFonts w:eastAsia="MS Mincho"/>
                <w:sz w:val="18"/>
                <w:szCs w:val="18"/>
              </w:rPr>
            </w:pPr>
            <w:r w:rsidRPr="001347C3">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Код кредитной организации (филиала)</w:t>
            </w:r>
          </w:p>
        </w:tc>
      </w:tr>
      <w:tr w:rsidR="001347C3" w:rsidRPr="001347C3" w:rsidTr="001347C3">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регистрационный номер</w:t>
            </w:r>
          </w:p>
          <w:p w:rsidR="007B09D0" w:rsidRPr="001347C3" w:rsidRDefault="007B09D0" w:rsidP="001347C3">
            <w:pPr>
              <w:rPr>
                <w:rFonts w:eastAsia="MS Mincho"/>
                <w:sz w:val="18"/>
                <w:szCs w:val="18"/>
              </w:rPr>
            </w:pPr>
            <w:r w:rsidRPr="001347C3">
              <w:rPr>
                <w:rFonts w:eastAsia="MS Mincho"/>
                <w:sz w:val="18"/>
                <w:szCs w:val="18"/>
              </w:rPr>
              <w:t>(/порядковый номер)</w:t>
            </w:r>
          </w:p>
        </w:tc>
      </w:tr>
      <w:tr w:rsidR="007B09D0" w:rsidRPr="001347C3" w:rsidTr="001347C3">
        <w:tc>
          <w:tcPr>
            <w:tcW w:w="1232"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MS Mincho"/>
                <w:sz w:val="18"/>
                <w:szCs w:val="18"/>
              </w:rPr>
            </w:pPr>
            <w:r w:rsidRPr="001347C3">
              <w:rPr>
                <w:rFonts w:eastAsia="MS Mincho"/>
                <w:sz w:val="18"/>
                <w:szCs w:val="18"/>
              </w:rPr>
              <w:t>2802</w:t>
            </w:r>
          </w:p>
        </w:tc>
      </w:tr>
    </w:tbl>
    <w:p w:rsidR="007B09D0" w:rsidRPr="001347C3" w:rsidRDefault="007B09D0" w:rsidP="007B09D0">
      <w:pPr>
        <w:jc w:val="center"/>
        <w:rPr>
          <w:sz w:val="18"/>
          <w:szCs w:val="18"/>
        </w:rPr>
      </w:pPr>
    </w:p>
    <w:p w:rsidR="007B09D0" w:rsidRPr="001347C3" w:rsidRDefault="007B09D0" w:rsidP="007B09D0">
      <w:pPr>
        <w:jc w:val="center"/>
        <w:rPr>
          <w:sz w:val="18"/>
          <w:szCs w:val="18"/>
        </w:rPr>
      </w:pPr>
      <w:r w:rsidRPr="001347C3">
        <w:rPr>
          <w:sz w:val="18"/>
          <w:szCs w:val="18"/>
        </w:rPr>
        <w:t>ОТЧЕТ О ДВИЖЕНИИ ДЕНЕЖНЫХ СРЕДСТВ</w:t>
      </w:r>
    </w:p>
    <w:p w:rsidR="007B09D0" w:rsidRPr="001347C3" w:rsidRDefault="007B09D0" w:rsidP="007B09D0">
      <w:pPr>
        <w:jc w:val="center"/>
        <w:rPr>
          <w:sz w:val="18"/>
          <w:szCs w:val="18"/>
        </w:rPr>
      </w:pPr>
      <w:r w:rsidRPr="001347C3">
        <w:rPr>
          <w:sz w:val="18"/>
          <w:szCs w:val="18"/>
        </w:rPr>
        <w:t>(публикуемая форма)</w:t>
      </w:r>
    </w:p>
    <w:p w:rsidR="007B09D0" w:rsidRPr="001347C3" w:rsidRDefault="007B09D0" w:rsidP="007B09D0">
      <w:pPr>
        <w:jc w:val="center"/>
        <w:rPr>
          <w:sz w:val="18"/>
          <w:szCs w:val="18"/>
        </w:rPr>
      </w:pPr>
      <w:r w:rsidRPr="001347C3">
        <w:rPr>
          <w:sz w:val="18"/>
          <w:szCs w:val="18"/>
        </w:rPr>
        <w:t xml:space="preserve">на «01»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center"/>
        <w:rPr>
          <w:sz w:val="18"/>
          <w:szCs w:val="18"/>
          <w:highlight w:val="yellow"/>
        </w:rPr>
      </w:pPr>
    </w:p>
    <w:p w:rsidR="007B09D0" w:rsidRPr="001347C3" w:rsidRDefault="007B09D0" w:rsidP="007B09D0">
      <w:pPr>
        <w:rPr>
          <w:sz w:val="18"/>
          <w:szCs w:val="18"/>
        </w:rPr>
      </w:pPr>
      <w:r w:rsidRPr="001347C3">
        <w:rPr>
          <w:sz w:val="18"/>
          <w:szCs w:val="18"/>
        </w:rPr>
        <w:t>Полное или сокращенное фирменное наименование кредитной организации</w:t>
      </w:r>
    </w:p>
    <w:p w:rsidR="007B09D0" w:rsidRPr="001347C3" w:rsidRDefault="007B09D0" w:rsidP="007B09D0">
      <w:pPr>
        <w:rPr>
          <w:sz w:val="18"/>
          <w:szCs w:val="18"/>
        </w:rPr>
      </w:pPr>
      <w:r w:rsidRPr="001347C3">
        <w:rPr>
          <w:sz w:val="18"/>
          <w:szCs w:val="18"/>
        </w:rPr>
        <w:t>Банк «Йошкар-Ола» (публичное акционерное общество), Банк «Йошкар-Ола» (ПАО)</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Адрес (место нахождения) кредитной организации</w:t>
      </w:r>
    </w:p>
    <w:p w:rsidR="007B09D0" w:rsidRPr="001347C3" w:rsidRDefault="007B09D0" w:rsidP="007B09D0">
      <w:pPr>
        <w:rPr>
          <w:sz w:val="18"/>
          <w:szCs w:val="18"/>
        </w:rPr>
      </w:pPr>
      <w:r w:rsidRPr="001347C3">
        <w:rPr>
          <w:sz w:val="18"/>
          <w:szCs w:val="18"/>
        </w:rPr>
        <w:t>Россия, 424006, Республика Марий Эл, г. Йошкар-Ола, ул. Панфилова, 39г</w:t>
      </w:r>
    </w:p>
    <w:p w:rsidR="007B09D0" w:rsidRPr="001347C3" w:rsidRDefault="007B09D0" w:rsidP="007B09D0">
      <w:pPr>
        <w:jc w:val="right"/>
        <w:rPr>
          <w:sz w:val="18"/>
          <w:szCs w:val="18"/>
        </w:rPr>
      </w:pPr>
    </w:p>
    <w:p w:rsidR="007B09D0" w:rsidRPr="001347C3" w:rsidRDefault="007B09D0" w:rsidP="007B09D0">
      <w:pPr>
        <w:jc w:val="right"/>
        <w:rPr>
          <w:sz w:val="18"/>
          <w:szCs w:val="18"/>
        </w:rPr>
      </w:pPr>
      <w:r w:rsidRPr="001347C3">
        <w:rPr>
          <w:sz w:val="18"/>
          <w:szCs w:val="18"/>
        </w:rPr>
        <w:t>Код формы по ОКУД 0409814</w:t>
      </w:r>
    </w:p>
    <w:p w:rsidR="007B09D0" w:rsidRPr="001347C3" w:rsidRDefault="007B09D0" w:rsidP="007B09D0">
      <w:pPr>
        <w:jc w:val="right"/>
        <w:rPr>
          <w:sz w:val="18"/>
          <w:szCs w:val="18"/>
        </w:rPr>
      </w:pPr>
      <w:r w:rsidRPr="001347C3">
        <w:rPr>
          <w:sz w:val="18"/>
          <w:szCs w:val="18"/>
        </w:rPr>
        <w:t>Квартальная (Годовая)</w:t>
      </w:r>
    </w:p>
    <w:p w:rsidR="007B09D0" w:rsidRPr="001347C3" w:rsidRDefault="007B09D0" w:rsidP="007B09D0">
      <w:pPr>
        <w:rPr>
          <w:sz w:val="18"/>
          <w:szCs w:val="18"/>
        </w:rPr>
      </w:pPr>
    </w:p>
    <w:tbl>
      <w:tblPr>
        <w:tblW w:w="9931" w:type="dxa"/>
        <w:tblInd w:w="70" w:type="dxa"/>
        <w:tblLayout w:type="fixed"/>
        <w:tblCellMar>
          <w:left w:w="70" w:type="dxa"/>
          <w:right w:w="70" w:type="dxa"/>
        </w:tblCellMar>
        <w:tblLook w:val="0000" w:firstRow="0" w:lastRow="0" w:firstColumn="0" w:lastColumn="0" w:noHBand="0" w:noVBand="0"/>
      </w:tblPr>
      <w:tblGrid>
        <w:gridCol w:w="798"/>
        <w:gridCol w:w="4731"/>
        <w:gridCol w:w="1140"/>
        <w:gridCol w:w="1596"/>
        <w:gridCol w:w="1666"/>
      </w:tblGrid>
      <w:tr w:rsidR="001347C3" w:rsidRPr="001347C3" w:rsidTr="001347C3">
        <w:trPr>
          <w:trHeight w:val="36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w:t>
            </w:r>
          </w:p>
          <w:p w:rsidR="007B09D0" w:rsidRPr="001347C3" w:rsidRDefault="007B09D0" w:rsidP="001347C3">
            <w:pPr>
              <w:rPr>
                <w:sz w:val="18"/>
                <w:szCs w:val="18"/>
              </w:rPr>
            </w:pPr>
            <w:r w:rsidRPr="001347C3">
              <w:rPr>
                <w:sz w:val="18"/>
                <w:szCs w:val="18"/>
              </w:rPr>
              <w:t>строки</w:t>
            </w:r>
          </w:p>
        </w:tc>
        <w:tc>
          <w:tcPr>
            <w:tcW w:w="473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Наименования статей</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Денежные потоки</w:t>
            </w:r>
          </w:p>
          <w:p w:rsidR="007B09D0" w:rsidRPr="001347C3" w:rsidRDefault="007B09D0" w:rsidP="001347C3">
            <w:pPr>
              <w:rPr>
                <w:sz w:val="18"/>
                <w:szCs w:val="18"/>
              </w:rPr>
            </w:pPr>
            <w:r w:rsidRPr="001347C3">
              <w:rPr>
                <w:sz w:val="18"/>
                <w:szCs w:val="18"/>
              </w:rPr>
              <w:t>за отчетный период,</w:t>
            </w:r>
          </w:p>
          <w:p w:rsidR="007B09D0" w:rsidRPr="001347C3" w:rsidRDefault="007B09D0" w:rsidP="001347C3">
            <w:pPr>
              <w:rPr>
                <w:sz w:val="18"/>
                <w:szCs w:val="18"/>
              </w:rPr>
            </w:pPr>
            <w:r w:rsidRPr="001347C3">
              <w:rPr>
                <w:sz w:val="18"/>
                <w:szCs w:val="18"/>
              </w:rPr>
              <w:t>тыс. руб.</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Денежные потоки за соответствую-</w:t>
            </w:r>
          </w:p>
          <w:p w:rsidR="007B09D0" w:rsidRPr="001347C3" w:rsidRDefault="007B09D0" w:rsidP="001347C3">
            <w:pPr>
              <w:rPr>
                <w:sz w:val="18"/>
                <w:szCs w:val="18"/>
              </w:rPr>
            </w:pPr>
            <w:r w:rsidRPr="001347C3">
              <w:rPr>
                <w:sz w:val="18"/>
                <w:szCs w:val="18"/>
              </w:rPr>
              <w:t>щий отчетный период года, предшествующего отчетному году, тыс. руб.</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4731"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w:t>
            </w:r>
          </w:p>
        </w:tc>
        <w:tc>
          <w:tcPr>
            <w:tcW w:w="9133" w:type="dxa"/>
            <w:gridSpan w:val="4"/>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операционной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3 881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- 204</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проценты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35 266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42 002</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проценты уплаченные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- 19 358</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- 23 813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комиссии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18 031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21 329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комиссии уплаченные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- 1 332</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- 1 584</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ценными бумагами, оцениваемыми по амортизационной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доходы за вычетом расходов по операциям с иностранной валютой</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1 591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673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прочие операционные доходы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183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264</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1.1.9</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операционные расходы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- 29 381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- 37 590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1.1.10</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расход (возмещение) по налогам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- 1 119</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- 1 485</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Прирост (снижение) чистых денежных средств от операционных активов и обязательств,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88 544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- 91 223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обязательным резервам на счетах в Банке России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275</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финансовым активам,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ссудной задолженности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11 983</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26 487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прочим активам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- 3 456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2 308</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кредитам, депозитам и прочим средствам Банка России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средствам других кредитных организаций</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- 4</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14</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средствам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4 539</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- 97 069</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финансовым обязательствам,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1.2.9</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выпущенным долговым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1.2.10</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чистый прирост (снижение) по прочим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75 449</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- 23 238</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1.1 и 1.2)</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92 425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- 91 427</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инвестиционной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 xml:space="preserve">Приобретение финансовых активов, оцениваемых по </w:t>
            </w:r>
            <w:r w:rsidRPr="001347C3">
              <w:rPr>
                <w:sz w:val="18"/>
                <w:szCs w:val="18"/>
              </w:rPr>
              <w:lastRenderedPageBreak/>
              <w:t>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lastRenderedPageBreak/>
              <w:t>-</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реализации и погашения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погашения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- 76 416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- 1 123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Выручка от реализации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263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2.7</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Дивиденды полученные</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2.8</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с 2.1 по 2.7)</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- 76 416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- 860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Чистые денежные средства, полученные от (использованные в) финансовой деятельности</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Взносы акционеров (участников) в уставный капитал</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Приобретение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3.3</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Продажа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Выплаченные дивиденды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Итого (сумма строк с 3.1 по 3.4)</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4</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Влияние изменений курсов иностранных валют, установленных Банком России, на денежные средства и их эквиваленты</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p>
          <w:p w:rsidR="007B09D0" w:rsidRPr="001347C3" w:rsidRDefault="007B09D0" w:rsidP="001347C3">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3 906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- 1 296</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Прирост (использование) денежных средств и их эквивалентов</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19 915</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- 93 583</w:t>
            </w:r>
          </w:p>
        </w:tc>
      </w:tr>
      <w:tr w:rsidR="001347C3"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5.1</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и их эквиваленты на начало отчетного года</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291 206</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340 378</w:t>
            </w:r>
          </w:p>
        </w:tc>
      </w:tr>
      <w:tr w:rsidR="007B09D0" w:rsidRPr="001347C3" w:rsidTr="001347C3">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5.2</w:t>
            </w:r>
          </w:p>
        </w:tc>
        <w:tc>
          <w:tcPr>
            <w:tcW w:w="4731"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Денежные средства и их эквиваленты на конец отчетного периода</w:t>
            </w:r>
          </w:p>
        </w:tc>
        <w:tc>
          <w:tcPr>
            <w:tcW w:w="1140" w:type="dxa"/>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311 121</w:t>
            </w:r>
          </w:p>
        </w:tc>
        <w:tc>
          <w:tcPr>
            <w:tcW w:w="1666"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rPr>
                <w:sz w:val="18"/>
                <w:szCs w:val="18"/>
              </w:rPr>
            </w:pPr>
            <w:r w:rsidRPr="001347C3">
              <w:rPr>
                <w:sz w:val="18"/>
                <w:szCs w:val="18"/>
              </w:rPr>
              <w:t>246 795</w:t>
            </w:r>
          </w:p>
        </w:tc>
      </w:tr>
    </w:tbl>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368"/>
        <w:gridCol w:w="3406"/>
        <w:gridCol w:w="3364"/>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jc w:val="center"/>
        <w:rPr>
          <w:sz w:val="18"/>
          <w:szCs w:val="18"/>
        </w:rPr>
      </w:pPr>
      <w:r w:rsidRPr="001347C3">
        <w:rPr>
          <w:sz w:val="18"/>
          <w:szCs w:val="18"/>
        </w:rPr>
        <w:br w:type="page"/>
      </w:r>
      <w:r w:rsidRPr="001347C3">
        <w:rPr>
          <w:sz w:val="18"/>
          <w:szCs w:val="18"/>
        </w:rPr>
        <w:lastRenderedPageBreak/>
        <w:t>1. Пояснительная информация к промежуточной бухгалтерской отчетности</w:t>
      </w:r>
    </w:p>
    <w:p w:rsidR="007B09D0" w:rsidRPr="001347C3" w:rsidRDefault="007B09D0" w:rsidP="007B09D0">
      <w:pPr>
        <w:jc w:val="center"/>
        <w:rPr>
          <w:sz w:val="18"/>
          <w:szCs w:val="18"/>
        </w:rPr>
      </w:pPr>
      <w:r w:rsidRPr="001347C3">
        <w:rPr>
          <w:sz w:val="18"/>
          <w:szCs w:val="18"/>
        </w:rPr>
        <w:t>за 3 месяца 2020 года</w:t>
      </w: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1.1. Общая информация о Банке</w:t>
      </w:r>
    </w:p>
    <w:p w:rsidR="007B09D0" w:rsidRPr="001347C3" w:rsidRDefault="007B09D0" w:rsidP="007B09D0">
      <w:pPr>
        <w:jc w:val="both"/>
        <w:rPr>
          <w:sz w:val="18"/>
          <w:szCs w:val="18"/>
        </w:rPr>
      </w:pPr>
      <w:r w:rsidRPr="001347C3">
        <w:rPr>
          <w:sz w:val="18"/>
          <w:szCs w:val="18"/>
        </w:rPr>
        <w:t>Банк «Йошкар-Ола» (публичное акционерное общество) (далее по тексту – 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(далее по тексту – Банк России) 22 апреля 1994 года, регистрационный номер 2802.</w:t>
      </w:r>
    </w:p>
    <w:p w:rsidR="007B09D0" w:rsidRPr="001347C3" w:rsidRDefault="007B09D0" w:rsidP="007B09D0">
      <w:pPr>
        <w:jc w:val="both"/>
        <w:rPr>
          <w:sz w:val="18"/>
          <w:szCs w:val="18"/>
        </w:rPr>
      </w:pPr>
      <w:r w:rsidRPr="001347C3">
        <w:rPr>
          <w:sz w:val="18"/>
          <w:szCs w:val="18"/>
        </w:rPr>
        <w:t>3 августа 1998 года Банк был преобразован в открытое акционерное общество.</w:t>
      </w:r>
    </w:p>
    <w:p w:rsidR="007B09D0" w:rsidRPr="001347C3" w:rsidRDefault="007B09D0" w:rsidP="007B09D0">
      <w:pPr>
        <w:jc w:val="both"/>
        <w:rPr>
          <w:sz w:val="18"/>
          <w:szCs w:val="18"/>
        </w:rPr>
      </w:pPr>
      <w:r w:rsidRPr="001347C3">
        <w:rPr>
          <w:sz w:val="18"/>
          <w:szCs w:val="18"/>
        </w:rPr>
        <w:t>11 декабря 2014 года Банк стал публичным акционерным обществом.</w:t>
      </w:r>
    </w:p>
    <w:p w:rsidR="007B09D0" w:rsidRPr="001347C3" w:rsidRDefault="007B09D0" w:rsidP="007B09D0">
      <w:pPr>
        <w:jc w:val="both"/>
        <w:rPr>
          <w:sz w:val="18"/>
          <w:szCs w:val="18"/>
        </w:rPr>
      </w:pPr>
      <w:r w:rsidRPr="001347C3">
        <w:rPr>
          <w:sz w:val="18"/>
          <w:szCs w:val="18"/>
        </w:rPr>
        <w:t>27 сентября 2018 года Банк получил базовую лицензию на осуществление банковских операций.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 25 ноября 2004 года Банк является участником государственной системы обязательного страхования вкладов, регулируемой Государственной корпорацией «Агентство по страхованию вкладов» (далее по тексту – АСВ). С 29 декабря 2014 года в рамках указанной системы АСВ гарантирует возмещение суммы вклада физических лиц на сумму до 1,4 млн. российских рублей (максимальный размер гарантированных выплат) для каждого физического лица со 100% возмещением суммы вклада в случае отзыва у Банка лицензии или введения Банком России моратория на платежи.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Банк осуществляет свою деятельность в Республике Марий Эл, имеет 13 дополнительных офисов. Представительств и филиалов у Банка нет. </w:t>
      </w:r>
    </w:p>
    <w:p w:rsidR="007B09D0" w:rsidRPr="001347C3" w:rsidRDefault="007B09D0" w:rsidP="007B09D0">
      <w:pPr>
        <w:jc w:val="both"/>
        <w:rPr>
          <w:sz w:val="18"/>
          <w:szCs w:val="18"/>
        </w:rPr>
      </w:pPr>
      <w:r w:rsidRPr="001347C3">
        <w:rPr>
          <w:sz w:val="18"/>
          <w:szCs w:val="18"/>
        </w:rPr>
        <w:t>Банк не имеет дочерних компаний и не является участником банковской группы.</w:t>
      </w:r>
    </w:p>
    <w:p w:rsidR="007B09D0" w:rsidRPr="001347C3" w:rsidRDefault="007B09D0" w:rsidP="007B09D0">
      <w:pPr>
        <w:jc w:val="both"/>
        <w:rPr>
          <w:sz w:val="18"/>
          <w:szCs w:val="18"/>
        </w:rPr>
      </w:pPr>
      <w:r w:rsidRPr="001347C3">
        <w:rPr>
          <w:sz w:val="18"/>
          <w:szCs w:val="18"/>
        </w:rPr>
        <w:t>Основной государственный регистрационный номер 1021200004748 от 15.12.2002 года.</w:t>
      </w:r>
    </w:p>
    <w:p w:rsidR="007B09D0" w:rsidRPr="001347C3" w:rsidRDefault="007B09D0" w:rsidP="007B09D0">
      <w:pPr>
        <w:jc w:val="both"/>
        <w:rPr>
          <w:sz w:val="18"/>
          <w:szCs w:val="18"/>
        </w:rPr>
      </w:pPr>
      <w:r w:rsidRPr="001347C3">
        <w:rPr>
          <w:sz w:val="18"/>
          <w:szCs w:val="18"/>
        </w:rPr>
        <w:t>Корреспондентский счет 30101810300000000889 в Отделении-НБ Республика Марий Эл, БИК 048860889, ИНН 1215059221, КПП 121501001.</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Банк ведет деятельность по предоставлению банковских услуг в соответствии с Уставом, утвержденным решением внеочередного Общего собрания акционеров Банка (протокол от 20.07.2018 № 2), а также в соответствии с базовой лицензией Банка России от 27.09.2018 № 2802. Основными направлениями деятельности Банка является кредитование и расчетно-кассовое обслуживание предприятий и организаций, физических лиц Республики Марий Эл.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Местонахождение Банка:</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863"/>
      </w:tblGrid>
      <w:tr w:rsidR="001347C3" w:rsidRPr="001347C3" w:rsidTr="001347C3">
        <w:trPr>
          <w:trHeight w:val="346"/>
        </w:trPr>
        <w:tc>
          <w:tcPr>
            <w:tcW w:w="4785" w:type="dxa"/>
          </w:tcPr>
          <w:p w:rsidR="007B09D0" w:rsidRPr="001347C3" w:rsidRDefault="007B09D0" w:rsidP="001347C3">
            <w:pPr>
              <w:rPr>
                <w:rFonts w:eastAsia="SimSun"/>
                <w:sz w:val="18"/>
                <w:szCs w:val="18"/>
              </w:rPr>
            </w:pPr>
            <w:r w:rsidRPr="001347C3">
              <w:rPr>
                <w:rFonts w:eastAsia="SimSun"/>
                <w:sz w:val="18"/>
                <w:szCs w:val="18"/>
              </w:rPr>
              <w:t>Наименование</w:t>
            </w:r>
          </w:p>
        </w:tc>
        <w:tc>
          <w:tcPr>
            <w:tcW w:w="4863" w:type="dxa"/>
          </w:tcPr>
          <w:p w:rsidR="007B09D0" w:rsidRPr="001347C3" w:rsidRDefault="007B09D0" w:rsidP="001347C3">
            <w:pPr>
              <w:rPr>
                <w:rFonts w:eastAsia="SimSun"/>
                <w:sz w:val="18"/>
                <w:szCs w:val="18"/>
              </w:rPr>
            </w:pPr>
            <w:r w:rsidRPr="001347C3">
              <w:rPr>
                <w:rFonts w:eastAsia="SimSun"/>
                <w:sz w:val="18"/>
                <w:szCs w:val="18"/>
              </w:rPr>
              <w:t>Банк «Йошкар-Ола» (публичное акционерное общество)</w:t>
            </w:r>
          </w:p>
        </w:tc>
      </w:tr>
      <w:tr w:rsidR="007B09D0" w:rsidRPr="001347C3" w:rsidTr="001347C3">
        <w:trPr>
          <w:trHeight w:val="445"/>
        </w:trPr>
        <w:tc>
          <w:tcPr>
            <w:tcW w:w="4785" w:type="dxa"/>
          </w:tcPr>
          <w:p w:rsidR="007B09D0" w:rsidRPr="001347C3" w:rsidRDefault="007B09D0" w:rsidP="001347C3">
            <w:pPr>
              <w:rPr>
                <w:rFonts w:eastAsia="SimSun"/>
                <w:sz w:val="18"/>
                <w:szCs w:val="18"/>
              </w:rPr>
            </w:pPr>
            <w:r w:rsidRPr="001347C3">
              <w:rPr>
                <w:rFonts w:eastAsia="SimSun"/>
                <w:sz w:val="18"/>
                <w:szCs w:val="18"/>
              </w:rPr>
              <w:t xml:space="preserve">Место нахождения в соответствии с Уставом (учредительными документами) </w:t>
            </w:r>
          </w:p>
        </w:tc>
        <w:tc>
          <w:tcPr>
            <w:tcW w:w="4863" w:type="dxa"/>
          </w:tcPr>
          <w:p w:rsidR="007B09D0" w:rsidRPr="001347C3" w:rsidRDefault="007B09D0" w:rsidP="001347C3">
            <w:pPr>
              <w:rPr>
                <w:rFonts w:eastAsia="SimSun"/>
                <w:sz w:val="18"/>
                <w:szCs w:val="18"/>
              </w:rPr>
            </w:pPr>
            <w:r w:rsidRPr="001347C3">
              <w:rPr>
                <w:rFonts w:eastAsia="SimSun"/>
                <w:sz w:val="18"/>
                <w:szCs w:val="18"/>
              </w:rPr>
              <w:t xml:space="preserve">424006, Российская Федерация, Республика Марий Эл, </w:t>
            </w:r>
          </w:p>
          <w:p w:rsidR="007B09D0" w:rsidRPr="001347C3" w:rsidRDefault="007B09D0" w:rsidP="001347C3">
            <w:pPr>
              <w:rPr>
                <w:rFonts w:eastAsia="SimSun"/>
                <w:sz w:val="18"/>
                <w:szCs w:val="18"/>
              </w:rPr>
            </w:pPr>
            <w:r w:rsidRPr="001347C3">
              <w:rPr>
                <w:rFonts w:eastAsia="SimSun"/>
                <w:sz w:val="18"/>
                <w:szCs w:val="18"/>
              </w:rPr>
              <w:t>г. Йошкар-Ола, ул. Панфилова, д. 39г</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Численность персонала Банка за 31 марта 2020 года составила 222 сотрудника (за 31 декабря 2019 года – 222 сотрудника).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За 31 марта 2020 года основным акционером Банка являлась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(за 31 декабря 2019 года основным акционером Банка являлась Республика Марий Эл в лице Министерства государственного имущества Республики Марий Эл с долей в уставном капитале Банка в размере 77,91%). В течение 3 месяцев 2020 года изменений в составе акционеров Банка не произошло.</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1.2. Экономическая среда, в которой Банк осуществляет свою деятельность</w:t>
      </w:r>
    </w:p>
    <w:p w:rsidR="007B09D0" w:rsidRPr="001347C3" w:rsidRDefault="007B09D0" w:rsidP="007B09D0">
      <w:pPr>
        <w:jc w:val="both"/>
        <w:rPr>
          <w:sz w:val="18"/>
          <w:szCs w:val="18"/>
        </w:rPr>
      </w:pPr>
      <w:r w:rsidRPr="001347C3">
        <w:rPr>
          <w:sz w:val="18"/>
          <w:szCs w:val="18"/>
        </w:rPr>
        <w:t>Банк осуществляет свои операции на территории Российской Федерации. Экономика РФ проявляет характерные особенности, присущие развивающимся странам. Налоговое, валютное и таможенное законодательства РФ допускают возможность разных толкований и подвержены вносимым изменениям. Экономика страны чувствительна к изменениям цен на энергоносители.</w:t>
      </w:r>
    </w:p>
    <w:p w:rsidR="007B09D0" w:rsidRPr="001347C3" w:rsidRDefault="007B09D0" w:rsidP="007B09D0">
      <w:pPr>
        <w:jc w:val="both"/>
        <w:rPr>
          <w:sz w:val="18"/>
          <w:szCs w:val="18"/>
        </w:rPr>
      </w:pPr>
      <w:r w:rsidRPr="001347C3">
        <w:rPr>
          <w:sz w:val="18"/>
          <w:szCs w:val="18"/>
        </w:rPr>
        <w:t xml:space="preserve">В течение 2019 года на экономическую ситуацию в России продолжали отрицательно влиять продолжающиеся международные санкции, введенные в 2014 году. Показатель инфляции в 2019 году на уровне 3% стал вторым значением за новую историю с точки зрения минимального роста цен после 2017 года (тогда цены выросли лишь на 2,5%). Рост цен по итогам 2019 года попал в последний прогноз Банка России (2,9-3,2%), но оказался существенно ниже таргета (4%). Ключевая ставка составила 6,25% годовых на конец 2019 года. </w:t>
      </w:r>
    </w:p>
    <w:p w:rsidR="007B09D0" w:rsidRPr="001347C3" w:rsidRDefault="007B09D0" w:rsidP="007B09D0">
      <w:pPr>
        <w:jc w:val="both"/>
        <w:rPr>
          <w:sz w:val="18"/>
          <w:szCs w:val="18"/>
        </w:rPr>
      </w:pPr>
      <w:r w:rsidRPr="001347C3">
        <w:rPr>
          <w:sz w:val="18"/>
          <w:szCs w:val="18"/>
        </w:rPr>
        <w:t xml:space="preserve">Последствия пандемии коронавируса, начавшейся в I квартале текущего года, могут спровоцировать очередной финансовый кризис. Экономика страны может уменьшиться до 18% за первое полугодие 2020 года (особенно сильно пострадают следующие отрасли: гостиничный бизнес, сферы общественного питания, спорт, транспорт, торговля), среднегодовые цены на нефть марки URALS могут составить не более 25$ за баррель. Реально располагаемые доходы граждан РФ могут сократиться по итогам года на 6,5%, безработица при этом может составить порядка 7% к концу года (за 2019 год безработица составила 4,7%). Антикризисный пакет мер поддержки бизнеса и населения предполагается Правительством в размере 0,7-1,2% ВВП страны, что может оказаться недостаточным для стабилизации экономики в целом. </w:t>
      </w:r>
    </w:p>
    <w:p w:rsidR="007B09D0" w:rsidRPr="001347C3" w:rsidRDefault="007B09D0" w:rsidP="007B09D0">
      <w:pPr>
        <w:jc w:val="both"/>
        <w:rPr>
          <w:sz w:val="18"/>
          <w:szCs w:val="18"/>
        </w:rPr>
      </w:pPr>
      <w:r w:rsidRPr="001347C3">
        <w:rPr>
          <w:sz w:val="18"/>
          <w:szCs w:val="18"/>
        </w:rPr>
        <w:t>Неблагоприятные изменения экономических условий могут привести к ухудшению способности заемщиков Банка погашать задолженность, снижению стоимости залогового обеспечения, удерживаемого по кредитам, снижению объема кредитного портфеля вследствие оттока денежных средств клиентов, роста случаев банкротств юридических и физических лиц. В настоящее время сложно спрогнозировать, каким будет влияние указанных факторов на финансовые результаты деятельности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Руководство Банка полагает, что им предпринимаются все необходимые меры для сохранения финансовой устойчивости Банка в сложившихся обстоятельствах.</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1.3. Рейтинги Банка</w:t>
      </w:r>
    </w:p>
    <w:p w:rsidR="007B09D0" w:rsidRPr="001347C3" w:rsidRDefault="007B09D0" w:rsidP="007B09D0">
      <w:pPr>
        <w:rPr>
          <w:sz w:val="18"/>
          <w:szCs w:val="18"/>
        </w:rPr>
      </w:pPr>
      <w:r w:rsidRPr="001347C3">
        <w:rPr>
          <w:sz w:val="18"/>
          <w:szCs w:val="18"/>
        </w:rPr>
        <w:t>У Банка отсутствуют кредитные рейтинги рейтинговых агентств: Moody's, Standard &amp; Poor's, Fitch и российского Национального Рейтингового Агентства (HPА).</w:t>
      </w:r>
    </w:p>
    <w:p w:rsidR="007B09D0" w:rsidRPr="001347C3" w:rsidRDefault="007B09D0" w:rsidP="007B09D0">
      <w:pPr>
        <w:jc w:val="both"/>
        <w:rPr>
          <w:sz w:val="18"/>
          <w:szCs w:val="18"/>
        </w:rPr>
      </w:pPr>
      <w:r w:rsidRPr="001347C3">
        <w:rPr>
          <w:sz w:val="18"/>
          <w:szCs w:val="18"/>
        </w:rPr>
        <w:lastRenderedPageBreak/>
        <w:t>1.4. Перспективы развития Банка, сведения об операциях Банка и об изменениях в  деятельности Банка</w:t>
      </w:r>
    </w:p>
    <w:p w:rsidR="007B09D0" w:rsidRPr="001347C3" w:rsidRDefault="007B09D0" w:rsidP="007B09D0">
      <w:pPr>
        <w:jc w:val="both"/>
        <w:rPr>
          <w:sz w:val="18"/>
          <w:szCs w:val="18"/>
        </w:rPr>
      </w:pPr>
      <w:r w:rsidRPr="001347C3">
        <w:rPr>
          <w:sz w:val="18"/>
          <w:szCs w:val="18"/>
        </w:rPr>
        <w:t>По итогам I квартала 2020 года убыток Банка составил 5,3 млн. рублей (форма 0409807). Собственные средства (капитал) Банка составили на отчетную дату: 334,8 млн. рублей (форма 0409813).</w:t>
      </w:r>
    </w:p>
    <w:p w:rsidR="007B09D0" w:rsidRPr="001347C3" w:rsidRDefault="007B09D0" w:rsidP="007B09D0">
      <w:pPr>
        <w:jc w:val="both"/>
        <w:rPr>
          <w:sz w:val="18"/>
          <w:szCs w:val="18"/>
        </w:rPr>
      </w:pPr>
      <w:r w:rsidRPr="001347C3">
        <w:rPr>
          <w:sz w:val="18"/>
          <w:szCs w:val="18"/>
        </w:rPr>
        <w:t>В соответствии с утвержденной Программой развития Банка «Йошкар-Ола» (ПАО) на 2018-2020 годы (протокол Совета директоров Банка № 02 от 02.04.2018)с учетом изменений от 12.11.2019 года (протокол Совета директоров Банка №06) Главными целями развития Банка «Йошкар-Ола» (ПАО) на планируемый период (к 01.01.2021 года) признаются: достижение размера собственных средств (капитала) Банка – не менее 340 млн. рублей; 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 сохранение доли Банка на рынке банковских услуг Республики Марий Эл.</w:t>
      </w:r>
    </w:p>
    <w:p w:rsidR="007B09D0" w:rsidRPr="001347C3" w:rsidRDefault="007B09D0" w:rsidP="007B09D0">
      <w:pPr>
        <w:jc w:val="both"/>
        <w:rPr>
          <w:sz w:val="18"/>
          <w:szCs w:val="18"/>
        </w:rPr>
      </w:pPr>
      <w:r w:rsidRPr="001347C3">
        <w:rPr>
          <w:sz w:val="18"/>
          <w:szCs w:val="18"/>
        </w:rPr>
        <w:t>Основными механизмами достижения целей признаются: сохранение основных приоритетов деятельности Банка: расчетно-кассовое и кредитное обслуживание юридических и физических лиц; формирование ресурсной базы, главным образом, за счет остатков средств на расчетных счетах и вкладов населения; совершенствование предлагаемых Банком кредитных продуктов и технологий дистанционного банковского обслуживания, в том числе для физических лиц; максимальная капитализация получаемой прибыли Банка. Кроме того, в целях повышения качества обслуживания, увеличения клиентской и ресурсной базы Банка планируется использовать следующие механизмы: оптимизация существующих бизнес-процессов Банка; эффективное внедрение новых банковских технологий; подготовка кадров; активное участие в реализации государственных программ.</w:t>
      </w:r>
    </w:p>
    <w:p w:rsidR="007B09D0" w:rsidRPr="001347C3" w:rsidRDefault="007B09D0" w:rsidP="007B09D0">
      <w:pPr>
        <w:jc w:val="both"/>
        <w:rPr>
          <w:sz w:val="18"/>
          <w:szCs w:val="18"/>
        </w:rPr>
      </w:pPr>
      <w:r w:rsidRPr="001347C3">
        <w:rPr>
          <w:sz w:val="18"/>
          <w:szCs w:val="18"/>
        </w:rPr>
        <w:t>Величина основных объемных показателей работы Банка на 01.01.2021 года должна составлять: объем привлеченных средств – не менее 1 800 млн. рублей; объем размещенных средств – не менее 2 000 млн. рублей; собственные средства (капитал) Банка не менее 340 млн. рублей.</w:t>
      </w:r>
    </w:p>
    <w:p w:rsidR="007B09D0" w:rsidRPr="001347C3" w:rsidRDefault="007B09D0" w:rsidP="007B09D0">
      <w:pPr>
        <w:jc w:val="both"/>
        <w:rPr>
          <w:sz w:val="18"/>
          <w:szCs w:val="18"/>
        </w:rPr>
      </w:pPr>
      <w:r w:rsidRPr="001347C3">
        <w:rPr>
          <w:sz w:val="18"/>
          <w:szCs w:val="18"/>
        </w:rPr>
        <w:t>Методической базой при составлении настоящей Программы является Положение о разработке, утверждении и изменениях (корректировке) Программы (стратегии) развития Банка «Йошкар-Ола» (ПАО), утвержденное Советом директоров Банка 26.05.2008 года, протокол № 06, с учетом изменений, утвержденных Советом директоров Банка 20.12.2016, протокол №10.</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Структура доходов Банка, формирующих операционную прибыль, за анализируемые периоды (формы 0409102, 0409807): </w:t>
      </w:r>
    </w:p>
    <w:p w:rsidR="007B09D0" w:rsidRPr="001347C3" w:rsidRDefault="007B09D0" w:rsidP="007B09D0">
      <w:pPr>
        <w:rPr>
          <w:sz w:val="18"/>
          <w:szCs w:val="18"/>
        </w:rPr>
      </w:pPr>
      <w:r w:rsidRPr="001347C3">
        <w:rPr>
          <w:sz w:val="18"/>
          <w:szCs w:val="18"/>
        </w:rPr>
        <w:t xml:space="preserve"> </w:t>
      </w: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3 месяца 2020,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3 месяца 2020, %</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3 месяца 2019,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3 месяца 2019, %</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Процентные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35 820</w:t>
            </w:r>
          </w:p>
        </w:tc>
        <w:tc>
          <w:tcPr>
            <w:tcW w:w="1596" w:type="dxa"/>
          </w:tcPr>
          <w:p w:rsidR="007B09D0" w:rsidRPr="001347C3" w:rsidRDefault="007B09D0" w:rsidP="001347C3">
            <w:pPr>
              <w:rPr>
                <w:rFonts w:eastAsia="Calibri"/>
                <w:sz w:val="18"/>
                <w:szCs w:val="18"/>
              </w:rPr>
            </w:pPr>
            <w:r w:rsidRPr="001347C3">
              <w:rPr>
                <w:rFonts w:eastAsia="Calibri"/>
                <w:sz w:val="18"/>
                <w:szCs w:val="18"/>
              </w:rPr>
              <w:t>64,4</w:t>
            </w:r>
          </w:p>
        </w:tc>
        <w:tc>
          <w:tcPr>
            <w:tcW w:w="1710" w:type="dxa"/>
          </w:tcPr>
          <w:p w:rsidR="007B09D0" w:rsidRPr="001347C3" w:rsidRDefault="007B09D0" w:rsidP="001347C3">
            <w:pPr>
              <w:rPr>
                <w:rFonts w:eastAsia="Calibri"/>
                <w:sz w:val="18"/>
                <w:szCs w:val="18"/>
              </w:rPr>
            </w:pPr>
            <w:r w:rsidRPr="001347C3">
              <w:rPr>
                <w:rFonts w:eastAsia="Calibri"/>
                <w:sz w:val="18"/>
                <w:szCs w:val="18"/>
              </w:rPr>
              <w:t>40 278</w:t>
            </w:r>
          </w:p>
        </w:tc>
        <w:tc>
          <w:tcPr>
            <w:tcW w:w="1596" w:type="dxa"/>
          </w:tcPr>
          <w:p w:rsidR="007B09D0" w:rsidRPr="001347C3" w:rsidRDefault="007B09D0" w:rsidP="001347C3">
            <w:pPr>
              <w:rPr>
                <w:rFonts w:eastAsia="Calibri"/>
                <w:sz w:val="18"/>
                <w:szCs w:val="18"/>
              </w:rPr>
            </w:pPr>
            <w:r w:rsidRPr="001347C3">
              <w:rPr>
                <w:rFonts w:eastAsia="Calibri"/>
                <w:sz w:val="18"/>
                <w:szCs w:val="18"/>
              </w:rPr>
              <w:t>65,3</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Комиссионные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17 585</w:t>
            </w:r>
          </w:p>
        </w:tc>
        <w:tc>
          <w:tcPr>
            <w:tcW w:w="1596" w:type="dxa"/>
          </w:tcPr>
          <w:p w:rsidR="007B09D0" w:rsidRPr="001347C3" w:rsidRDefault="007B09D0" w:rsidP="001347C3">
            <w:pPr>
              <w:rPr>
                <w:rFonts w:eastAsia="Calibri"/>
                <w:sz w:val="18"/>
                <w:szCs w:val="18"/>
              </w:rPr>
            </w:pPr>
            <w:r w:rsidRPr="001347C3">
              <w:rPr>
                <w:rFonts w:eastAsia="Calibri"/>
                <w:sz w:val="18"/>
                <w:szCs w:val="18"/>
              </w:rPr>
              <w:t>31,6</w:t>
            </w:r>
          </w:p>
        </w:tc>
        <w:tc>
          <w:tcPr>
            <w:tcW w:w="1710" w:type="dxa"/>
          </w:tcPr>
          <w:p w:rsidR="007B09D0" w:rsidRPr="001347C3" w:rsidRDefault="007B09D0" w:rsidP="001347C3">
            <w:pPr>
              <w:rPr>
                <w:rFonts w:eastAsia="Calibri"/>
                <w:sz w:val="18"/>
                <w:szCs w:val="18"/>
              </w:rPr>
            </w:pPr>
            <w:r w:rsidRPr="001347C3">
              <w:rPr>
                <w:rFonts w:eastAsia="Calibri"/>
                <w:sz w:val="18"/>
                <w:szCs w:val="18"/>
              </w:rPr>
              <w:t>20 388</w:t>
            </w:r>
          </w:p>
        </w:tc>
        <w:tc>
          <w:tcPr>
            <w:tcW w:w="1596" w:type="dxa"/>
          </w:tcPr>
          <w:p w:rsidR="007B09D0" w:rsidRPr="001347C3" w:rsidRDefault="007B09D0" w:rsidP="001347C3">
            <w:pPr>
              <w:rPr>
                <w:rFonts w:eastAsia="Calibri"/>
                <w:sz w:val="18"/>
                <w:szCs w:val="18"/>
              </w:rPr>
            </w:pPr>
            <w:r w:rsidRPr="001347C3">
              <w:rPr>
                <w:rFonts w:eastAsia="Calibri"/>
                <w:sz w:val="18"/>
                <w:szCs w:val="18"/>
              </w:rPr>
              <w:t>33,1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Доходы от операций с иностранной валютой</w:t>
            </w:r>
          </w:p>
        </w:tc>
        <w:tc>
          <w:tcPr>
            <w:tcW w:w="1710" w:type="dxa"/>
          </w:tcPr>
          <w:p w:rsidR="007B09D0" w:rsidRPr="001347C3" w:rsidRDefault="007B09D0" w:rsidP="001347C3">
            <w:pPr>
              <w:rPr>
                <w:rFonts w:eastAsia="Calibri"/>
                <w:sz w:val="18"/>
                <w:szCs w:val="18"/>
              </w:rPr>
            </w:pPr>
            <w:r w:rsidRPr="001347C3">
              <w:rPr>
                <w:rFonts w:eastAsia="Calibri"/>
                <w:sz w:val="18"/>
                <w:szCs w:val="18"/>
              </w:rPr>
              <w:t>2 036</w:t>
            </w:r>
          </w:p>
        </w:tc>
        <w:tc>
          <w:tcPr>
            <w:tcW w:w="1596" w:type="dxa"/>
          </w:tcPr>
          <w:p w:rsidR="007B09D0" w:rsidRPr="001347C3" w:rsidRDefault="007B09D0" w:rsidP="001347C3">
            <w:pPr>
              <w:rPr>
                <w:rFonts w:eastAsia="Calibri"/>
                <w:sz w:val="18"/>
                <w:szCs w:val="18"/>
              </w:rPr>
            </w:pPr>
            <w:r w:rsidRPr="001347C3">
              <w:rPr>
                <w:rFonts w:eastAsia="Calibri"/>
                <w:sz w:val="18"/>
                <w:szCs w:val="18"/>
              </w:rPr>
              <w:t>3,7</w:t>
            </w:r>
          </w:p>
        </w:tc>
        <w:tc>
          <w:tcPr>
            <w:tcW w:w="1710" w:type="dxa"/>
          </w:tcPr>
          <w:p w:rsidR="007B09D0" w:rsidRPr="001347C3" w:rsidRDefault="007B09D0" w:rsidP="001347C3">
            <w:pPr>
              <w:rPr>
                <w:rFonts w:eastAsia="Calibri"/>
                <w:sz w:val="18"/>
                <w:szCs w:val="18"/>
              </w:rPr>
            </w:pPr>
            <w:r w:rsidRPr="001347C3">
              <w:rPr>
                <w:rFonts w:eastAsia="Calibri"/>
                <w:sz w:val="18"/>
                <w:szCs w:val="18"/>
              </w:rPr>
              <w:t>749</w:t>
            </w:r>
          </w:p>
        </w:tc>
        <w:tc>
          <w:tcPr>
            <w:tcW w:w="1596" w:type="dxa"/>
          </w:tcPr>
          <w:p w:rsidR="007B09D0" w:rsidRPr="001347C3" w:rsidRDefault="007B09D0" w:rsidP="001347C3">
            <w:pPr>
              <w:rPr>
                <w:rFonts w:eastAsia="Calibri"/>
                <w:sz w:val="18"/>
                <w:szCs w:val="18"/>
              </w:rPr>
            </w:pPr>
            <w:r w:rsidRPr="001347C3">
              <w:rPr>
                <w:rFonts w:eastAsia="Calibri"/>
                <w:sz w:val="18"/>
                <w:szCs w:val="18"/>
              </w:rPr>
              <w:t>1,2</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Прочие операционные доходы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195</w:t>
            </w:r>
          </w:p>
        </w:tc>
        <w:tc>
          <w:tcPr>
            <w:tcW w:w="1596" w:type="dxa"/>
          </w:tcPr>
          <w:p w:rsidR="007B09D0" w:rsidRPr="001347C3" w:rsidRDefault="007B09D0" w:rsidP="001347C3">
            <w:pPr>
              <w:rPr>
                <w:rFonts w:eastAsia="Calibri"/>
                <w:sz w:val="18"/>
                <w:szCs w:val="18"/>
              </w:rPr>
            </w:pPr>
            <w:r w:rsidRPr="001347C3">
              <w:rPr>
                <w:rFonts w:eastAsia="Calibri"/>
                <w:sz w:val="18"/>
                <w:szCs w:val="18"/>
              </w:rPr>
              <w:t>0,3</w:t>
            </w:r>
          </w:p>
        </w:tc>
        <w:tc>
          <w:tcPr>
            <w:tcW w:w="1710" w:type="dxa"/>
          </w:tcPr>
          <w:p w:rsidR="007B09D0" w:rsidRPr="001347C3" w:rsidRDefault="007B09D0" w:rsidP="001347C3">
            <w:pPr>
              <w:rPr>
                <w:rFonts w:eastAsia="Calibri"/>
                <w:sz w:val="18"/>
                <w:szCs w:val="18"/>
              </w:rPr>
            </w:pPr>
            <w:r w:rsidRPr="001347C3">
              <w:rPr>
                <w:rFonts w:eastAsia="Calibri"/>
                <w:sz w:val="18"/>
                <w:szCs w:val="18"/>
              </w:rPr>
              <w:t>260</w:t>
            </w:r>
          </w:p>
        </w:tc>
        <w:tc>
          <w:tcPr>
            <w:tcW w:w="1596" w:type="dxa"/>
          </w:tcPr>
          <w:p w:rsidR="007B09D0" w:rsidRPr="001347C3" w:rsidRDefault="007B09D0" w:rsidP="001347C3">
            <w:pPr>
              <w:rPr>
                <w:rFonts w:eastAsia="Calibri"/>
                <w:sz w:val="18"/>
                <w:szCs w:val="18"/>
              </w:rPr>
            </w:pPr>
            <w:r w:rsidRPr="001347C3">
              <w:rPr>
                <w:rFonts w:eastAsia="Calibri"/>
                <w:sz w:val="18"/>
                <w:szCs w:val="18"/>
              </w:rPr>
              <w:t>0,4</w:t>
            </w:r>
          </w:p>
        </w:tc>
      </w:tr>
      <w:tr w:rsidR="007B09D0"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Итого основных доходов</w:t>
            </w:r>
          </w:p>
        </w:tc>
        <w:tc>
          <w:tcPr>
            <w:tcW w:w="1710" w:type="dxa"/>
          </w:tcPr>
          <w:p w:rsidR="007B09D0" w:rsidRPr="001347C3" w:rsidRDefault="007B09D0" w:rsidP="001347C3">
            <w:pPr>
              <w:rPr>
                <w:rFonts w:eastAsia="Calibri"/>
                <w:sz w:val="18"/>
                <w:szCs w:val="18"/>
              </w:rPr>
            </w:pPr>
            <w:r w:rsidRPr="001347C3">
              <w:rPr>
                <w:rFonts w:eastAsia="Calibri"/>
                <w:sz w:val="18"/>
                <w:szCs w:val="18"/>
              </w:rPr>
              <w:t>55 636</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c>
          <w:tcPr>
            <w:tcW w:w="1710" w:type="dxa"/>
          </w:tcPr>
          <w:p w:rsidR="007B09D0" w:rsidRPr="001347C3" w:rsidRDefault="007B09D0" w:rsidP="001347C3">
            <w:pPr>
              <w:rPr>
                <w:rFonts w:eastAsia="Calibri"/>
                <w:sz w:val="18"/>
                <w:szCs w:val="18"/>
              </w:rPr>
            </w:pPr>
            <w:r w:rsidRPr="001347C3">
              <w:rPr>
                <w:rFonts w:eastAsia="Calibri"/>
                <w:sz w:val="18"/>
                <w:szCs w:val="18"/>
              </w:rPr>
              <w:t>61 675</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Основные факторы, повлиявшие на общий объем полученных основных доходов за анализируемый период: снижение процентных доходов за отчетный период по сравнению с прошлым отчетным периодом на 11,1% или 4,5 млн. рублей, снижение комиссионных доходов за отчетный период по сравнению с прошлым отчетным периодом на 13,7% или 2,8 млн. рублей. Снижение процентных доходов связано с уменьшением размера кредитного портфеля, снижением ключевой ставки, замещением части кредитного портфеля размещением в депозиты в Банке России.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Структура расходов Банка, влияющих на операционную прибыль, за анализируемые периоды (формы 0409102, 0409807): </w:t>
      </w:r>
    </w:p>
    <w:p w:rsidR="007B09D0" w:rsidRPr="001347C3" w:rsidRDefault="007B09D0" w:rsidP="007B09D0">
      <w:pPr>
        <w:rPr>
          <w:sz w:val="18"/>
          <w:szCs w:val="18"/>
        </w:rPr>
      </w:pP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Наименование показателя</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3 месяца 2020,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3 месяца 2020, %</w:t>
            </w:r>
          </w:p>
        </w:tc>
        <w:tc>
          <w:tcPr>
            <w:tcW w:w="1710" w:type="dxa"/>
          </w:tcPr>
          <w:p w:rsidR="007B09D0" w:rsidRPr="001347C3" w:rsidRDefault="007B09D0" w:rsidP="001347C3">
            <w:pPr>
              <w:rPr>
                <w:rFonts w:eastAsia="Calibri"/>
                <w:sz w:val="18"/>
                <w:szCs w:val="18"/>
              </w:rPr>
            </w:pPr>
            <w:r w:rsidRPr="001347C3">
              <w:rPr>
                <w:rFonts w:eastAsia="Calibri"/>
                <w:sz w:val="18"/>
                <w:szCs w:val="18"/>
              </w:rPr>
              <w:t>Значение</w:t>
            </w:r>
          </w:p>
          <w:p w:rsidR="007B09D0" w:rsidRPr="001347C3" w:rsidRDefault="007B09D0" w:rsidP="001347C3">
            <w:pPr>
              <w:rPr>
                <w:rFonts w:eastAsia="Calibri"/>
                <w:sz w:val="18"/>
                <w:szCs w:val="18"/>
              </w:rPr>
            </w:pPr>
            <w:r w:rsidRPr="001347C3">
              <w:rPr>
                <w:rFonts w:eastAsia="Calibri"/>
                <w:sz w:val="18"/>
                <w:szCs w:val="18"/>
              </w:rPr>
              <w:t>за 3 месяца 2019, тыс. рублей</w:t>
            </w:r>
          </w:p>
        </w:tc>
        <w:tc>
          <w:tcPr>
            <w:tcW w:w="1596" w:type="dxa"/>
          </w:tcPr>
          <w:p w:rsidR="007B09D0" w:rsidRPr="001347C3" w:rsidRDefault="007B09D0" w:rsidP="001347C3">
            <w:pPr>
              <w:rPr>
                <w:rFonts w:eastAsia="Calibri"/>
                <w:sz w:val="18"/>
                <w:szCs w:val="18"/>
              </w:rPr>
            </w:pPr>
            <w:r w:rsidRPr="001347C3">
              <w:rPr>
                <w:rFonts w:eastAsia="Calibri"/>
                <w:sz w:val="18"/>
                <w:szCs w:val="18"/>
              </w:rPr>
              <w:t>Доля статьи в общей сумме доходов за 3 месяца 2019, %</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Расходы на содержание персонала</w:t>
            </w:r>
          </w:p>
        </w:tc>
        <w:tc>
          <w:tcPr>
            <w:tcW w:w="1710" w:type="dxa"/>
          </w:tcPr>
          <w:p w:rsidR="007B09D0" w:rsidRPr="001347C3" w:rsidRDefault="007B09D0" w:rsidP="001347C3">
            <w:pPr>
              <w:rPr>
                <w:rFonts w:eastAsia="Calibri"/>
                <w:sz w:val="18"/>
                <w:szCs w:val="18"/>
              </w:rPr>
            </w:pPr>
            <w:r w:rsidRPr="001347C3">
              <w:rPr>
                <w:rFonts w:eastAsia="Calibri"/>
                <w:sz w:val="18"/>
                <w:szCs w:val="18"/>
              </w:rPr>
              <w:t>(22 186)</w:t>
            </w:r>
          </w:p>
        </w:tc>
        <w:tc>
          <w:tcPr>
            <w:tcW w:w="1596" w:type="dxa"/>
          </w:tcPr>
          <w:p w:rsidR="007B09D0" w:rsidRPr="001347C3" w:rsidRDefault="007B09D0" w:rsidP="001347C3">
            <w:pPr>
              <w:rPr>
                <w:rFonts w:eastAsia="Calibri"/>
                <w:sz w:val="18"/>
                <w:szCs w:val="18"/>
              </w:rPr>
            </w:pPr>
            <w:r w:rsidRPr="001347C3">
              <w:rPr>
                <w:rFonts w:eastAsia="Calibri"/>
                <w:sz w:val="18"/>
                <w:szCs w:val="18"/>
              </w:rPr>
              <w:t>39,2</w:t>
            </w:r>
          </w:p>
        </w:tc>
        <w:tc>
          <w:tcPr>
            <w:tcW w:w="1710" w:type="dxa"/>
          </w:tcPr>
          <w:p w:rsidR="007B09D0" w:rsidRPr="001347C3" w:rsidRDefault="007B09D0" w:rsidP="001347C3">
            <w:pPr>
              <w:rPr>
                <w:rFonts w:eastAsia="Calibri"/>
                <w:sz w:val="18"/>
                <w:szCs w:val="18"/>
              </w:rPr>
            </w:pPr>
            <w:r w:rsidRPr="001347C3">
              <w:rPr>
                <w:rFonts w:eastAsia="Calibri"/>
                <w:sz w:val="18"/>
                <w:szCs w:val="18"/>
              </w:rPr>
              <w:t>(24 345)</w:t>
            </w:r>
          </w:p>
        </w:tc>
        <w:tc>
          <w:tcPr>
            <w:tcW w:w="1596" w:type="dxa"/>
          </w:tcPr>
          <w:p w:rsidR="007B09D0" w:rsidRPr="001347C3" w:rsidRDefault="007B09D0" w:rsidP="001347C3">
            <w:pPr>
              <w:rPr>
                <w:rFonts w:eastAsia="Calibri"/>
                <w:sz w:val="18"/>
                <w:szCs w:val="18"/>
              </w:rPr>
            </w:pPr>
            <w:r w:rsidRPr="001347C3">
              <w:rPr>
                <w:rFonts w:eastAsia="Calibri"/>
                <w:sz w:val="18"/>
                <w:szCs w:val="18"/>
              </w:rPr>
              <w:t>34,1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Процентные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(18 362)</w:t>
            </w:r>
          </w:p>
        </w:tc>
        <w:tc>
          <w:tcPr>
            <w:tcW w:w="1596" w:type="dxa"/>
          </w:tcPr>
          <w:p w:rsidR="007B09D0" w:rsidRPr="001347C3" w:rsidRDefault="007B09D0" w:rsidP="001347C3">
            <w:pPr>
              <w:rPr>
                <w:rFonts w:eastAsia="Calibri"/>
                <w:sz w:val="18"/>
                <w:szCs w:val="18"/>
              </w:rPr>
            </w:pPr>
            <w:r w:rsidRPr="001347C3">
              <w:rPr>
                <w:rFonts w:eastAsia="Calibri"/>
                <w:sz w:val="18"/>
                <w:szCs w:val="18"/>
              </w:rPr>
              <w:t>32,4</w:t>
            </w:r>
          </w:p>
        </w:tc>
        <w:tc>
          <w:tcPr>
            <w:tcW w:w="1710" w:type="dxa"/>
          </w:tcPr>
          <w:p w:rsidR="007B09D0" w:rsidRPr="001347C3" w:rsidRDefault="007B09D0" w:rsidP="001347C3">
            <w:pPr>
              <w:rPr>
                <w:rFonts w:eastAsia="Calibri"/>
                <w:sz w:val="18"/>
                <w:szCs w:val="18"/>
              </w:rPr>
            </w:pPr>
            <w:r w:rsidRPr="001347C3">
              <w:rPr>
                <w:rFonts w:eastAsia="Calibri"/>
                <w:sz w:val="18"/>
                <w:szCs w:val="18"/>
              </w:rPr>
              <w:t>(18 436)</w:t>
            </w:r>
          </w:p>
        </w:tc>
        <w:tc>
          <w:tcPr>
            <w:tcW w:w="1596" w:type="dxa"/>
          </w:tcPr>
          <w:p w:rsidR="007B09D0" w:rsidRPr="001347C3" w:rsidRDefault="007B09D0" w:rsidP="001347C3">
            <w:pPr>
              <w:rPr>
                <w:rFonts w:eastAsia="Calibri"/>
                <w:sz w:val="18"/>
                <w:szCs w:val="18"/>
              </w:rPr>
            </w:pPr>
            <w:r w:rsidRPr="001347C3">
              <w:rPr>
                <w:rFonts w:eastAsia="Calibri"/>
                <w:sz w:val="18"/>
                <w:szCs w:val="18"/>
              </w:rPr>
              <w:t>35,2</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Ремонт и содержание основных средств, амортизация, списание материальных запасов, услуги связи, плата за право пользования объектами ИС</w:t>
            </w:r>
          </w:p>
        </w:tc>
        <w:tc>
          <w:tcPr>
            <w:tcW w:w="1710" w:type="dxa"/>
          </w:tcPr>
          <w:p w:rsidR="007B09D0" w:rsidRPr="001347C3" w:rsidRDefault="007B09D0" w:rsidP="001347C3">
            <w:pPr>
              <w:rPr>
                <w:rFonts w:eastAsia="Calibri"/>
                <w:sz w:val="18"/>
                <w:szCs w:val="18"/>
              </w:rPr>
            </w:pPr>
            <w:r w:rsidRPr="001347C3">
              <w:rPr>
                <w:rFonts w:eastAsia="Calibri"/>
                <w:sz w:val="18"/>
                <w:szCs w:val="18"/>
              </w:rPr>
              <w:t>(5 560)</w:t>
            </w:r>
          </w:p>
        </w:tc>
        <w:tc>
          <w:tcPr>
            <w:tcW w:w="1596" w:type="dxa"/>
          </w:tcPr>
          <w:p w:rsidR="007B09D0" w:rsidRPr="001347C3" w:rsidRDefault="007B09D0" w:rsidP="001347C3">
            <w:pPr>
              <w:rPr>
                <w:rFonts w:eastAsia="Calibri"/>
                <w:sz w:val="18"/>
                <w:szCs w:val="18"/>
              </w:rPr>
            </w:pPr>
            <w:r w:rsidRPr="001347C3">
              <w:rPr>
                <w:rFonts w:eastAsia="Calibri"/>
                <w:sz w:val="18"/>
                <w:szCs w:val="18"/>
              </w:rPr>
              <w:t>9,8</w:t>
            </w:r>
          </w:p>
        </w:tc>
        <w:tc>
          <w:tcPr>
            <w:tcW w:w="1710" w:type="dxa"/>
          </w:tcPr>
          <w:p w:rsidR="007B09D0" w:rsidRPr="001347C3" w:rsidRDefault="007B09D0" w:rsidP="001347C3">
            <w:pPr>
              <w:rPr>
                <w:rFonts w:eastAsia="Calibri"/>
                <w:sz w:val="18"/>
                <w:szCs w:val="18"/>
              </w:rPr>
            </w:pPr>
            <w:r w:rsidRPr="001347C3">
              <w:rPr>
                <w:rFonts w:eastAsia="Calibri"/>
                <w:sz w:val="18"/>
                <w:szCs w:val="18"/>
              </w:rPr>
              <w:t>(5 368)</w:t>
            </w:r>
          </w:p>
        </w:tc>
        <w:tc>
          <w:tcPr>
            <w:tcW w:w="1596" w:type="dxa"/>
          </w:tcPr>
          <w:p w:rsidR="007B09D0" w:rsidRPr="001347C3" w:rsidRDefault="007B09D0" w:rsidP="001347C3">
            <w:pPr>
              <w:rPr>
                <w:rFonts w:eastAsia="Calibri"/>
                <w:sz w:val="18"/>
                <w:szCs w:val="18"/>
              </w:rPr>
            </w:pPr>
            <w:r w:rsidRPr="001347C3">
              <w:rPr>
                <w:rFonts w:eastAsia="Calibri"/>
                <w:sz w:val="18"/>
                <w:szCs w:val="18"/>
              </w:rPr>
              <w:t>9,0</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Аренда (с учетом амортизации по активам в форме права пользования)</w:t>
            </w:r>
          </w:p>
        </w:tc>
        <w:tc>
          <w:tcPr>
            <w:tcW w:w="1710" w:type="dxa"/>
          </w:tcPr>
          <w:p w:rsidR="007B09D0" w:rsidRPr="001347C3" w:rsidRDefault="007B09D0" w:rsidP="001347C3">
            <w:pPr>
              <w:rPr>
                <w:rFonts w:eastAsia="Calibri"/>
                <w:sz w:val="18"/>
                <w:szCs w:val="18"/>
              </w:rPr>
            </w:pPr>
            <w:r w:rsidRPr="001347C3">
              <w:rPr>
                <w:rFonts w:eastAsia="Calibri"/>
                <w:sz w:val="18"/>
                <w:szCs w:val="18"/>
              </w:rPr>
              <w:t>(2 759)</w:t>
            </w:r>
          </w:p>
        </w:tc>
        <w:tc>
          <w:tcPr>
            <w:tcW w:w="1596" w:type="dxa"/>
          </w:tcPr>
          <w:p w:rsidR="007B09D0" w:rsidRPr="001347C3" w:rsidRDefault="007B09D0" w:rsidP="001347C3">
            <w:pPr>
              <w:rPr>
                <w:rFonts w:eastAsia="Calibri"/>
                <w:sz w:val="18"/>
                <w:szCs w:val="18"/>
              </w:rPr>
            </w:pPr>
            <w:r w:rsidRPr="001347C3">
              <w:rPr>
                <w:rFonts w:eastAsia="Calibri"/>
                <w:sz w:val="18"/>
                <w:szCs w:val="18"/>
              </w:rPr>
              <w:t>4,9</w:t>
            </w:r>
          </w:p>
        </w:tc>
        <w:tc>
          <w:tcPr>
            <w:tcW w:w="1710" w:type="dxa"/>
          </w:tcPr>
          <w:p w:rsidR="007B09D0" w:rsidRPr="001347C3" w:rsidRDefault="007B09D0" w:rsidP="001347C3">
            <w:pPr>
              <w:rPr>
                <w:rFonts w:eastAsia="Calibri"/>
                <w:sz w:val="18"/>
                <w:szCs w:val="18"/>
              </w:rPr>
            </w:pPr>
            <w:r w:rsidRPr="001347C3">
              <w:rPr>
                <w:rFonts w:eastAsia="Calibri"/>
                <w:sz w:val="18"/>
                <w:szCs w:val="18"/>
              </w:rPr>
              <w:t>(2 729)</w:t>
            </w:r>
          </w:p>
        </w:tc>
        <w:tc>
          <w:tcPr>
            <w:tcW w:w="1596" w:type="dxa"/>
          </w:tcPr>
          <w:p w:rsidR="007B09D0" w:rsidRPr="001347C3" w:rsidRDefault="007B09D0" w:rsidP="001347C3">
            <w:pPr>
              <w:rPr>
                <w:rFonts w:eastAsia="Calibri"/>
                <w:sz w:val="18"/>
                <w:szCs w:val="18"/>
              </w:rPr>
            </w:pPr>
            <w:r w:rsidRPr="001347C3">
              <w:rPr>
                <w:rFonts w:eastAsia="Calibri"/>
                <w:sz w:val="18"/>
                <w:szCs w:val="18"/>
              </w:rPr>
              <w:t>7,8</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Страхование</w:t>
            </w:r>
          </w:p>
        </w:tc>
        <w:tc>
          <w:tcPr>
            <w:tcW w:w="1710" w:type="dxa"/>
          </w:tcPr>
          <w:p w:rsidR="007B09D0" w:rsidRPr="001347C3" w:rsidRDefault="007B09D0" w:rsidP="001347C3">
            <w:pPr>
              <w:rPr>
                <w:rFonts w:eastAsia="Calibri"/>
                <w:sz w:val="18"/>
                <w:szCs w:val="18"/>
              </w:rPr>
            </w:pPr>
            <w:r w:rsidRPr="001347C3">
              <w:rPr>
                <w:rFonts w:eastAsia="Calibri"/>
                <w:sz w:val="18"/>
                <w:szCs w:val="18"/>
              </w:rPr>
              <w:t>(2 594)</w:t>
            </w:r>
          </w:p>
        </w:tc>
        <w:tc>
          <w:tcPr>
            <w:tcW w:w="1596" w:type="dxa"/>
          </w:tcPr>
          <w:p w:rsidR="007B09D0" w:rsidRPr="001347C3" w:rsidRDefault="007B09D0" w:rsidP="001347C3">
            <w:pPr>
              <w:rPr>
                <w:rFonts w:eastAsia="Calibri"/>
                <w:sz w:val="18"/>
                <w:szCs w:val="18"/>
              </w:rPr>
            </w:pPr>
            <w:r w:rsidRPr="001347C3">
              <w:rPr>
                <w:rFonts w:eastAsia="Calibri"/>
                <w:sz w:val="18"/>
                <w:szCs w:val="18"/>
              </w:rPr>
              <w:t>4,6</w:t>
            </w:r>
          </w:p>
        </w:tc>
        <w:tc>
          <w:tcPr>
            <w:tcW w:w="1710" w:type="dxa"/>
          </w:tcPr>
          <w:p w:rsidR="007B09D0" w:rsidRPr="001347C3" w:rsidRDefault="007B09D0" w:rsidP="001347C3">
            <w:pPr>
              <w:rPr>
                <w:rFonts w:eastAsia="Calibri"/>
                <w:sz w:val="18"/>
                <w:szCs w:val="18"/>
              </w:rPr>
            </w:pPr>
            <w:r w:rsidRPr="001347C3">
              <w:rPr>
                <w:rFonts w:eastAsia="Calibri"/>
                <w:sz w:val="18"/>
                <w:szCs w:val="18"/>
              </w:rPr>
              <w:t>(2 638)</w:t>
            </w:r>
          </w:p>
        </w:tc>
        <w:tc>
          <w:tcPr>
            <w:tcW w:w="1596" w:type="dxa"/>
          </w:tcPr>
          <w:p w:rsidR="007B09D0" w:rsidRPr="001347C3" w:rsidRDefault="007B09D0" w:rsidP="001347C3">
            <w:pPr>
              <w:rPr>
                <w:rFonts w:eastAsia="Calibri"/>
                <w:sz w:val="18"/>
                <w:szCs w:val="18"/>
              </w:rPr>
            </w:pPr>
            <w:r w:rsidRPr="001347C3">
              <w:rPr>
                <w:rFonts w:eastAsia="Calibri"/>
                <w:sz w:val="18"/>
                <w:szCs w:val="18"/>
              </w:rPr>
              <w:t>4,4</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Налоги и сборы</w:t>
            </w:r>
          </w:p>
        </w:tc>
        <w:tc>
          <w:tcPr>
            <w:tcW w:w="1710" w:type="dxa"/>
          </w:tcPr>
          <w:p w:rsidR="007B09D0" w:rsidRPr="001347C3" w:rsidRDefault="007B09D0" w:rsidP="001347C3">
            <w:pPr>
              <w:rPr>
                <w:rFonts w:eastAsia="Calibri"/>
                <w:sz w:val="18"/>
                <w:szCs w:val="18"/>
              </w:rPr>
            </w:pPr>
            <w:r w:rsidRPr="001347C3">
              <w:rPr>
                <w:rFonts w:eastAsia="Calibri"/>
                <w:sz w:val="18"/>
                <w:szCs w:val="18"/>
              </w:rPr>
              <w:t>(1 604)</w:t>
            </w:r>
          </w:p>
        </w:tc>
        <w:tc>
          <w:tcPr>
            <w:tcW w:w="1596" w:type="dxa"/>
          </w:tcPr>
          <w:p w:rsidR="007B09D0" w:rsidRPr="001347C3" w:rsidRDefault="007B09D0" w:rsidP="001347C3">
            <w:pPr>
              <w:rPr>
                <w:rFonts w:eastAsia="Calibri"/>
                <w:sz w:val="18"/>
                <w:szCs w:val="18"/>
              </w:rPr>
            </w:pPr>
            <w:r w:rsidRPr="001347C3">
              <w:rPr>
                <w:rFonts w:eastAsia="Calibri"/>
                <w:sz w:val="18"/>
                <w:szCs w:val="18"/>
              </w:rPr>
              <w:t>2,8</w:t>
            </w:r>
          </w:p>
        </w:tc>
        <w:tc>
          <w:tcPr>
            <w:tcW w:w="1710" w:type="dxa"/>
          </w:tcPr>
          <w:p w:rsidR="007B09D0" w:rsidRPr="001347C3" w:rsidRDefault="007B09D0" w:rsidP="001347C3">
            <w:pPr>
              <w:rPr>
                <w:rFonts w:eastAsia="Calibri"/>
                <w:sz w:val="18"/>
                <w:szCs w:val="18"/>
              </w:rPr>
            </w:pPr>
            <w:r w:rsidRPr="001347C3">
              <w:rPr>
                <w:rFonts w:eastAsia="Calibri"/>
                <w:sz w:val="18"/>
                <w:szCs w:val="18"/>
              </w:rPr>
              <w:t>(1 809)</w:t>
            </w:r>
          </w:p>
        </w:tc>
        <w:tc>
          <w:tcPr>
            <w:tcW w:w="1596" w:type="dxa"/>
          </w:tcPr>
          <w:p w:rsidR="007B09D0" w:rsidRPr="001347C3" w:rsidRDefault="007B09D0" w:rsidP="001347C3">
            <w:pPr>
              <w:rPr>
                <w:rFonts w:eastAsia="Calibri"/>
                <w:sz w:val="18"/>
                <w:szCs w:val="18"/>
              </w:rPr>
            </w:pPr>
            <w:r w:rsidRPr="001347C3">
              <w:rPr>
                <w:rFonts w:eastAsia="Calibri"/>
                <w:sz w:val="18"/>
                <w:szCs w:val="18"/>
              </w:rPr>
              <w:t>4,1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Охрана</w:t>
            </w:r>
          </w:p>
        </w:tc>
        <w:tc>
          <w:tcPr>
            <w:tcW w:w="1710" w:type="dxa"/>
          </w:tcPr>
          <w:p w:rsidR="007B09D0" w:rsidRPr="001347C3" w:rsidRDefault="007B09D0" w:rsidP="001347C3">
            <w:pPr>
              <w:rPr>
                <w:rFonts w:eastAsia="Calibri"/>
                <w:sz w:val="18"/>
                <w:szCs w:val="18"/>
              </w:rPr>
            </w:pPr>
            <w:r w:rsidRPr="001347C3">
              <w:rPr>
                <w:rFonts w:eastAsia="Calibri"/>
                <w:sz w:val="18"/>
                <w:szCs w:val="18"/>
              </w:rPr>
              <w:t>(1 348)</w:t>
            </w:r>
          </w:p>
        </w:tc>
        <w:tc>
          <w:tcPr>
            <w:tcW w:w="1596" w:type="dxa"/>
          </w:tcPr>
          <w:p w:rsidR="007B09D0" w:rsidRPr="001347C3" w:rsidRDefault="007B09D0" w:rsidP="001347C3">
            <w:pPr>
              <w:rPr>
                <w:rFonts w:eastAsia="Calibri"/>
                <w:sz w:val="18"/>
                <w:szCs w:val="18"/>
              </w:rPr>
            </w:pPr>
            <w:r w:rsidRPr="001347C3">
              <w:rPr>
                <w:rFonts w:eastAsia="Calibri"/>
                <w:sz w:val="18"/>
                <w:szCs w:val="18"/>
              </w:rPr>
              <w:t>2,4</w:t>
            </w:r>
          </w:p>
        </w:tc>
        <w:tc>
          <w:tcPr>
            <w:tcW w:w="1710" w:type="dxa"/>
          </w:tcPr>
          <w:p w:rsidR="007B09D0" w:rsidRPr="001347C3" w:rsidRDefault="007B09D0" w:rsidP="001347C3">
            <w:pPr>
              <w:rPr>
                <w:rFonts w:eastAsia="Calibri"/>
                <w:sz w:val="18"/>
                <w:szCs w:val="18"/>
              </w:rPr>
            </w:pPr>
            <w:r w:rsidRPr="001347C3">
              <w:rPr>
                <w:rFonts w:eastAsia="Calibri"/>
                <w:sz w:val="18"/>
                <w:szCs w:val="18"/>
              </w:rPr>
              <w:t>(1 347)</w:t>
            </w:r>
          </w:p>
        </w:tc>
        <w:tc>
          <w:tcPr>
            <w:tcW w:w="1596" w:type="dxa"/>
          </w:tcPr>
          <w:p w:rsidR="007B09D0" w:rsidRPr="001347C3" w:rsidRDefault="007B09D0" w:rsidP="001347C3">
            <w:pPr>
              <w:rPr>
                <w:rFonts w:eastAsia="Calibri"/>
                <w:sz w:val="18"/>
                <w:szCs w:val="18"/>
              </w:rPr>
            </w:pPr>
            <w:r w:rsidRPr="001347C3">
              <w:rPr>
                <w:rFonts w:eastAsia="Calibri"/>
                <w:sz w:val="18"/>
                <w:szCs w:val="18"/>
              </w:rPr>
              <w:t>2,1</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Комиссионные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(1 316)</w:t>
            </w:r>
          </w:p>
        </w:tc>
        <w:tc>
          <w:tcPr>
            <w:tcW w:w="1596" w:type="dxa"/>
          </w:tcPr>
          <w:p w:rsidR="007B09D0" w:rsidRPr="001347C3" w:rsidRDefault="007B09D0" w:rsidP="001347C3">
            <w:pPr>
              <w:rPr>
                <w:rFonts w:eastAsia="Calibri"/>
                <w:sz w:val="18"/>
                <w:szCs w:val="18"/>
              </w:rPr>
            </w:pPr>
            <w:r w:rsidRPr="001347C3">
              <w:rPr>
                <w:rFonts w:eastAsia="Calibri"/>
                <w:sz w:val="18"/>
                <w:szCs w:val="18"/>
              </w:rPr>
              <w:t>2,3</w:t>
            </w:r>
          </w:p>
        </w:tc>
        <w:tc>
          <w:tcPr>
            <w:tcW w:w="1710" w:type="dxa"/>
          </w:tcPr>
          <w:p w:rsidR="007B09D0" w:rsidRPr="001347C3" w:rsidRDefault="007B09D0" w:rsidP="001347C3">
            <w:pPr>
              <w:rPr>
                <w:rFonts w:eastAsia="Calibri"/>
                <w:sz w:val="18"/>
                <w:szCs w:val="18"/>
              </w:rPr>
            </w:pPr>
            <w:r w:rsidRPr="001347C3">
              <w:rPr>
                <w:rFonts w:eastAsia="Calibri"/>
                <w:sz w:val="18"/>
                <w:szCs w:val="18"/>
              </w:rPr>
              <w:t>(1 736)</w:t>
            </w:r>
          </w:p>
        </w:tc>
        <w:tc>
          <w:tcPr>
            <w:tcW w:w="1596" w:type="dxa"/>
          </w:tcPr>
          <w:p w:rsidR="007B09D0" w:rsidRPr="001347C3" w:rsidRDefault="007B09D0" w:rsidP="001347C3">
            <w:pPr>
              <w:rPr>
                <w:rFonts w:eastAsia="Calibri"/>
                <w:sz w:val="18"/>
                <w:szCs w:val="18"/>
              </w:rPr>
            </w:pPr>
            <w:r w:rsidRPr="001347C3">
              <w:rPr>
                <w:rFonts w:eastAsia="Calibri"/>
                <w:sz w:val="18"/>
                <w:szCs w:val="18"/>
              </w:rPr>
              <w:t>2,9</w:t>
            </w:r>
          </w:p>
        </w:tc>
      </w:tr>
      <w:tr w:rsidR="001347C3"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Другие операционные расходы</w:t>
            </w:r>
          </w:p>
        </w:tc>
        <w:tc>
          <w:tcPr>
            <w:tcW w:w="1710" w:type="dxa"/>
          </w:tcPr>
          <w:p w:rsidR="007B09D0" w:rsidRPr="001347C3" w:rsidRDefault="007B09D0" w:rsidP="001347C3">
            <w:pPr>
              <w:rPr>
                <w:rFonts w:eastAsia="Calibri"/>
                <w:sz w:val="18"/>
                <w:szCs w:val="18"/>
              </w:rPr>
            </w:pPr>
            <w:r w:rsidRPr="001347C3">
              <w:rPr>
                <w:rFonts w:eastAsia="Calibri"/>
                <w:sz w:val="18"/>
                <w:szCs w:val="18"/>
              </w:rPr>
              <w:t>(921)</w:t>
            </w:r>
          </w:p>
        </w:tc>
        <w:tc>
          <w:tcPr>
            <w:tcW w:w="1596" w:type="dxa"/>
          </w:tcPr>
          <w:p w:rsidR="007B09D0" w:rsidRPr="001347C3" w:rsidRDefault="007B09D0" w:rsidP="001347C3">
            <w:pPr>
              <w:rPr>
                <w:rFonts w:eastAsia="Calibri"/>
                <w:sz w:val="18"/>
                <w:szCs w:val="18"/>
              </w:rPr>
            </w:pPr>
            <w:r w:rsidRPr="001347C3">
              <w:rPr>
                <w:rFonts w:eastAsia="Calibri"/>
                <w:sz w:val="18"/>
                <w:szCs w:val="18"/>
              </w:rPr>
              <w:t>1,6</w:t>
            </w:r>
          </w:p>
        </w:tc>
        <w:tc>
          <w:tcPr>
            <w:tcW w:w="1710" w:type="dxa"/>
          </w:tcPr>
          <w:p w:rsidR="007B09D0" w:rsidRPr="001347C3" w:rsidRDefault="007B09D0" w:rsidP="001347C3">
            <w:pPr>
              <w:rPr>
                <w:rFonts w:eastAsia="Calibri"/>
                <w:sz w:val="18"/>
                <w:szCs w:val="18"/>
              </w:rPr>
            </w:pPr>
            <w:r w:rsidRPr="001347C3">
              <w:rPr>
                <w:rFonts w:eastAsia="Calibri"/>
                <w:sz w:val="18"/>
                <w:szCs w:val="18"/>
              </w:rPr>
              <w:t>(973)</w:t>
            </w:r>
          </w:p>
        </w:tc>
        <w:tc>
          <w:tcPr>
            <w:tcW w:w="1596" w:type="dxa"/>
          </w:tcPr>
          <w:p w:rsidR="007B09D0" w:rsidRPr="001347C3" w:rsidRDefault="007B09D0" w:rsidP="001347C3">
            <w:pPr>
              <w:rPr>
                <w:rFonts w:eastAsia="Calibri"/>
                <w:sz w:val="18"/>
                <w:szCs w:val="18"/>
              </w:rPr>
            </w:pPr>
            <w:r w:rsidRPr="001347C3">
              <w:rPr>
                <w:rFonts w:eastAsia="Calibri"/>
                <w:sz w:val="18"/>
                <w:szCs w:val="18"/>
              </w:rPr>
              <w:t>1,6</w:t>
            </w:r>
          </w:p>
        </w:tc>
      </w:tr>
      <w:tr w:rsidR="007B09D0" w:rsidRPr="001347C3" w:rsidTr="001347C3">
        <w:tc>
          <w:tcPr>
            <w:tcW w:w="3129" w:type="dxa"/>
          </w:tcPr>
          <w:p w:rsidR="007B09D0" w:rsidRPr="001347C3" w:rsidRDefault="007B09D0" w:rsidP="001347C3">
            <w:pPr>
              <w:rPr>
                <w:rFonts w:eastAsia="Calibri"/>
                <w:sz w:val="18"/>
                <w:szCs w:val="18"/>
              </w:rPr>
            </w:pPr>
            <w:r w:rsidRPr="001347C3">
              <w:rPr>
                <w:rFonts w:eastAsia="Calibri"/>
                <w:sz w:val="18"/>
                <w:szCs w:val="18"/>
              </w:rPr>
              <w:t>Итого основных расходов</w:t>
            </w:r>
          </w:p>
        </w:tc>
        <w:tc>
          <w:tcPr>
            <w:tcW w:w="1710" w:type="dxa"/>
          </w:tcPr>
          <w:p w:rsidR="007B09D0" w:rsidRPr="001347C3" w:rsidRDefault="007B09D0" w:rsidP="001347C3">
            <w:pPr>
              <w:rPr>
                <w:rFonts w:eastAsia="Calibri"/>
                <w:sz w:val="18"/>
                <w:szCs w:val="18"/>
              </w:rPr>
            </w:pPr>
            <w:r w:rsidRPr="001347C3">
              <w:rPr>
                <w:rFonts w:eastAsia="Calibri"/>
                <w:sz w:val="18"/>
                <w:szCs w:val="18"/>
              </w:rPr>
              <w:t>(56 650)</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c>
          <w:tcPr>
            <w:tcW w:w="1710" w:type="dxa"/>
          </w:tcPr>
          <w:p w:rsidR="007B09D0" w:rsidRPr="001347C3" w:rsidRDefault="007B09D0" w:rsidP="001347C3">
            <w:pPr>
              <w:rPr>
                <w:rFonts w:eastAsia="Calibri"/>
                <w:sz w:val="18"/>
                <w:szCs w:val="18"/>
              </w:rPr>
            </w:pPr>
            <w:r w:rsidRPr="001347C3">
              <w:rPr>
                <w:rFonts w:eastAsia="Calibri"/>
                <w:sz w:val="18"/>
                <w:szCs w:val="18"/>
              </w:rPr>
              <w:t>(59 381)</w:t>
            </w:r>
          </w:p>
        </w:tc>
        <w:tc>
          <w:tcPr>
            <w:tcW w:w="1596" w:type="dxa"/>
          </w:tcPr>
          <w:p w:rsidR="007B09D0" w:rsidRPr="001347C3" w:rsidRDefault="007B09D0" w:rsidP="001347C3">
            <w:pPr>
              <w:rPr>
                <w:rFonts w:eastAsia="Calibri"/>
                <w:sz w:val="18"/>
                <w:szCs w:val="18"/>
              </w:rPr>
            </w:pPr>
            <w:r w:rsidRPr="001347C3">
              <w:rPr>
                <w:rFonts w:eastAsia="Calibri"/>
                <w:sz w:val="18"/>
                <w:szCs w:val="18"/>
              </w:rPr>
              <w:t>100,0</w:t>
            </w:r>
          </w:p>
        </w:tc>
      </w:tr>
    </w:tbl>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Основные статьи расходов: процентные и комиссионные расходы, связанные с формированием ресурсной базы, и расходы, необходимые для функционирования Банка: расходы на содержание аппарата, расходы на содержание имущества, аренда, другие аналогичные расходы. Уменьшение процентных расходов на 8,9% или 2,2 млн. рублей связано со снижением объема вкладов и процентных ставок по привлекаемым Банком депозитам.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lastRenderedPageBreak/>
        <w:t>Итоги деятельности Банка за прошедший 2019 год, в т.ч. вопросы распределения прибыли, выплаты дивидендов будут рассмотрены на собрании акционеров, которое будет проведено в мае текущего года. За 2018 год выплата дивидендов Банком не производилась.</w:t>
      </w:r>
    </w:p>
    <w:p w:rsidR="007B09D0" w:rsidRPr="001347C3" w:rsidRDefault="007B09D0" w:rsidP="007B09D0">
      <w:pPr>
        <w:jc w:val="both"/>
        <w:rPr>
          <w:sz w:val="18"/>
          <w:szCs w:val="18"/>
        </w:rPr>
      </w:pPr>
      <w:r w:rsidRPr="001347C3">
        <w:rPr>
          <w:sz w:val="18"/>
          <w:szCs w:val="18"/>
        </w:rPr>
        <w:t>Поскольку деятельность Банка сосредоточена в одной географической зоне – Республике Марий Эл (Российская Федерация), дополнительные раскрытия по географическим зонам не предоставляются.</w:t>
      </w:r>
    </w:p>
    <w:p w:rsidR="007B09D0" w:rsidRPr="001347C3" w:rsidRDefault="007B09D0" w:rsidP="007B09D0">
      <w:pPr>
        <w:jc w:val="both"/>
        <w:rPr>
          <w:sz w:val="18"/>
          <w:szCs w:val="18"/>
        </w:rPr>
      </w:pPr>
      <w:r w:rsidRPr="001347C3">
        <w:rPr>
          <w:sz w:val="18"/>
          <w:szCs w:val="18"/>
        </w:rPr>
        <w:t xml:space="preserve">Некорректирующих событий после отчетной даты в соответствии с </w:t>
      </w:r>
      <w:hyperlink r:id="rId54" w:history="1">
        <w:r w:rsidRPr="001347C3">
          <w:rPr>
            <w:rStyle w:val="af2"/>
            <w:color w:val="auto"/>
            <w:sz w:val="18"/>
            <w:szCs w:val="18"/>
          </w:rPr>
          <w:t>п.21</w:t>
        </w:r>
      </w:hyperlink>
      <w:r w:rsidRPr="001347C3">
        <w:rPr>
          <w:sz w:val="18"/>
          <w:szCs w:val="18"/>
        </w:rPr>
        <w:t xml:space="preserve"> МСФО (IAS) 10 «Событие после отчетного периода» нет.</w:t>
      </w:r>
    </w:p>
    <w:p w:rsidR="007B09D0" w:rsidRPr="001347C3" w:rsidRDefault="007B09D0" w:rsidP="007B09D0">
      <w:pPr>
        <w:jc w:val="both"/>
        <w:rPr>
          <w:sz w:val="18"/>
          <w:szCs w:val="18"/>
        </w:rPr>
      </w:pPr>
    </w:p>
    <w:p w:rsidR="007B09D0" w:rsidRPr="001347C3" w:rsidRDefault="007B09D0" w:rsidP="007B09D0">
      <w:pPr>
        <w:rPr>
          <w:sz w:val="18"/>
          <w:szCs w:val="18"/>
        </w:rPr>
      </w:pPr>
      <w:r w:rsidRPr="001347C3">
        <w:rPr>
          <w:sz w:val="18"/>
          <w:szCs w:val="18"/>
        </w:rPr>
        <w:t>1.5. Руководство Банка</w:t>
      </w:r>
    </w:p>
    <w:p w:rsidR="007B09D0" w:rsidRPr="001347C3" w:rsidRDefault="007B09D0" w:rsidP="007B09D0">
      <w:pPr>
        <w:rPr>
          <w:sz w:val="18"/>
          <w:szCs w:val="18"/>
        </w:rPr>
      </w:pPr>
      <w:r w:rsidRPr="001347C3">
        <w:rPr>
          <w:sz w:val="18"/>
          <w:szCs w:val="18"/>
        </w:rPr>
        <w:t>Персональный состав Совета директоров Банка:</w:t>
      </w:r>
    </w:p>
    <w:p w:rsidR="007B09D0" w:rsidRPr="001347C3" w:rsidRDefault="007B09D0" w:rsidP="007B09D0">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89"/>
        <w:gridCol w:w="2944"/>
      </w:tblGrid>
      <w:tr w:rsidR="001347C3" w:rsidRPr="001347C3" w:rsidTr="001347C3">
        <w:trPr>
          <w:trHeight w:hRule="exact" w:val="458"/>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Фамилия, Имя, Отчество</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Доля принадлежащих голосующих акций Банка</w:t>
            </w:r>
          </w:p>
        </w:tc>
      </w:tr>
      <w:tr w:rsidR="001347C3" w:rsidRPr="001347C3" w:rsidTr="001347C3">
        <w:trPr>
          <w:trHeight w:hRule="exact" w:val="26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Владимирова Татьяна Фингизовна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Ковина Наталья Владимировна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Коротков Николай Николаевич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Перминова Елена Валерьевна - член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Чайкин Сергей Анатольевич - Председатель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Персональный состав Правления Банка - коллегиального исполнительного органа Банка:</w:t>
      </w:r>
    </w:p>
    <w:p w:rsidR="007B09D0" w:rsidRPr="001347C3" w:rsidRDefault="007B09D0" w:rsidP="007B09D0">
      <w:pPr>
        <w:rPr>
          <w:sz w:val="18"/>
          <w:szCs w:val="18"/>
        </w:rPr>
      </w:pPr>
    </w:p>
    <w:tbl>
      <w:tblPr>
        <w:tblW w:w="9633" w:type="dxa"/>
        <w:tblInd w:w="97" w:type="dxa"/>
        <w:tblLayout w:type="fixed"/>
        <w:tblCellMar>
          <w:left w:w="40" w:type="dxa"/>
          <w:right w:w="40" w:type="dxa"/>
        </w:tblCellMar>
        <w:tblLook w:val="0000" w:firstRow="0" w:lastRow="0" w:firstColumn="0" w:lastColumn="0" w:noHBand="0" w:noVBand="0"/>
      </w:tblPr>
      <w:tblGrid>
        <w:gridCol w:w="6669"/>
        <w:gridCol w:w="2964"/>
      </w:tblGrid>
      <w:tr w:rsidR="001347C3" w:rsidRPr="001347C3" w:rsidTr="001347C3">
        <w:trPr>
          <w:trHeight w:hRule="exact" w:val="517"/>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Фамилия, Имя, Отчество</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Доля принадлежащих голосующих акций Банка</w:t>
            </w:r>
          </w:p>
        </w:tc>
      </w:tr>
      <w:tr w:rsidR="001347C3" w:rsidRPr="001347C3" w:rsidTr="001347C3">
        <w:trPr>
          <w:trHeight w:hRule="exact" w:val="302"/>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Кулалаева Ольга Геннадиевна - Председатель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Малахов Олег Валерьевич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Москвичева Ольга Витальевна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Царегородцев Игорь Иванович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2. Краткий обзор принципов, лежащих в основе подготовки промежуточной бухгалтерской (финансовой) отчетности, и основные положения учетной политики Банка</w:t>
      </w: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Данная бухгалтерская (финансовая) отчетность составлена за 3 месяца 2020 года, закончившихся 31 марта 2020 года, представлена в российских рублях с округлением до целых тысяч.</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Принципы, методы оценки и учета существенных операций и событий</w:t>
      </w:r>
    </w:p>
    <w:p w:rsidR="007B09D0" w:rsidRPr="001347C3" w:rsidRDefault="007B09D0" w:rsidP="007B09D0">
      <w:pPr>
        <w:jc w:val="both"/>
        <w:rPr>
          <w:sz w:val="18"/>
          <w:szCs w:val="18"/>
        </w:rPr>
      </w:pPr>
      <w:r w:rsidRPr="001347C3">
        <w:rPr>
          <w:sz w:val="18"/>
          <w:szCs w:val="18"/>
        </w:rPr>
        <w:t>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31 декабря 2019 года № 265-п (далее по тексту – Учетная политика).</w:t>
      </w:r>
    </w:p>
    <w:p w:rsidR="007B09D0" w:rsidRPr="001347C3" w:rsidRDefault="007B09D0" w:rsidP="007B09D0">
      <w:pPr>
        <w:jc w:val="both"/>
        <w:rPr>
          <w:sz w:val="18"/>
          <w:szCs w:val="18"/>
        </w:rPr>
      </w:pPr>
      <w:r w:rsidRPr="001347C3">
        <w:rPr>
          <w:sz w:val="18"/>
          <w:szCs w:val="18"/>
        </w:rPr>
        <w:t xml:space="preserve">Учетная политика разработана в соответствии с Федеральным законом от 06 декабря 2011 года № 402-ФЗ «О бухгалтерском учете», Положением Банка России от 27 февраля 2017 года № 579-П «О плане счетов бухгалтерского учета для кредитных организаций и порядке его применения» (Положение 579-П), другими нормативными актами Банка России и внутренними нормативными актами Банка. 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имущественной обособленности, раздельного отражения активов и пассивов, преемственности баланса, открытости, приоритета содержания над формой.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Оценка активов и обязательств:</w:t>
      </w:r>
    </w:p>
    <w:p w:rsidR="007B09D0" w:rsidRPr="001347C3" w:rsidRDefault="007B09D0" w:rsidP="007B09D0">
      <w:pPr>
        <w:jc w:val="both"/>
        <w:rPr>
          <w:sz w:val="18"/>
          <w:szCs w:val="18"/>
        </w:rPr>
      </w:pPr>
      <w:r w:rsidRPr="001347C3">
        <w:rPr>
          <w:sz w:val="18"/>
          <w:szCs w:val="18"/>
        </w:rPr>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7B09D0" w:rsidRPr="001347C3" w:rsidRDefault="007B09D0" w:rsidP="007B09D0">
      <w:pPr>
        <w:jc w:val="both"/>
        <w:rPr>
          <w:sz w:val="18"/>
          <w:szCs w:val="18"/>
        </w:rPr>
      </w:pPr>
      <w:r w:rsidRPr="001347C3">
        <w:rPr>
          <w:sz w:val="18"/>
          <w:szCs w:val="18"/>
        </w:rPr>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7B09D0" w:rsidRPr="001347C3" w:rsidRDefault="007B09D0" w:rsidP="007B09D0">
      <w:pPr>
        <w:jc w:val="both"/>
        <w:rPr>
          <w:sz w:val="18"/>
          <w:szCs w:val="18"/>
        </w:rPr>
      </w:pPr>
      <w:r w:rsidRPr="001347C3">
        <w:rPr>
          <w:sz w:val="18"/>
          <w:szCs w:val="18"/>
        </w:rPr>
        <w:t>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Банком и прекращение признания актива и признания прибыли или убытка от выбытия в день его поставки.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операций по размещению и привлечению денежных средств</w:t>
      </w:r>
    </w:p>
    <w:p w:rsidR="007B09D0" w:rsidRPr="001347C3" w:rsidRDefault="007B09D0" w:rsidP="007B09D0">
      <w:pPr>
        <w:jc w:val="both"/>
        <w:rPr>
          <w:sz w:val="18"/>
          <w:szCs w:val="18"/>
        </w:rPr>
      </w:pPr>
      <w:r w:rsidRPr="001347C3">
        <w:rPr>
          <w:sz w:val="18"/>
          <w:szCs w:val="18"/>
        </w:rPr>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7B09D0" w:rsidRPr="001347C3" w:rsidRDefault="007B09D0" w:rsidP="007B09D0">
      <w:pPr>
        <w:jc w:val="both"/>
        <w:rPr>
          <w:sz w:val="18"/>
          <w:szCs w:val="18"/>
        </w:rPr>
      </w:pPr>
      <w:r w:rsidRPr="001347C3">
        <w:rPr>
          <w:sz w:val="18"/>
          <w:szCs w:val="18"/>
        </w:rPr>
        <w:lastRenderedPageBreak/>
        <w:t>В случае если справедливая стоимость финансового актива (обязательства) отличается от стоимости сделки по договору, то справедливая стоимость оценивается в соответствии с МСФО (IFRS) 9.</w:t>
      </w:r>
    </w:p>
    <w:p w:rsidR="007B09D0" w:rsidRPr="001347C3" w:rsidRDefault="007B09D0" w:rsidP="007B09D0">
      <w:pPr>
        <w:jc w:val="both"/>
        <w:rPr>
          <w:sz w:val="18"/>
          <w:szCs w:val="18"/>
        </w:rPr>
      </w:pPr>
      <w:r w:rsidRPr="001347C3">
        <w:rPr>
          <w:sz w:val="18"/>
          <w:szCs w:val="18"/>
        </w:rPr>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7B09D0" w:rsidRPr="001347C3" w:rsidRDefault="007B09D0" w:rsidP="007B09D0">
      <w:pPr>
        <w:jc w:val="both"/>
        <w:rPr>
          <w:sz w:val="18"/>
          <w:szCs w:val="18"/>
        </w:rPr>
      </w:pPr>
      <w:r w:rsidRPr="001347C3">
        <w:rPr>
          <w:sz w:val="18"/>
          <w:szCs w:val="18"/>
        </w:rPr>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7B09D0" w:rsidRPr="001347C3" w:rsidRDefault="007B09D0" w:rsidP="007B09D0">
      <w:pPr>
        <w:jc w:val="both"/>
        <w:rPr>
          <w:sz w:val="18"/>
          <w:szCs w:val="18"/>
        </w:rPr>
      </w:pPr>
      <w:r w:rsidRPr="001347C3">
        <w:rPr>
          <w:sz w:val="18"/>
          <w:szCs w:val="18"/>
        </w:rPr>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7B09D0" w:rsidRPr="001347C3" w:rsidRDefault="007B09D0" w:rsidP="007B09D0">
      <w:pPr>
        <w:jc w:val="both"/>
        <w:rPr>
          <w:sz w:val="18"/>
          <w:szCs w:val="18"/>
        </w:rPr>
      </w:pPr>
      <w:r w:rsidRPr="001347C3">
        <w:rPr>
          <w:sz w:val="18"/>
          <w:szCs w:val="18"/>
        </w:rPr>
        <w:t>После первоначального признания финансовые активы (обязательства) отражаются в бухгалтерском учете:</w:t>
      </w:r>
    </w:p>
    <w:p w:rsidR="007B09D0" w:rsidRPr="001347C3" w:rsidRDefault="007B09D0" w:rsidP="007B09D0">
      <w:pPr>
        <w:jc w:val="both"/>
        <w:rPr>
          <w:sz w:val="18"/>
          <w:szCs w:val="18"/>
        </w:rPr>
      </w:pPr>
      <w:r w:rsidRPr="001347C3">
        <w:rPr>
          <w:sz w:val="18"/>
          <w:szCs w:val="18"/>
        </w:rPr>
        <w:t>по амортизированной стоимости;</w:t>
      </w:r>
    </w:p>
    <w:p w:rsidR="007B09D0" w:rsidRPr="001347C3" w:rsidRDefault="007B09D0" w:rsidP="007B09D0">
      <w:pPr>
        <w:jc w:val="both"/>
        <w:rPr>
          <w:sz w:val="18"/>
          <w:szCs w:val="18"/>
        </w:rPr>
      </w:pPr>
      <w:r w:rsidRPr="001347C3">
        <w:rPr>
          <w:sz w:val="18"/>
          <w:szCs w:val="18"/>
        </w:rPr>
        <w:t xml:space="preserve">по справедливой стоимости через прочий совокупный доход; </w:t>
      </w:r>
    </w:p>
    <w:p w:rsidR="007B09D0" w:rsidRPr="001347C3" w:rsidRDefault="007B09D0" w:rsidP="007B09D0">
      <w:pPr>
        <w:jc w:val="both"/>
        <w:rPr>
          <w:sz w:val="18"/>
          <w:szCs w:val="18"/>
        </w:rPr>
      </w:pPr>
      <w:r w:rsidRPr="001347C3">
        <w:rPr>
          <w:sz w:val="18"/>
          <w:szCs w:val="18"/>
        </w:rPr>
        <w:t>по  справедливой  стоимости  через  прибыль  или  убыток, исходя  из   бизнес-модели,   используемой    Банком   для 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7B09D0" w:rsidRPr="001347C3" w:rsidRDefault="007B09D0" w:rsidP="007B09D0">
      <w:pPr>
        <w:jc w:val="both"/>
        <w:rPr>
          <w:sz w:val="18"/>
          <w:szCs w:val="18"/>
        </w:rPr>
      </w:pPr>
      <w:r w:rsidRPr="001347C3">
        <w:rPr>
          <w:sz w:val="18"/>
          <w:szCs w:val="18"/>
        </w:rPr>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  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7B09D0" w:rsidRPr="001347C3" w:rsidRDefault="007B09D0" w:rsidP="007B09D0">
      <w:pPr>
        <w:jc w:val="both"/>
        <w:rPr>
          <w:sz w:val="18"/>
          <w:szCs w:val="18"/>
        </w:rPr>
      </w:pPr>
      <w:r w:rsidRPr="001347C3">
        <w:rPr>
          <w:sz w:val="18"/>
          <w:szCs w:val="18"/>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7B09D0" w:rsidRPr="001347C3" w:rsidRDefault="007B09D0" w:rsidP="007B09D0">
      <w:pPr>
        <w:jc w:val="both"/>
        <w:rPr>
          <w:sz w:val="18"/>
          <w:szCs w:val="18"/>
        </w:rPr>
      </w:pPr>
      <w:r w:rsidRPr="001347C3">
        <w:rPr>
          <w:sz w:val="18"/>
          <w:szCs w:val="18"/>
        </w:rPr>
        <w:t>срок погашения (возврата) которых по требованию (сроком до востребования);</w:t>
      </w:r>
    </w:p>
    <w:p w:rsidR="007B09D0" w:rsidRPr="001347C3" w:rsidRDefault="007B09D0" w:rsidP="007B09D0">
      <w:pPr>
        <w:jc w:val="both"/>
        <w:rPr>
          <w:sz w:val="18"/>
          <w:szCs w:val="18"/>
        </w:rPr>
      </w:pPr>
      <w:r w:rsidRPr="001347C3">
        <w:rPr>
          <w:sz w:val="18"/>
          <w:szCs w:val="18"/>
        </w:rPr>
        <w:t>если   разница   между   амортизированной   стоимостью   финансового  актива  (обязательства),    рассчитанного      с использованием метода ЭПС, и амортизированной стоимостью финансового актива (обязательства),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7B09D0" w:rsidRPr="001347C3" w:rsidRDefault="007B09D0" w:rsidP="007B09D0">
      <w:pPr>
        <w:jc w:val="both"/>
        <w:rPr>
          <w:sz w:val="18"/>
          <w:szCs w:val="18"/>
        </w:rPr>
      </w:pPr>
      <w:r w:rsidRPr="001347C3">
        <w:rPr>
          <w:sz w:val="18"/>
          <w:szCs w:val="18"/>
        </w:rPr>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операций в иностранной валюте</w:t>
      </w:r>
    </w:p>
    <w:p w:rsidR="007B09D0" w:rsidRPr="001347C3" w:rsidRDefault="007B09D0" w:rsidP="007B09D0">
      <w:pPr>
        <w:jc w:val="both"/>
        <w:rPr>
          <w:sz w:val="18"/>
          <w:szCs w:val="18"/>
        </w:rPr>
      </w:pPr>
      <w:r w:rsidRPr="001347C3">
        <w:rPr>
          <w:sz w:val="18"/>
          <w:szCs w:val="18"/>
        </w:rPr>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7B09D0" w:rsidRPr="001347C3" w:rsidRDefault="007B09D0" w:rsidP="007B09D0">
      <w:pPr>
        <w:jc w:val="both"/>
        <w:rPr>
          <w:sz w:val="18"/>
          <w:szCs w:val="18"/>
        </w:rPr>
      </w:pPr>
      <w:r w:rsidRPr="001347C3">
        <w:rPr>
          <w:sz w:val="18"/>
          <w:szCs w:val="18"/>
        </w:rPr>
        <w:t>Остатки валютных средств на счетах в иностранной валюте переоцениваются по мере изменения официального курса Банка России.</w:t>
      </w:r>
    </w:p>
    <w:p w:rsidR="007B09D0" w:rsidRPr="001347C3" w:rsidRDefault="007B09D0" w:rsidP="007B09D0">
      <w:pPr>
        <w:jc w:val="both"/>
        <w:rPr>
          <w:sz w:val="18"/>
          <w:szCs w:val="18"/>
        </w:rPr>
      </w:pPr>
      <w:r w:rsidRPr="001347C3">
        <w:rPr>
          <w:sz w:val="18"/>
          <w:szCs w:val="18"/>
        </w:rPr>
        <w:t>Требования (обязательства) в денежной форме в иностранной валюте принимаются к учету в рублевом эквиваленте по   официальному курсу ЦБ РФ на дату постановки требований в иностранной валюте на учет (с последующей переоценкой в установленном порядке).</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имущества Банка</w:t>
      </w:r>
    </w:p>
    <w:p w:rsidR="007B09D0" w:rsidRPr="001347C3" w:rsidRDefault="007B09D0" w:rsidP="007B09D0">
      <w:pPr>
        <w:jc w:val="both"/>
        <w:rPr>
          <w:sz w:val="18"/>
          <w:szCs w:val="18"/>
        </w:rPr>
      </w:pPr>
      <w:r w:rsidRPr="001347C3">
        <w:rPr>
          <w:sz w:val="18"/>
          <w:szCs w:val="18"/>
        </w:rPr>
        <w:t>Учет имущества Банка осуществляется обособленно от имущества других юридических и физических лиц, находящегося в Банке.</w:t>
      </w:r>
    </w:p>
    <w:p w:rsidR="007B09D0" w:rsidRPr="001347C3" w:rsidRDefault="007B09D0" w:rsidP="007B09D0">
      <w:pPr>
        <w:jc w:val="both"/>
        <w:rPr>
          <w:sz w:val="18"/>
          <w:szCs w:val="18"/>
        </w:rPr>
      </w:pPr>
      <w:r w:rsidRPr="001347C3">
        <w:rPr>
          <w:sz w:val="18"/>
          <w:szCs w:val="18"/>
        </w:rPr>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7B09D0" w:rsidRPr="001347C3" w:rsidRDefault="007B09D0" w:rsidP="007B09D0">
      <w:pPr>
        <w:jc w:val="both"/>
        <w:rPr>
          <w:sz w:val="18"/>
          <w:szCs w:val="18"/>
        </w:rPr>
      </w:pPr>
      <w:r w:rsidRPr="001347C3">
        <w:rPr>
          <w:sz w:val="18"/>
          <w:szCs w:val="18"/>
        </w:rPr>
        <w:t>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7B09D0" w:rsidRPr="001347C3" w:rsidRDefault="007B09D0" w:rsidP="007B09D0">
      <w:pPr>
        <w:jc w:val="both"/>
        <w:rPr>
          <w:sz w:val="18"/>
          <w:szCs w:val="18"/>
        </w:rPr>
      </w:pPr>
      <w:r w:rsidRPr="001347C3">
        <w:rPr>
          <w:sz w:val="18"/>
          <w:szCs w:val="18"/>
        </w:rPr>
        <w:t xml:space="preserve">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 </w:t>
      </w:r>
    </w:p>
    <w:p w:rsidR="007B09D0" w:rsidRPr="001347C3" w:rsidRDefault="007B09D0" w:rsidP="007B09D0">
      <w:pPr>
        <w:jc w:val="both"/>
        <w:rPr>
          <w:sz w:val="18"/>
          <w:szCs w:val="18"/>
        </w:rPr>
      </w:pPr>
      <w:r w:rsidRPr="001347C3">
        <w:rPr>
          <w:sz w:val="18"/>
          <w:szCs w:val="18"/>
        </w:rPr>
        <w:t>Нематериальные активы учитываются по первоначальной стоимости за вычетом накопленной амортизации и накопленных убытков от обесценения.</w:t>
      </w:r>
    </w:p>
    <w:p w:rsidR="007B09D0" w:rsidRPr="001347C3" w:rsidRDefault="007B09D0" w:rsidP="007B09D0">
      <w:pPr>
        <w:jc w:val="both"/>
        <w:rPr>
          <w:sz w:val="18"/>
          <w:szCs w:val="18"/>
        </w:rPr>
      </w:pPr>
      <w:r w:rsidRPr="001347C3">
        <w:rPr>
          <w:sz w:val="18"/>
          <w:szCs w:val="18"/>
        </w:rPr>
        <w:t>Начисление амортизации основных средств и нематериальных активов осуществляется ежемесячно, исходя из сроков полезного использования.</w:t>
      </w:r>
    </w:p>
    <w:p w:rsidR="007B09D0" w:rsidRPr="001347C3" w:rsidRDefault="007B09D0" w:rsidP="007B09D0">
      <w:pPr>
        <w:jc w:val="both"/>
        <w:rPr>
          <w:sz w:val="18"/>
          <w:szCs w:val="18"/>
        </w:rPr>
      </w:pPr>
      <w:r w:rsidRPr="001347C3">
        <w:rPr>
          <w:sz w:val="18"/>
          <w:szCs w:val="18"/>
        </w:rPr>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w:t>
      </w:r>
      <w:r w:rsidRPr="001347C3">
        <w:rPr>
          <w:sz w:val="18"/>
          <w:szCs w:val="18"/>
        </w:rPr>
        <w:lastRenderedPageBreak/>
        <w:t xml:space="preserve">использования активов. Убытки от обесценения объектов основных средств, нематериальных активов подлежат признанию на момент их выявления. </w:t>
      </w:r>
    </w:p>
    <w:p w:rsidR="007B09D0" w:rsidRPr="001347C3" w:rsidRDefault="007B09D0" w:rsidP="007B09D0">
      <w:pPr>
        <w:jc w:val="both"/>
        <w:rPr>
          <w:sz w:val="18"/>
          <w:szCs w:val="18"/>
        </w:rPr>
      </w:pPr>
      <w:r w:rsidRPr="001347C3">
        <w:rPr>
          <w:sz w:val="18"/>
          <w:szCs w:val="18"/>
        </w:rPr>
        <w:t>В составе недвижимости, временно неиспользуемой в основной деятельности, имущество (часть имущества)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Банком не планируется.</w:t>
      </w:r>
    </w:p>
    <w:p w:rsidR="007B09D0" w:rsidRPr="001347C3" w:rsidRDefault="007B09D0" w:rsidP="007B09D0">
      <w:pPr>
        <w:jc w:val="both"/>
        <w:rPr>
          <w:sz w:val="18"/>
          <w:szCs w:val="18"/>
        </w:rPr>
      </w:pPr>
      <w:r w:rsidRPr="001347C3">
        <w:rPr>
          <w:sz w:val="18"/>
          <w:szCs w:val="18"/>
        </w:rPr>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  Объекты недвижимости, временно неиспользуемой в основной деятельности учитываются по справедливой стоимости.</w:t>
      </w:r>
    </w:p>
    <w:p w:rsidR="007B09D0" w:rsidRPr="001347C3" w:rsidRDefault="007B09D0" w:rsidP="007B09D0">
      <w:pPr>
        <w:jc w:val="both"/>
        <w:rPr>
          <w:sz w:val="18"/>
          <w:szCs w:val="18"/>
        </w:rPr>
      </w:pPr>
      <w:r w:rsidRPr="001347C3">
        <w:rPr>
          <w:sz w:val="18"/>
          <w:szCs w:val="18"/>
        </w:rPr>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7B09D0" w:rsidRPr="001347C3" w:rsidRDefault="007B09D0" w:rsidP="007B09D0">
      <w:pPr>
        <w:jc w:val="both"/>
        <w:rPr>
          <w:sz w:val="18"/>
          <w:szCs w:val="18"/>
        </w:rPr>
      </w:pPr>
      <w:r w:rsidRPr="001347C3">
        <w:rPr>
          <w:sz w:val="18"/>
          <w:szCs w:val="18"/>
        </w:rPr>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7B09D0" w:rsidRPr="001347C3" w:rsidRDefault="007B09D0" w:rsidP="007B09D0">
      <w:pPr>
        <w:jc w:val="both"/>
        <w:rPr>
          <w:sz w:val="18"/>
          <w:szCs w:val="18"/>
        </w:rPr>
      </w:pPr>
      <w:r w:rsidRPr="001347C3">
        <w:rPr>
          <w:sz w:val="18"/>
          <w:szCs w:val="18"/>
        </w:rPr>
        <w:t>Запасы оцениваются  по стоимости каждой единицы, отражаются в учете по их фактической стоимости, которая включает все расходы, связанные с их приобретением и доведением до состояния, пригодного для использования.</w:t>
      </w:r>
    </w:p>
    <w:p w:rsidR="007B09D0" w:rsidRPr="001347C3" w:rsidRDefault="007B09D0" w:rsidP="007B09D0">
      <w:pPr>
        <w:jc w:val="both"/>
        <w:rPr>
          <w:sz w:val="18"/>
          <w:szCs w:val="18"/>
        </w:rPr>
      </w:pPr>
      <w:r w:rsidRPr="001347C3">
        <w:rPr>
          <w:sz w:val="18"/>
          <w:szCs w:val="18"/>
        </w:rPr>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резервов на возможные потери и условных обязательств некредитного характера</w:t>
      </w:r>
    </w:p>
    <w:p w:rsidR="007B09D0" w:rsidRPr="001347C3" w:rsidRDefault="007B09D0" w:rsidP="007B09D0">
      <w:pPr>
        <w:jc w:val="both"/>
        <w:rPr>
          <w:sz w:val="18"/>
          <w:szCs w:val="18"/>
        </w:rPr>
      </w:pPr>
      <w:r w:rsidRPr="001347C3">
        <w:rPr>
          <w:sz w:val="18"/>
          <w:szCs w:val="18"/>
        </w:rPr>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7B09D0" w:rsidRPr="001347C3" w:rsidRDefault="007B09D0" w:rsidP="007B09D0">
      <w:pPr>
        <w:jc w:val="both"/>
        <w:rPr>
          <w:sz w:val="18"/>
          <w:szCs w:val="18"/>
        </w:rPr>
      </w:pPr>
      <w:r w:rsidRPr="001347C3">
        <w:rPr>
          <w:sz w:val="18"/>
          <w:szCs w:val="18"/>
        </w:rPr>
        <w:t xml:space="preserve">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  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  </w:t>
      </w:r>
    </w:p>
    <w:p w:rsidR="007B09D0" w:rsidRPr="001347C3" w:rsidRDefault="007B09D0" w:rsidP="007B09D0">
      <w:pPr>
        <w:jc w:val="both"/>
        <w:rPr>
          <w:sz w:val="18"/>
          <w:szCs w:val="18"/>
        </w:rPr>
      </w:pPr>
      <w:r w:rsidRPr="001347C3">
        <w:rPr>
          <w:sz w:val="18"/>
          <w:szCs w:val="18"/>
        </w:rPr>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7B09D0" w:rsidRPr="001347C3" w:rsidRDefault="007B09D0" w:rsidP="007B09D0">
      <w:pPr>
        <w:jc w:val="both"/>
        <w:rPr>
          <w:sz w:val="18"/>
          <w:szCs w:val="18"/>
        </w:rPr>
      </w:pPr>
      <w:r w:rsidRPr="001347C3">
        <w:rPr>
          <w:sz w:val="18"/>
          <w:szCs w:val="18"/>
        </w:rPr>
        <w:t>обязательство возникло в результате прошлых событий финансово-хозяйственной деятельности Банка.</w:t>
      </w:r>
      <w:r w:rsidRPr="001347C3">
        <w:rPr>
          <w:sz w:val="18"/>
          <w:szCs w:val="18"/>
        </w:rPr>
        <w:br/>
        <w:t>При  этом   наличие   такого   обязательства   на   последний   операционный   день   месяца   зависит   от</w:t>
      </w:r>
      <w:r w:rsidRPr="001347C3">
        <w:rPr>
          <w:sz w:val="18"/>
          <w:szCs w:val="18"/>
        </w:rPr>
        <w:br/>
        <w:t>наступления/ненаступления одного или нескольких будущих неопределенных событий, которые Банк не</w:t>
      </w:r>
      <w:r w:rsidRPr="001347C3">
        <w:rPr>
          <w:sz w:val="18"/>
          <w:szCs w:val="18"/>
        </w:rPr>
        <w:br/>
        <w:t>контролирует;</w:t>
      </w:r>
    </w:p>
    <w:p w:rsidR="007B09D0" w:rsidRPr="001347C3" w:rsidRDefault="007B09D0" w:rsidP="007B09D0">
      <w:pPr>
        <w:jc w:val="both"/>
        <w:rPr>
          <w:sz w:val="18"/>
          <w:szCs w:val="18"/>
        </w:rPr>
      </w:pPr>
      <w:r w:rsidRPr="001347C3">
        <w:rPr>
          <w:sz w:val="18"/>
          <w:szCs w:val="18"/>
        </w:rPr>
        <w:t>по обязательству мала вероятность того, что для его урегулирования потребуется выбытие ресурсов.</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Задолженность признается безнадежной в случае, если Банком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7B09D0" w:rsidRPr="001347C3" w:rsidRDefault="007B09D0" w:rsidP="007B09D0">
      <w:pPr>
        <w:jc w:val="both"/>
        <w:rPr>
          <w:sz w:val="18"/>
          <w:szCs w:val="18"/>
        </w:rPr>
      </w:pPr>
      <w:r w:rsidRPr="001347C3">
        <w:rPr>
          <w:sz w:val="18"/>
          <w:szCs w:val="18"/>
        </w:rPr>
        <w:t xml:space="preserve">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 процента капитала осуществляется по решению Правления Банка.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доходов, расходов и финансового результата</w:t>
      </w:r>
    </w:p>
    <w:p w:rsidR="007B09D0" w:rsidRPr="001347C3" w:rsidRDefault="007B09D0" w:rsidP="007B09D0">
      <w:pPr>
        <w:jc w:val="both"/>
        <w:rPr>
          <w:sz w:val="18"/>
          <w:szCs w:val="18"/>
        </w:rPr>
      </w:pPr>
      <w:r w:rsidRPr="001347C3">
        <w:rPr>
          <w:sz w:val="18"/>
          <w:szCs w:val="18"/>
        </w:rPr>
        <w:lastRenderedPageBreak/>
        <w:t xml:space="preserve">Отражение доходов и расходов в бухгалтерском учете осуществляется по методу «начисления». </w:t>
      </w:r>
    </w:p>
    <w:p w:rsidR="007B09D0" w:rsidRPr="001347C3" w:rsidRDefault="007B09D0" w:rsidP="007B09D0">
      <w:pPr>
        <w:jc w:val="both"/>
        <w:rPr>
          <w:sz w:val="18"/>
          <w:szCs w:val="18"/>
        </w:rPr>
      </w:pPr>
      <w:r w:rsidRPr="001347C3">
        <w:rPr>
          <w:sz w:val="18"/>
          <w:szCs w:val="18"/>
        </w:rPr>
        <w:t>Доход признается в бухгалтерском учете при наличии следующих условий:</w:t>
      </w:r>
    </w:p>
    <w:p w:rsidR="007B09D0" w:rsidRPr="001347C3" w:rsidRDefault="007B09D0" w:rsidP="007B09D0">
      <w:pPr>
        <w:jc w:val="both"/>
        <w:rPr>
          <w:sz w:val="18"/>
          <w:szCs w:val="18"/>
        </w:rPr>
      </w:pPr>
      <w:r w:rsidRPr="001347C3">
        <w:rPr>
          <w:sz w:val="18"/>
          <w:szCs w:val="18"/>
        </w:rPr>
        <w:t>право на получение этого дохода вытекает из договора или подтверждено иным соответствующим образом;</w:t>
      </w:r>
    </w:p>
    <w:p w:rsidR="007B09D0" w:rsidRPr="001347C3" w:rsidRDefault="007B09D0" w:rsidP="007B09D0">
      <w:pPr>
        <w:jc w:val="both"/>
        <w:rPr>
          <w:sz w:val="18"/>
          <w:szCs w:val="18"/>
        </w:rPr>
      </w:pPr>
      <w:r w:rsidRPr="001347C3">
        <w:rPr>
          <w:sz w:val="18"/>
          <w:szCs w:val="18"/>
        </w:rPr>
        <w:t>сумма дохода может быть определена;</w:t>
      </w:r>
    </w:p>
    <w:p w:rsidR="007B09D0" w:rsidRPr="001347C3" w:rsidRDefault="007B09D0" w:rsidP="007B09D0">
      <w:pPr>
        <w:jc w:val="both"/>
        <w:rPr>
          <w:sz w:val="18"/>
          <w:szCs w:val="18"/>
        </w:rPr>
      </w:pPr>
      <w:r w:rsidRPr="001347C3">
        <w:rPr>
          <w:sz w:val="18"/>
          <w:szCs w:val="18"/>
        </w:rPr>
        <w:t>отсутствует неопределенность в получении дохода;</w:t>
      </w:r>
    </w:p>
    <w:p w:rsidR="007B09D0" w:rsidRPr="001347C3" w:rsidRDefault="007B09D0" w:rsidP="007B09D0">
      <w:pPr>
        <w:jc w:val="both"/>
        <w:rPr>
          <w:sz w:val="18"/>
          <w:szCs w:val="18"/>
        </w:rPr>
      </w:pPr>
      <w:r w:rsidRPr="001347C3">
        <w:rPr>
          <w:sz w:val="18"/>
          <w:szCs w:val="18"/>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55" w:history="1">
        <w:r w:rsidRPr="001347C3">
          <w:rPr>
            <w:rStyle w:val="af2"/>
            <w:color w:val="auto"/>
            <w:sz w:val="18"/>
            <w:szCs w:val="18"/>
          </w:rPr>
          <w:t>пунктом 33</w:t>
        </w:r>
      </w:hyperlink>
      <w:r w:rsidRPr="001347C3">
        <w:rPr>
          <w:sz w:val="18"/>
          <w:szCs w:val="18"/>
        </w:rPr>
        <w:t xml:space="preserve"> Международного стандарта финансовой отчетности (IFRS) 15 «Выручка по договорам с покупателями».</w:t>
      </w:r>
    </w:p>
    <w:p w:rsidR="007B09D0" w:rsidRPr="001347C3" w:rsidRDefault="007B09D0" w:rsidP="007B09D0">
      <w:pPr>
        <w:jc w:val="both"/>
        <w:rPr>
          <w:sz w:val="18"/>
          <w:szCs w:val="18"/>
        </w:rPr>
      </w:pPr>
      <w:r w:rsidRPr="001347C3">
        <w:rPr>
          <w:sz w:val="18"/>
          <w:szCs w:val="18"/>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7B09D0" w:rsidRPr="001347C3" w:rsidRDefault="007B09D0" w:rsidP="007B09D0">
      <w:pPr>
        <w:jc w:val="both"/>
        <w:rPr>
          <w:sz w:val="18"/>
          <w:szCs w:val="18"/>
        </w:rPr>
      </w:pPr>
      <w:r w:rsidRPr="001347C3">
        <w:rPr>
          <w:sz w:val="18"/>
          <w:szCs w:val="18"/>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7B09D0" w:rsidRPr="001347C3" w:rsidRDefault="007B09D0" w:rsidP="007B09D0">
      <w:pPr>
        <w:jc w:val="both"/>
        <w:rPr>
          <w:sz w:val="18"/>
          <w:szCs w:val="18"/>
        </w:rPr>
      </w:pPr>
      <w:r w:rsidRPr="001347C3">
        <w:rPr>
          <w:sz w:val="18"/>
          <w:szCs w:val="18"/>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7B09D0" w:rsidRPr="001347C3" w:rsidRDefault="007B09D0" w:rsidP="007B09D0">
      <w:pPr>
        <w:jc w:val="both"/>
        <w:rPr>
          <w:sz w:val="18"/>
          <w:szCs w:val="18"/>
        </w:rPr>
      </w:pPr>
      <w:r w:rsidRPr="001347C3">
        <w:rPr>
          <w:sz w:val="18"/>
          <w:szCs w:val="18"/>
        </w:rPr>
        <w:t>Процентные доходы по размещенным денежным средствам и долговым ценным бумагам, а также процентные расходы по привлеченным денежным средствам физических и юридических лиц, выпущенным долговым ценным бумагам со сроком погашения более одного года на момент первоначального признания отражаются в отчете о финансовых результатах с применением эффективной процентной ставки.</w:t>
      </w:r>
    </w:p>
    <w:p w:rsidR="007B09D0" w:rsidRPr="001347C3" w:rsidRDefault="007B09D0" w:rsidP="007B09D0">
      <w:pPr>
        <w:jc w:val="both"/>
        <w:rPr>
          <w:sz w:val="18"/>
          <w:szCs w:val="18"/>
        </w:rPr>
      </w:pPr>
      <w:r w:rsidRPr="001347C3">
        <w:rPr>
          <w:sz w:val="18"/>
          <w:szCs w:val="18"/>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7B09D0" w:rsidRPr="001347C3" w:rsidRDefault="007B09D0" w:rsidP="007B09D0">
      <w:pPr>
        <w:jc w:val="both"/>
        <w:rPr>
          <w:sz w:val="18"/>
          <w:szCs w:val="18"/>
        </w:rPr>
      </w:pPr>
      <w:r w:rsidRPr="001347C3">
        <w:rPr>
          <w:sz w:val="18"/>
          <w:szCs w:val="18"/>
        </w:rPr>
        <w:t>Расход признается в бухгалтерском учете при наличии следующих условий:</w:t>
      </w:r>
    </w:p>
    <w:p w:rsidR="007B09D0" w:rsidRPr="001347C3" w:rsidRDefault="007B09D0" w:rsidP="007B09D0">
      <w:pPr>
        <w:jc w:val="both"/>
        <w:rPr>
          <w:sz w:val="18"/>
          <w:szCs w:val="18"/>
        </w:rPr>
      </w:pPr>
      <w:r w:rsidRPr="001347C3">
        <w:rPr>
          <w:sz w:val="18"/>
          <w:szCs w:val="18"/>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7B09D0" w:rsidRPr="001347C3" w:rsidRDefault="007B09D0" w:rsidP="007B09D0">
      <w:pPr>
        <w:jc w:val="both"/>
        <w:rPr>
          <w:sz w:val="18"/>
          <w:szCs w:val="18"/>
        </w:rPr>
      </w:pPr>
      <w:r w:rsidRPr="001347C3">
        <w:rPr>
          <w:sz w:val="18"/>
          <w:szCs w:val="18"/>
        </w:rPr>
        <w:t>сумма расхода может быть определена;</w:t>
      </w:r>
    </w:p>
    <w:p w:rsidR="007B09D0" w:rsidRPr="001347C3" w:rsidRDefault="007B09D0" w:rsidP="007B09D0">
      <w:pPr>
        <w:jc w:val="both"/>
        <w:rPr>
          <w:sz w:val="18"/>
          <w:szCs w:val="18"/>
        </w:rPr>
      </w:pPr>
      <w:r w:rsidRPr="001347C3">
        <w:rPr>
          <w:sz w:val="18"/>
          <w:szCs w:val="18"/>
        </w:rPr>
        <w:t>отсутствует неопределенность в отношении признания расхода.</w:t>
      </w:r>
    </w:p>
    <w:p w:rsidR="007B09D0" w:rsidRPr="001347C3" w:rsidRDefault="007B09D0" w:rsidP="007B09D0">
      <w:pPr>
        <w:jc w:val="both"/>
        <w:rPr>
          <w:sz w:val="18"/>
          <w:szCs w:val="18"/>
        </w:rPr>
      </w:pPr>
      <w:r w:rsidRPr="001347C3">
        <w:rPr>
          <w:sz w:val="18"/>
          <w:szCs w:val="18"/>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7B09D0" w:rsidRPr="001347C3" w:rsidRDefault="007B09D0" w:rsidP="007B09D0">
      <w:pPr>
        <w:jc w:val="both"/>
        <w:rPr>
          <w:sz w:val="18"/>
          <w:szCs w:val="18"/>
        </w:rPr>
      </w:pPr>
      <w:r w:rsidRPr="001347C3">
        <w:rPr>
          <w:sz w:val="18"/>
          <w:szCs w:val="18"/>
        </w:rPr>
        <w:t>Принципы признания расходов являются исчерпывающими, если в отношении отдельных категорий расходов не установлены особенности.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56" w:history="1">
        <w:r w:rsidRPr="001347C3">
          <w:rPr>
            <w:rStyle w:val="af2"/>
            <w:color w:val="auto"/>
            <w:sz w:val="18"/>
            <w:szCs w:val="18"/>
          </w:rPr>
          <w:t>Указанием</w:t>
        </w:r>
      </w:hyperlink>
      <w:r w:rsidRPr="001347C3">
        <w:rPr>
          <w:sz w:val="18"/>
          <w:szCs w:val="18"/>
        </w:rPr>
        <w:t xml:space="preserve"> Банка России от 04.09.2013 №3054-У «О порядке составления кредитными организациями промежуточной бухгалтерской (финансовой) отчетности» в качестве событий после отчетной даты.</w:t>
      </w:r>
    </w:p>
    <w:p w:rsidR="007B09D0" w:rsidRPr="001347C3" w:rsidRDefault="007B09D0" w:rsidP="007B09D0">
      <w:pPr>
        <w:jc w:val="both"/>
        <w:rPr>
          <w:sz w:val="18"/>
          <w:szCs w:val="18"/>
        </w:rPr>
      </w:pPr>
      <w:r w:rsidRPr="001347C3">
        <w:rPr>
          <w:sz w:val="18"/>
          <w:szCs w:val="18"/>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7B09D0" w:rsidRPr="001347C3" w:rsidRDefault="007B09D0" w:rsidP="007B09D0">
      <w:pPr>
        <w:jc w:val="both"/>
        <w:rPr>
          <w:sz w:val="18"/>
          <w:szCs w:val="18"/>
        </w:rPr>
      </w:pPr>
      <w:r w:rsidRPr="001347C3">
        <w:rPr>
          <w:sz w:val="18"/>
          <w:szCs w:val="18"/>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Учет событий после отчетной даты осуществляется в порядке, установленном нормативными документами Банка России.</w:t>
      </w:r>
    </w:p>
    <w:p w:rsidR="007B09D0" w:rsidRPr="001347C3" w:rsidRDefault="007B09D0" w:rsidP="007B09D0">
      <w:pPr>
        <w:jc w:val="both"/>
        <w:rPr>
          <w:sz w:val="18"/>
          <w:szCs w:val="18"/>
        </w:rPr>
      </w:pPr>
      <w:r w:rsidRPr="001347C3">
        <w:rPr>
          <w:sz w:val="18"/>
          <w:szCs w:val="18"/>
        </w:rPr>
        <w:t>Прибыль, остающаяся в распоряжении Банка, распределяется согласно решению собрания акционеров Банка.</w:t>
      </w:r>
    </w:p>
    <w:p w:rsidR="007B09D0" w:rsidRPr="001347C3" w:rsidRDefault="007B09D0" w:rsidP="007B09D0">
      <w:pPr>
        <w:jc w:val="both"/>
        <w:rPr>
          <w:sz w:val="18"/>
          <w:szCs w:val="18"/>
        </w:rPr>
      </w:pPr>
      <w:r w:rsidRPr="001347C3">
        <w:rPr>
          <w:sz w:val="18"/>
          <w:szCs w:val="18"/>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Изменения в учетной политике и представлении бухгалтерской (финансовой) отчетности </w:t>
      </w:r>
    </w:p>
    <w:p w:rsidR="007B09D0" w:rsidRPr="001347C3" w:rsidRDefault="007B09D0" w:rsidP="007B09D0">
      <w:pPr>
        <w:jc w:val="both"/>
        <w:rPr>
          <w:sz w:val="18"/>
          <w:szCs w:val="18"/>
        </w:rPr>
      </w:pPr>
      <w:r w:rsidRPr="001347C3">
        <w:rPr>
          <w:sz w:val="18"/>
          <w:szCs w:val="18"/>
        </w:rPr>
        <w:t xml:space="preserve">В течение 3 месяцев 2020 года отражение банковских и хозяйственных операций в бухгалтерском учете Банка производилось в соответствии с нормативными документами Банка России. </w:t>
      </w:r>
    </w:p>
    <w:p w:rsidR="007B09D0" w:rsidRPr="001347C3" w:rsidRDefault="007B09D0" w:rsidP="007B09D0">
      <w:pPr>
        <w:jc w:val="both"/>
        <w:rPr>
          <w:sz w:val="18"/>
          <w:szCs w:val="18"/>
        </w:rPr>
      </w:pPr>
      <w:r w:rsidRPr="001347C3">
        <w:rPr>
          <w:sz w:val="18"/>
          <w:szCs w:val="18"/>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Главные изменения в учетной политике на 2020 год связаны с вступлением в действие Положения Банка России от 12.11.2018 №659-П «О порядке отражения на сетах бухгалтерского учета договоров аренды кредитными организациями», цель которого - сближение российского бухгалтерского учета в кредитных организациях с международными стандартами финансовой отчетности. </w:t>
      </w:r>
    </w:p>
    <w:p w:rsidR="007B09D0" w:rsidRPr="001347C3" w:rsidRDefault="007B09D0" w:rsidP="007B09D0">
      <w:pPr>
        <w:jc w:val="both"/>
        <w:rPr>
          <w:sz w:val="18"/>
          <w:szCs w:val="18"/>
        </w:rPr>
      </w:pPr>
      <w:r w:rsidRPr="001347C3">
        <w:rPr>
          <w:sz w:val="18"/>
          <w:szCs w:val="18"/>
        </w:rPr>
        <w:t>Согласно МСФО (IFRS) 16 «Аренда»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Договоры аренды, срок которых заканчивается в 2020 году (с учетом планируемого срока аренды) учитываются в качестве краткосрочной аренды. 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7B09D0" w:rsidRPr="001347C3" w:rsidRDefault="007B09D0" w:rsidP="007B09D0">
      <w:pPr>
        <w:jc w:val="both"/>
        <w:rPr>
          <w:sz w:val="18"/>
          <w:szCs w:val="18"/>
        </w:rPr>
      </w:pPr>
      <w:r w:rsidRPr="001347C3">
        <w:rPr>
          <w:sz w:val="18"/>
          <w:szCs w:val="18"/>
        </w:rPr>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7B09D0" w:rsidRPr="001347C3" w:rsidRDefault="007B09D0" w:rsidP="007B09D0">
      <w:pPr>
        <w:jc w:val="both"/>
        <w:rPr>
          <w:sz w:val="18"/>
          <w:szCs w:val="18"/>
        </w:rPr>
      </w:pPr>
      <w:r w:rsidRPr="001347C3">
        <w:rPr>
          <w:sz w:val="18"/>
          <w:szCs w:val="18"/>
        </w:rPr>
        <w:lastRenderedPageBreak/>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57" w:history="1">
        <w:r w:rsidRPr="001347C3">
          <w:rPr>
            <w:rStyle w:val="af2"/>
            <w:color w:val="auto"/>
            <w:sz w:val="18"/>
            <w:szCs w:val="18"/>
          </w:rPr>
          <w:t>пунктом 5.5.17</w:t>
        </w:r>
      </w:hyperlink>
      <w:r w:rsidRPr="001347C3">
        <w:rPr>
          <w:sz w:val="18"/>
          <w:szCs w:val="18"/>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 Расчет и корректировка величины оценочного резерва под ожидаемые кредитные убытки осуществляется арендодателем не реже одного раза в квартал на последний календарный день квартала, кроме случаев значительного увеличения кредитного риска.</w:t>
      </w:r>
    </w:p>
    <w:p w:rsidR="007B09D0" w:rsidRPr="001347C3" w:rsidRDefault="007B09D0" w:rsidP="007B09D0">
      <w:pPr>
        <w:jc w:val="both"/>
        <w:rPr>
          <w:sz w:val="18"/>
          <w:szCs w:val="18"/>
        </w:rPr>
      </w:pPr>
      <w:r w:rsidRPr="001347C3">
        <w:rPr>
          <w:sz w:val="18"/>
          <w:szCs w:val="18"/>
        </w:rPr>
        <w:t xml:space="preserve">В связи с внесением изменений с 1 января 2020 года в Положение Банка России от 22.12.2014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Банк определил минимальный объект учета нематериального актива, подлежащий признанию в качестве инвентарного объекта, актив стоимостью свыше 100 тыс. рублей (включая НДС). 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58" w:history="1">
        <w:r w:rsidRPr="001347C3">
          <w:rPr>
            <w:rStyle w:val="af2"/>
            <w:color w:val="auto"/>
            <w:sz w:val="18"/>
            <w:szCs w:val="18"/>
          </w:rPr>
          <w:t>пунктом 6</w:t>
        </w:r>
      </w:hyperlink>
      <w:r w:rsidRPr="001347C3">
        <w:rPr>
          <w:sz w:val="18"/>
          <w:szCs w:val="18"/>
        </w:rPr>
        <w:t xml:space="preserve"> Международного стандарта финансовой отчетности (IAS) 2 «Запасы», введенным в действие на территории Российской Федерации </w:t>
      </w:r>
      <w:hyperlink r:id="rId59" w:history="1">
        <w:r w:rsidRPr="001347C3">
          <w:rPr>
            <w:rStyle w:val="af2"/>
            <w:color w:val="auto"/>
            <w:sz w:val="18"/>
            <w:szCs w:val="18"/>
          </w:rPr>
          <w:t>приказом</w:t>
        </w:r>
      </w:hyperlink>
      <w:r w:rsidRPr="001347C3">
        <w:rPr>
          <w:sz w:val="18"/>
          <w:szCs w:val="18"/>
        </w:rPr>
        <w:t xml:space="preserve"> Минфина России № 217н с поправками, введенными в действие на территории Российской Федерации приказом Минфина России № 98н, приказом Минфина России № 11н. Запасы подлежат такой оценке также на конец отчетного года, а также в случае наличия признаков снижения стоимости запасов, либо принятия Банком решения об их продаже.</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 Сопроводительная информация к бухгалтерскому балансу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 Денежные средства их эквиваленты</w:t>
      </w:r>
    </w:p>
    <w:p w:rsidR="007B09D0" w:rsidRPr="001347C3" w:rsidRDefault="007B09D0" w:rsidP="007B09D0">
      <w:pPr>
        <w:rPr>
          <w:sz w:val="18"/>
          <w:szCs w:val="18"/>
        </w:rPr>
      </w:pPr>
      <w:r w:rsidRPr="001347C3">
        <w:rPr>
          <w:sz w:val="18"/>
          <w:szCs w:val="18"/>
        </w:rPr>
        <w:t>тыс. рублей</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8"/>
        <w:gridCol w:w="1694"/>
      </w:tblGrid>
      <w:tr w:rsidR="001347C3" w:rsidRPr="001347C3" w:rsidTr="001347C3">
        <w:trPr>
          <w:trHeight w:val="306"/>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8" w:type="dxa"/>
          </w:tcPr>
          <w:p w:rsidR="007B09D0" w:rsidRPr="001347C3" w:rsidRDefault="007B09D0" w:rsidP="001347C3">
            <w:pPr>
              <w:rPr>
                <w:rFonts w:eastAsia="SimSun"/>
                <w:sz w:val="18"/>
                <w:szCs w:val="18"/>
              </w:rPr>
            </w:pPr>
            <w:r w:rsidRPr="001347C3">
              <w:rPr>
                <w:rFonts w:eastAsia="SimSun"/>
                <w:sz w:val="18"/>
                <w:szCs w:val="18"/>
              </w:rPr>
              <w:t>01.04 2020</w:t>
            </w:r>
          </w:p>
        </w:tc>
        <w:tc>
          <w:tcPr>
            <w:tcW w:w="1694" w:type="dxa"/>
          </w:tcPr>
          <w:p w:rsidR="007B09D0" w:rsidRPr="001347C3" w:rsidRDefault="007B09D0" w:rsidP="001347C3">
            <w:pPr>
              <w:rPr>
                <w:rFonts w:eastAsia="SimSun"/>
                <w:sz w:val="18"/>
                <w:szCs w:val="18"/>
              </w:rPr>
            </w:pPr>
            <w:r w:rsidRPr="001347C3">
              <w:rPr>
                <w:rFonts w:eastAsia="SimSun"/>
                <w:sz w:val="18"/>
                <w:szCs w:val="18"/>
              </w:rPr>
              <w:t>01.01 2020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Наличные денежные средства</w:t>
            </w:r>
          </w:p>
        </w:tc>
        <w:tc>
          <w:tcPr>
            <w:tcW w:w="1638" w:type="dxa"/>
          </w:tcPr>
          <w:p w:rsidR="007B09D0" w:rsidRPr="001347C3" w:rsidRDefault="007B09D0" w:rsidP="001347C3">
            <w:pPr>
              <w:rPr>
                <w:rFonts w:eastAsia="SimSun"/>
                <w:sz w:val="18"/>
                <w:szCs w:val="18"/>
              </w:rPr>
            </w:pPr>
            <w:r w:rsidRPr="001347C3">
              <w:rPr>
                <w:rFonts w:eastAsia="SimSun"/>
                <w:sz w:val="18"/>
                <w:szCs w:val="18"/>
              </w:rPr>
              <w:t>99 753</w:t>
            </w:r>
          </w:p>
        </w:tc>
        <w:tc>
          <w:tcPr>
            <w:tcW w:w="1694" w:type="dxa"/>
          </w:tcPr>
          <w:p w:rsidR="007B09D0" w:rsidRPr="001347C3" w:rsidRDefault="007B09D0" w:rsidP="001347C3">
            <w:pPr>
              <w:rPr>
                <w:rFonts w:eastAsia="SimSun"/>
                <w:sz w:val="18"/>
                <w:szCs w:val="18"/>
              </w:rPr>
            </w:pPr>
            <w:r w:rsidRPr="001347C3">
              <w:rPr>
                <w:rFonts w:eastAsia="SimSun"/>
                <w:sz w:val="18"/>
                <w:szCs w:val="18"/>
              </w:rPr>
              <w:t>157 294</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Остатки по счетам в Банке России (кроме обязательных резервов)</w:t>
            </w:r>
          </w:p>
        </w:tc>
        <w:tc>
          <w:tcPr>
            <w:tcW w:w="1638" w:type="dxa"/>
          </w:tcPr>
          <w:p w:rsidR="007B09D0" w:rsidRPr="001347C3" w:rsidRDefault="007B09D0" w:rsidP="001347C3">
            <w:pPr>
              <w:rPr>
                <w:rFonts w:eastAsia="SimSun"/>
                <w:sz w:val="18"/>
                <w:szCs w:val="18"/>
              </w:rPr>
            </w:pPr>
            <w:r w:rsidRPr="001347C3">
              <w:rPr>
                <w:rFonts w:eastAsia="SimSun"/>
                <w:sz w:val="18"/>
                <w:szCs w:val="18"/>
              </w:rPr>
              <w:t>193 326</w:t>
            </w:r>
          </w:p>
        </w:tc>
        <w:tc>
          <w:tcPr>
            <w:tcW w:w="1694" w:type="dxa"/>
          </w:tcPr>
          <w:p w:rsidR="007B09D0" w:rsidRPr="001347C3" w:rsidRDefault="007B09D0" w:rsidP="001347C3">
            <w:pPr>
              <w:rPr>
                <w:rFonts w:eastAsia="SimSun"/>
                <w:sz w:val="18"/>
                <w:szCs w:val="18"/>
              </w:rPr>
            </w:pPr>
            <w:r w:rsidRPr="001347C3">
              <w:rPr>
                <w:rFonts w:eastAsia="SimSun"/>
                <w:sz w:val="18"/>
                <w:szCs w:val="18"/>
              </w:rPr>
              <w:t>115 786</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Средства в кредитных организациях</w:t>
            </w:r>
          </w:p>
        </w:tc>
        <w:tc>
          <w:tcPr>
            <w:tcW w:w="1638" w:type="dxa"/>
          </w:tcPr>
          <w:p w:rsidR="007B09D0" w:rsidRPr="001347C3" w:rsidRDefault="007B09D0" w:rsidP="001347C3">
            <w:pPr>
              <w:rPr>
                <w:rFonts w:eastAsia="SimSun"/>
                <w:sz w:val="18"/>
                <w:szCs w:val="18"/>
              </w:rPr>
            </w:pPr>
            <w:r w:rsidRPr="001347C3">
              <w:rPr>
                <w:rFonts w:eastAsia="SimSun"/>
                <w:sz w:val="18"/>
                <w:szCs w:val="18"/>
              </w:rPr>
              <w:t>18 042</w:t>
            </w:r>
          </w:p>
        </w:tc>
        <w:tc>
          <w:tcPr>
            <w:tcW w:w="1694" w:type="dxa"/>
          </w:tcPr>
          <w:p w:rsidR="007B09D0" w:rsidRPr="001347C3" w:rsidRDefault="007B09D0" w:rsidP="001347C3">
            <w:pPr>
              <w:rPr>
                <w:rFonts w:eastAsia="SimSun"/>
                <w:sz w:val="18"/>
                <w:szCs w:val="18"/>
              </w:rPr>
            </w:pPr>
            <w:r w:rsidRPr="001347C3">
              <w:rPr>
                <w:rFonts w:eastAsia="SimSun"/>
                <w:sz w:val="18"/>
                <w:szCs w:val="18"/>
              </w:rPr>
              <w:t>18 126</w:t>
            </w:r>
          </w:p>
        </w:tc>
      </w:tr>
      <w:tr w:rsidR="007B09D0"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Итого денежные средства и их эквиваленты</w:t>
            </w:r>
          </w:p>
        </w:tc>
        <w:tc>
          <w:tcPr>
            <w:tcW w:w="1638" w:type="dxa"/>
          </w:tcPr>
          <w:p w:rsidR="007B09D0" w:rsidRPr="001347C3" w:rsidRDefault="007B09D0" w:rsidP="001347C3">
            <w:pPr>
              <w:rPr>
                <w:rFonts w:eastAsia="SimSun"/>
                <w:sz w:val="18"/>
                <w:szCs w:val="18"/>
              </w:rPr>
            </w:pPr>
            <w:r w:rsidRPr="001347C3">
              <w:rPr>
                <w:rFonts w:eastAsia="SimSun"/>
                <w:sz w:val="18"/>
                <w:szCs w:val="18"/>
              </w:rPr>
              <w:t>311 121</w:t>
            </w:r>
          </w:p>
        </w:tc>
        <w:tc>
          <w:tcPr>
            <w:tcW w:w="1694" w:type="dxa"/>
          </w:tcPr>
          <w:p w:rsidR="007B09D0" w:rsidRPr="001347C3" w:rsidRDefault="007B09D0" w:rsidP="001347C3">
            <w:pPr>
              <w:rPr>
                <w:rFonts w:eastAsia="SimSun"/>
                <w:sz w:val="18"/>
                <w:szCs w:val="18"/>
              </w:rPr>
            </w:pPr>
            <w:r w:rsidRPr="001347C3">
              <w:rPr>
                <w:rFonts w:eastAsia="SimSun"/>
                <w:sz w:val="18"/>
                <w:szCs w:val="18"/>
              </w:rPr>
              <w:t>291 206</w:t>
            </w:r>
          </w:p>
        </w:tc>
      </w:tr>
    </w:tbl>
    <w:p w:rsidR="007B09D0" w:rsidRPr="001347C3" w:rsidRDefault="007B09D0" w:rsidP="007B09D0">
      <w:pPr>
        <w:rPr>
          <w:rFonts w:eastAsia="SimSun"/>
          <w:sz w:val="18"/>
          <w:szCs w:val="18"/>
        </w:rPr>
      </w:pPr>
    </w:p>
    <w:p w:rsidR="007B09D0" w:rsidRPr="001347C3" w:rsidRDefault="007B09D0" w:rsidP="007B09D0">
      <w:pPr>
        <w:jc w:val="both"/>
        <w:rPr>
          <w:rFonts w:eastAsia="SimSun"/>
          <w:sz w:val="18"/>
          <w:szCs w:val="18"/>
        </w:rPr>
      </w:pPr>
      <w:r w:rsidRPr="001347C3">
        <w:rPr>
          <w:rFonts w:eastAsia="SimSun"/>
          <w:sz w:val="18"/>
          <w:szCs w:val="18"/>
        </w:rPr>
        <w:t xml:space="preserve">Денежные средства на корреспондентских счетах в кредитных организациях кроме денежных средств на корреспондентских счетах, по которым существует риск потерь, составили на 01.04.2020 и 01.01.2020: 18 042 тыс. руб. и 18 126 тыс. руб. соответственно. </w:t>
      </w:r>
    </w:p>
    <w:p w:rsidR="007B09D0" w:rsidRPr="001347C3" w:rsidRDefault="007B09D0" w:rsidP="007B09D0">
      <w:pPr>
        <w:jc w:val="both"/>
        <w:rPr>
          <w:sz w:val="18"/>
          <w:szCs w:val="18"/>
        </w:rPr>
      </w:pPr>
      <w:r w:rsidRPr="001347C3">
        <w:rPr>
          <w:rFonts w:eastAsia="SimSun"/>
          <w:sz w:val="18"/>
          <w:szCs w:val="18"/>
        </w:rPr>
        <w:t>Денежные средства на корреспондентских счетах в кредитных организациях, по которым существует риск потерь, составили на отчетную дату: 1 789 тыс. рублей.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Общий объем средств, размещенных в кредитных организациях, отражен ниже, все кредитные организации – контрагенты являются резидентами Российской Федерации:</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16"/>
        <w:gridCol w:w="1747"/>
      </w:tblGrid>
      <w:tr w:rsidR="001347C3" w:rsidRPr="001347C3" w:rsidTr="001347C3">
        <w:trPr>
          <w:trHeight w:val="667"/>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16" w:type="dxa"/>
          </w:tcPr>
          <w:p w:rsidR="007B09D0" w:rsidRPr="001347C3" w:rsidRDefault="007B09D0" w:rsidP="001347C3">
            <w:pPr>
              <w:rPr>
                <w:rFonts w:eastAsia="SimSun"/>
                <w:sz w:val="18"/>
                <w:szCs w:val="18"/>
              </w:rPr>
            </w:pPr>
            <w:r w:rsidRPr="001347C3">
              <w:rPr>
                <w:rFonts w:eastAsia="SimSun"/>
                <w:sz w:val="18"/>
                <w:szCs w:val="18"/>
              </w:rPr>
              <w:t>01.04.2020</w:t>
            </w:r>
          </w:p>
        </w:tc>
        <w:tc>
          <w:tcPr>
            <w:tcW w:w="1747"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c>
          <w:tcPr>
            <w:tcW w:w="6384" w:type="dxa"/>
          </w:tcPr>
          <w:p w:rsidR="007B09D0" w:rsidRPr="001347C3" w:rsidRDefault="007B09D0" w:rsidP="001347C3">
            <w:pPr>
              <w:rPr>
                <w:rFonts w:eastAsia="SimSun"/>
                <w:sz w:val="18"/>
                <w:szCs w:val="18"/>
              </w:rPr>
            </w:pPr>
            <w:r w:rsidRPr="001347C3">
              <w:rPr>
                <w:sz w:val="18"/>
                <w:szCs w:val="18"/>
              </w:rPr>
              <w:t>Средства в кредитных организациях</w:t>
            </w:r>
            <w:r w:rsidRPr="001347C3">
              <w:rPr>
                <w:rFonts w:eastAsia="SimSun"/>
                <w:sz w:val="18"/>
                <w:szCs w:val="18"/>
              </w:rPr>
              <w:t>, всего, в том числе:</w:t>
            </w:r>
          </w:p>
        </w:tc>
        <w:tc>
          <w:tcPr>
            <w:tcW w:w="1616" w:type="dxa"/>
          </w:tcPr>
          <w:p w:rsidR="007B09D0" w:rsidRPr="001347C3" w:rsidRDefault="007B09D0" w:rsidP="001347C3">
            <w:pPr>
              <w:rPr>
                <w:rFonts w:eastAsia="SimSun"/>
                <w:sz w:val="18"/>
                <w:szCs w:val="18"/>
              </w:rPr>
            </w:pPr>
            <w:r w:rsidRPr="001347C3">
              <w:rPr>
                <w:rFonts w:eastAsia="SimSun"/>
                <w:sz w:val="18"/>
                <w:szCs w:val="18"/>
              </w:rPr>
              <w:t>19 813</w:t>
            </w:r>
          </w:p>
        </w:tc>
        <w:tc>
          <w:tcPr>
            <w:tcW w:w="1747" w:type="dxa"/>
          </w:tcPr>
          <w:p w:rsidR="007B09D0" w:rsidRPr="001347C3" w:rsidRDefault="007B09D0" w:rsidP="001347C3">
            <w:pPr>
              <w:rPr>
                <w:rFonts w:eastAsia="SimSun"/>
                <w:sz w:val="18"/>
                <w:szCs w:val="18"/>
              </w:rPr>
            </w:pPr>
            <w:r w:rsidRPr="001347C3">
              <w:rPr>
                <w:rFonts w:eastAsia="SimSun"/>
                <w:sz w:val="18"/>
                <w:szCs w:val="18"/>
              </w:rPr>
              <w:t>18 126</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 xml:space="preserve">Средства в небанковских кредитных организациях, всего, из них:  </w:t>
            </w:r>
          </w:p>
        </w:tc>
        <w:tc>
          <w:tcPr>
            <w:tcW w:w="1616" w:type="dxa"/>
          </w:tcPr>
          <w:p w:rsidR="007B09D0" w:rsidRPr="001347C3" w:rsidRDefault="007B09D0" w:rsidP="001347C3">
            <w:pPr>
              <w:rPr>
                <w:rFonts w:eastAsia="SimSun"/>
                <w:sz w:val="18"/>
                <w:szCs w:val="18"/>
              </w:rPr>
            </w:pPr>
            <w:r w:rsidRPr="001347C3">
              <w:rPr>
                <w:rFonts w:eastAsia="SimSun"/>
                <w:sz w:val="18"/>
                <w:szCs w:val="18"/>
              </w:rPr>
              <w:t>400</w:t>
            </w:r>
          </w:p>
        </w:tc>
        <w:tc>
          <w:tcPr>
            <w:tcW w:w="1747" w:type="dxa"/>
          </w:tcPr>
          <w:p w:rsidR="007B09D0" w:rsidRPr="001347C3" w:rsidRDefault="007B09D0" w:rsidP="001347C3">
            <w:pPr>
              <w:rPr>
                <w:rFonts w:eastAsia="SimSun"/>
                <w:sz w:val="18"/>
                <w:szCs w:val="18"/>
              </w:rPr>
            </w:pPr>
            <w:r w:rsidRPr="001347C3">
              <w:rPr>
                <w:rFonts w:eastAsia="SimSun"/>
                <w:sz w:val="18"/>
                <w:szCs w:val="18"/>
              </w:rPr>
              <w:t>400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ООО «НКО «Вестерн Юнион ДП Восток»</w:t>
            </w:r>
          </w:p>
        </w:tc>
        <w:tc>
          <w:tcPr>
            <w:tcW w:w="1616" w:type="dxa"/>
          </w:tcPr>
          <w:p w:rsidR="007B09D0" w:rsidRPr="001347C3" w:rsidRDefault="007B09D0" w:rsidP="001347C3">
            <w:pPr>
              <w:rPr>
                <w:rFonts w:eastAsia="SimSun"/>
                <w:sz w:val="18"/>
                <w:szCs w:val="18"/>
              </w:rPr>
            </w:pPr>
            <w:r w:rsidRPr="001347C3">
              <w:rPr>
                <w:rFonts w:eastAsia="SimSun"/>
                <w:sz w:val="18"/>
                <w:szCs w:val="18"/>
              </w:rPr>
              <w:t>400</w:t>
            </w:r>
          </w:p>
        </w:tc>
        <w:tc>
          <w:tcPr>
            <w:tcW w:w="1747" w:type="dxa"/>
          </w:tcPr>
          <w:p w:rsidR="007B09D0" w:rsidRPr="001347C3" w:rsidRDefault="007B09D0" w:rsidP="001347C3">
            <w:pPr>
              <w:rPr>
                <w:rFonts w:eastAsia="SimSun"/>
                <w:sz w:val="18"/>
                <w:szCs w:val="18"/>
              </w:rPr>
            </w:pPr>
            <w:r w:rsidRPr="001347C3">
              <w:rPr>
                <w:rFonts w:eastAsia="SimSun"/>
                <w:sz w:val="18"/>
                <w:szCs w:val="18"/>
              </w:rPr>
              <w:t>400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Средства в банках, всего, в том числе:</w:t>
            </w:r>
          </w:p>
        </w:tc>
        <w:tc>
          <w:tcPr>
            <w:tcW w:w="1616" w:type="dxa"/>
          </w:tcPr>
          <w:p w:rsidR="007B09D0" w:rsidRPr="001347C3" w:rsidRDefault="007B09D0" w:rsidP="001347C3">
            <w:pPr>
              <w:rPr>
                <w:rFonts w:eastAsia="SimSun"/>
                <w:sz w:val="18"/>
                <w:szCs w:val="18"/>
              </w:rPr>
            </w:pPr>
            <w:r w:rsidRPr="001347C3">
              <w:rPr>
                <w:rFonts w:eastAsia="SimSun"/>
                <w:sz w:val="18"/>
                <w:szCs w:val="18"/>
              </w:rPr>
              <w:t>19 413</w:t>
            </w:r>
          </w:p>
        </w:tc>
        <w:tc>
          <w:tcPr>
            <w:tcW w:w="1747" w:type="dxa"/>
          </w:tcPr>
          <w:p w:rsidR="007B09D0" w:rsidRPr="001347C3" w:rsidRDefault="007B09D0" w:rsidP="001347C3">
            <w:pPr>
              <w:rPr>
                <w:rFonts w:eastAsia="SimSun"/>
                <w:sz w:val="18"/>
                <w:szCs w:val="18"/>
              </w:rPr>
            </w:pPr>
            <w:r w:rsidRPr="001347C3">
              <w:rPr>
                <w:rFonts w:eastAsia="SimSun"/>
                <w:sz w:val="18"/>
                <w:szCs w:val="18"/>
              </w:rPr>
              <w:t>17 726</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 xml:space="preserve">30 крупнейших российских банков (по величине чистых активов), </w:t>
            </w:r>
          </w:p>
          <w:p w:rsidR="007B09D0" w:rsidRPr="001347C3" w:rsidRDefault="007B09D0" w:rsidP="001347C3">
            <w:pPr>
              <w:rPr>
                <w:rFonts w:eastAsia="SimSun"/>
                <w:sz w:val="18"/>
                <w:szCs w:val="18"/>
              </w:rPr>
            </w:pPr>
            <w:r w:rsidRPr="001347C3">
              <w:rPr>
                <w:rFonts w:eastAsia="SimSun"/>
                <w:sz w:val="18"/>
                <w:szCs w:val="18"/>
              </w:rPr>
              <w:t>всего, из них:</w:t>
            </w:r>
          </w:p>
        </w:tc>
        <w:tc>
          <w:tcPr>
            <w:tcW w:w="1616" w:type="dxa"/>
          </w:tcPr>
          <w:p w:rsidR="007B09D0" w:rsidRPr="001347C3" w:rsidRDefault="007B09D0" w:rsidP="001347C3">
            <w:pPr>
              <w:rPr>
                <w:rFonts w:eastAsia="SimSun"/>
                <w:sz w:val="18"/>
                <w:szCs w:val="18"/>
              </w:rPr>
            </w:pPr>
            <w:r w:rsidRPr="001347C3">
              <w:rPr>
                <w:rFonts w:eastAsia="SimSun"/>
                <w:sz w:val="18"/>
                <w:szCs w:val="18"/>
              </w:rPr>
              <w:t>14 819</w:t>
            </w:r>
          </w:p>
        </w:tc>
        <w:tc>
          <w:tcPr>
            <w:tcW w:w="1747" w:type="dxa"/>
          </w:tcPr>
          <w:p w:rsidR="007B09D0" w:rsidRPr="001347C3" w:rsidRDefault="007B09D0" w:rsidP="001347C3">
            <w:pPr>
              <w:rPr>
                <w:rFonts w:eastAsia="SimSun"/>
                <w:sz w:val="18"/>
                <w:szCs w:val="18"/>
              </w:rPr>
            </w:pPr>
            <w:r w:rsidRPr="001347C3">
              <w:rPr>
                <w:rFonts w:eastAsia="SimSun"/>
                <w:sz w:val="18"/>
                <w:szCs w:val="18"/>
              </w:rPr>
              <w:t>14 684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Банк «ФК Открытие»</w:t>
            </w:r>
          </w:p>
        </w:tc>
        <w:tc>
          <w:tcPr>
            <w:tcW w:w="1616" w:type="dxa"/>
          </w:tcPr>
          <w:p w:rsidR="007B09D0" w:rsidRPr="001347C3" w:rsidRDefault="007B09D0" w:rsidP="001347C3">
            <w:pPr>
              <w:rPr>
                <w:rFonts w:eastAsia="SimSun"/>
                <w:sz w:val="18"/>
                <w:szCs w:val="18"/>
              </w:rPr>
            </w:pPr>
            <w:r w:rsidRPr="001347C3">
              <w:rPr>
                <w:rFonts w:eastAsia="SimSun"/>
                <w:sz w:val="18"/>
                <w:szCs w:val="18"/>
              </w:rPr>
              <w:t>4 067</w:t>
            </w:r>
          </w:p>
        </w:tc>
        <w:tc>
          <w:tcPr>
            <w:tcW w:w="1747" w:type="dxa"/>
          </w:tcPr>
          <w:p w:rsidR="007B09D0" w:rsidRPr="001347C3" w:rsidRDefault="007B09D0" w:rsidP="001347C3">
            <w:pPr>
              <w:rPr>
                <w:rFonts w:eastAsia="SimSun"/>
                <w:sz w:val="18"/>
                <w:szCs w:val="18"/>
              </w:rPr>
            </w:pPr>
            <w:r w:rsidRPr="001347C3">
              <w:rPr>
                <w:rFonts w:eastAsia="SimSun"/>
                <w:sz w:val="18"/>
                <w:szCs w:val="18"/>
              </w:rPr>
              <w:t>5 763</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Сбербанк России</w:t>
            </w:r>
          </w:p>
        </w:tc>
        <w:tc>
          <w:tcPr>
            <w:tcW w:w="1616" w:type="dxa"/>
          </w:tcPr>
          <w:p w:rsidR="007B09D0" w:rsidRPr="001347C3" w:rsidRDefault="007B09D0" w:rsidP="001347C3">
            <w:pPr>
              <w:rPr>
                <w:rFonts w:eastAsia="SimSun"/>
                <w:sz w:val="18"/>
                <w:szCs w:val="18"/>
              </w:rPr>
            </w:pPr>
            <w:r w:rsidRPr="001347C3">
              <w:rPr>
                <w:rFonts w:eastAsia="SimSun"/>
                <w:sz w:val="18"/>
                <w:szCs w:val="18"/>
              </w:rPr>
              <w:t>5 740</w:t>
            </w:r>
          </w:p>
        </w:tc>
        <w:tc>
          <w:tcPr>
            <w:tcW w:w="1747" w:type="dxa"/>
          </w:tcPr>
          <w:p w:rsidR="007B09D0" w:rsidRPr="001347C3" w:rsidRDefault="007B09D0" w:rsidP="001347C3">
            <w:pPr>
              <w:rPr>
                <w:rFonts w:eastAsia="SimSun"/>
                <w:sz w:val="18"/>
                <w:szCs w:val="18"/>
              </w:rPr>
            </w:pPr>
            <w:r w:rsidRPr="001347C3">
              <w:rPr>
                <w:rFonts w:eastAsia="SimSun"/>
                <w:sz w:val="18"/>
                <w:szCs w:val="18"/>
              </w:rPr>
              <w:t>3 037</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Банк ВТБ (ПАО)</w:t>
            </w:r>
          </w:p>
        </w:tc>
        <w:tc>
          <w:tcPr>
            <w:tcW w:w="1616" w:type="dxa"/>
          </w:tcPr>
          <w:p w:rsidR="007B09D0" w:rsidRPr="001347C3" w:rsidRDefault="007B09D0" w:rsidP="001347C3">
            <w:pPr>
              <w:rPr>
                <w:rFonts w:eastAsia="SimSun"/>
                <w:sz w:val="18"/>
                <w:szCs w:val="18"/>
              </w:rPr>
            </w:pPr>
            <w:r w:rsidRPr="001347C3">
              <w:rPr>
                <w:rFonts w:eastAsia="SimSun"/>
                <w:sz w:val="18"/>
                <w:szCs w:val="18"/>
              </w:rPr>
              <w:t>4 232</w:t>
            </w:r>
          </w:p>
        </w:tc>
        <w:tc>
          <w:tcPr>
            <w:tcW w:w="1747" w:type="dxa"/>
          </w:tcPr>
          <w:p w:rsidR="007B09D0" w:rsidRPr="001347C3" w:rsidRDefault="007B09D0" w:rsidP="001347C3">
            <w:pPr>
              <w:rPr>
                <w:rFonts w:eastAsia="SimSun"/>
                <w:sz w:val="18"/>
                <w:szCs w:val="18"/>
              </w:rPr>
            </w:pPr>
            <w:r w:rsidRPr="001347C3">
              <w:rPr>
                <w:rFonts w:eastAsia="SimSun"/>
                <w:sz w:val="18"/>
                <w:szCs w:val="18"/>
              </w:rPr>
              <w:t>4 724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ПАО «БАНК УРАЛСИБ»</w:t>
            </w:r>
          </w:p>
        </w:tc>
        <w:tc>
          <w:tcPr>
            <w:tcW w:w="1616" w:type="dxa"/>
          </w:tcPr>
          <w:p w:rsidR="007B09D0" w:rsidRPr="001347C3" w:rsidRDefault="007B09D0" w:rsidP="001347C3">
            <w:pPr>
              <w:rPr>
                <w:rFonts w:eastAsia="SimSun"/>
                <w:sz w:val="18"/>
                <w:szCs w:val="18"/>
              </w:rPr>
            </w:pPr>
            <w:r w:rsidRPr="001347C3">
              <w:rPr>
                <w:rFonts w:eastAsia="SimSun"/>
                <w:sz w:val="18"/>
                <w:szCs w:val="18"/>
              </w:rPr>
              <w:t>780</w:t>
            </w:r>
          </w:p>
        </w:tc>
        <w:tc>
          <w:tcPr>
            <w:tcW w:w="1747" w:type="dxa"/>
          </w:tcPr>
          <w:p w:rsidR="007B09D0" w:rsidRPr="001347C3" w:rsidRDefault="007B09D0" w:rsidP="001347C3">
            <w:pPr>
              <w:rPr>
                <w:rFonts w:eastAsia="SimSun"/>
                <w:sz w:val="18"/>
                <w:szCs w:val="18"/>
              </w:rPr>
            </w:pPr>
            <w:r w:rsidRPr="001347C3">
              <w:rPr>
                <w:rFonts w:eastAsia="SimSun"/>
                <w:sz w:val="18"/>
                <w:szCs w:val="18"/>
              </w:rPr>
              <w:t>1 160</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другие российские банки, всего, из них:</w:t>
            </w:r>
          </w:p>
        </w:tc>
        <w:tc>
          <w:tcPr>
            <w:tcW w:w="1616" w:type="dxa"/>
          </w:tcPr>
          <w:p w:rsidR="007B09D0" w:rsidRPr="001347C3" w:rsidRDefault="007B09D0" w:rsidP="001347C3">
            <w:pPr>
              <w:rPr>
                <w:rFonts w:eastAsia="SimSun"/>
                <w:sz w:val="18"/>
                <w:szCs w:val="18"/>
              </w:rPr>
            </w:pPr>
            <w:r w:rsidRPr="001347C3">
              <w:rPr>
                <w:rFonts w:eastAsia="SimSun"/>
                <w:sz w:val="18"/>
                <w:szCs w:val="18"/>
              </w:rPr>
              <w:t>4 594</w:t>
            </w:r>
          </w:p>
        </w:tc>
        <w:tc>
          <w:tcPr>
            <w:tcW w:w="1747" w:type="dxa"/>
          </w:tcPr>
          <w:p w:rsidR="007B09D0" w:rsidRPr="001347C3" w:rsidRDefault="007B09D0" w:rsidP="001347C3">
            <w:pPr>
              <w:rPr>
                <w:rFonts w:eastAsia="SimSun"/>
                <w:sz w:val="18"/>
                <w:szCs w:val="18"/>
              </w:rPr>
            </w:pPr>
            <w:r w:rsidRPr="001347C3">
              <w:rPr>
                <w:rFonts w:eastAsia="SimSun"/>
                <w:sz w:val="18"/>
                <w:szCs w:val="18"/>
              </w:rPr>
              <w:t>3 042</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КИВИ Банк (АО)</w:t>
            </w:r>
          </w:p>
        </w:tc>
        <w:tc>
          <w:tcPr>
            <w:tcW w:w="1616" w:type="dxa"/>
          </w:tcPr>
          <w:p w:rsidR="007B09D0" w:rsidRPr="001347C3" w:rsidRDefault="007B09D0" w:rsidP="001347C3">
            <w:pPr>
              <w:rPr>
                <w:rFonts w:eastAsia="SimSun"/>
                <w:sz w:val="18"/>
                <w:szCs w:val="18"/>
              </w:rPr>
            </w:pPr>
            <w:r w:rsidRPr="001347C3">
              <w:rPr>
                <w:rFonts w:eastAsia="SimSun"/>
                <w:sz w:val="18"/>
                <w:szCs w:val="18"/>
              </w:rPr>
              <w:t>2 822</w:t>
            </w:r>
          </w:p>
        </w:tc>
        <w:tc>
          <w:tcPr>
            <w:tcW w:w="1747" w:type="dxa"/>
          </w:tcPr>
          <w:p w:rsidR="007B09D0" w:rsidRPr="001347C3" w:rsidRDefault="007B09D0" w:rsidP="001347C3">
            <w:pPr>
              <w:rPr>
                <w:rFonts w:eastAsia="SimSun"/>
                <w:sz w:val="18"/>
                <w:szCs w:val="18"/>
              </w:rPr>
            </w:pPr>
            <w:r w:rsidRPr="001347C3">
              <w:rPr>
                <w:rFonts w:eastAsia="SimSun"/>
                <w:sz w:val="18"/>
                <w:szCs w:val="18"/>
              </w:rPr>
              <w:t>1 669</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ООО «КБ «ПЛАТИНА»</w:t>
            </w:r>
          </w:p>
        </w:tc>
        <w:tc>
          <w:tcPr>
            <w:tcW w:w="1616" w:type="dxa"/>
          </w:tcPr>
          <w:p w:rsidR="007B09D0" w:rsidRPr="001347C3" w:rsidRDefault="007B09D0" w:rsidP="001347C3">
            <w:pPr>
              <w:rPr>
                <w:rFonts w:eastAsia="SimSun"/>
                <w:sz w:val="18"/>
                <w:szCs w:val="18"/>
              </w:rPr>
            </w:pPr>
            <w:r w:rsidRPr="001347C3">
              <w:rPr>
                <w:rFonts w:eastAsia="SimSun"/>
                <w:sz w:val="18"/>
                <w:szCs w:val="18"/>
              </w:rPr>
              <w:t>1 771</w:t>
            </w:r>
          </w:p>
        </w:tc>
        <w:tc>
          <w:tcPr>
            <w:tcW w:w="1747" w:type="dxa"/>
          </w:tcPr>
          <w:p w:rsidR="007B09D0" w:rsidRPr="001347C3" w:rsidRDefault="007B09D0" w:rsidP="001347C3">
            <w:pPr>
              <w:rPr>
                <w:rFonts w:eastAsia="SimSun"/>
                <w:sz w:val="18"/>
                <w:szCs w:val="18"/>
              </w:rPr>
            </w:pPr>
            <w:r w:rsidRPr="001347C3">
              <w:rPr>
                <w:rFonts w:eastAsia="SimSun"/>
                <w:sz w:val="18"/>
                <w:szCs w:val="18"/>
              </w:rPr>
              <w:t>1 371</w:t>
            </w:r>
          </w:p>
        </w:tc>
      </w:tr>
      <w:tr w:rsidR="007B09D0"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АО «МСП БАНК»</w:t>
            </w:r>
          </w:p>
        </w:tc>
        <w:tc>
          <w:tcPr>
            <w:tcW w:w="1616" w:type="dxa"/>
          </w:tcPr>
          <w:p w:rsidR="007B09D0" w:rsidRPr="001347C3" w:rsidRDefault="007B09D0" w:rsidP="001347C3">
            <w:pPr>
              <w:rPr>
                <w:rFonts w:eastAsia="SimSun"/>
                <w:sz w:val="18"/>
                <w:szCs w:val="18"/>
              </w:rPr>
            </w:pPr>
            <w:r w:rsidRPr="001347C3">
              <w:rPr>
                <w:rFonts w:eastAsia="SimSun"/>
                <w:sz w:val="18"/>
                <w:szCs w:val="18"/>
              </w:rPr>
              <w:t>1</w:t>
            </w:r>
          </w:p>
        </w:tc>
        <w:tc>
          <w:tcPr>
            <w:tcW w:w="1747" w:type="dxa"/>
          </w:tcPr>
          <w:p w:rsidR="007B09D0" w:rsidRPr="001347C3" w:rsidRDefault="007B09D0" w:rsidP="001347C3">
            <w:pPr>
              <w:rPr>
                <w:rFonts w:eastAsia="SimSun"/>
                <w:sz w:val="18"/>
                <w:szCs w:val="18"/>
              </w:rPr>
            </w:pPr>
            <w:r w:rsidRPr="001347C3">
              <w:rPr>
                <w:rFonts w:eastAsia="SimSun"/>
                <w:sz w:val="18"/>
                <w:szCs w:val="18"/>
              </w:rPr>
              <w:t>2</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По состоянию на 01.04.2020 денежные средства в кредитных организациях, по которым есть ограничение по их использованию, составили 4 847 тыс. рублей  (на 01.01.2020 – 6 923 тыс. рублей). Объем указанных средств напрямую связан с операциями на счетах по платежным картам, поскольку Банку необходимо располагать денежными средствами в расчетной кредитной организации от заявленных лимитов на счетах своих банковских карт. Данные денежные средства доступны для Банка при проведении своих платежей в случае снижения указанных обязательств.</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По состоянию на 01.04.2020 сумма денежных средств в кредитных организациях, имеющих рейтинг не ниже Ваа3 (рейтинговое агентство Moody’s), составила 14 039 тыс. рублей (на 01.01.2020 – 13 524 тыс. рублей).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lastRenderedPageBreak/>
        <w:t>Сформированные резервы под обесценение денежных средств в кредитных организациях по состоянию на отчетную дату составили 18 тыс. рублей.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осуществляет сделки по покупке и обратной продажи ценных бумаг («обратное репо») с другими банками.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осуществляет операции с кредитными организациями-нерезидентами.</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 Финансовые активы, оцениваемые по справедливой стоимости через прибыль или убыток</w:t>
      </w:r>
    </w:p>
    <w:p w:rsidR="007B09D0" w:rsidRPr="001347C3" w:rsidRDefault="007B09D0" w:rsidP="007B09D0">
      <w:pPr>
        <w:jc w:val="both"/>
        <w:rPr>
          <w:sz w:val="18"/>
          <w:szCs w:val="18"/>
        </w:rPr>
      </w:pPr>
      <w:r w:rsidRPr="001347C3">
        <w:rPr>
          <w:sz w:val="18"/>
          <w:szCs w:val="18"/>
        </w:rPr>
        <w:t>Банк не осуществляет операции, связанные с вложением в финансовые активы, оцениваемые по справедливой стоимости через прибыль или убыток.</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3.3. Чистая ссудная задолженность, оцениваемая по амортизированной стоимости</w:t>
      </w:r>
    </w:p>
    <w:p w:rsidR="007B09D0" w:rsidRPr="001347C3" w:rsidRDefault="007B09D0" w:rsidP="007B09D0">
      <w:pPr>
        <w:rPr>
          <w:sz w:val="18"/>
          <w:szCs w:val="18"/>
        </w:rPr>
      </w:pPr>
      <w:r w:rsidRPr="001347C3">
        <w:rPr>
          <w:sz w:val="18"/>
          <w:szCs w:val="18"/>
        </w:rPr>
        <w:t>тыс. рублей</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35"/>
      </w:tblGrid>
      <w:tr w:rsidR="001347C3" w:rsidRPr="001347C3" w:rsidTr="001347C3">
        <w:trPr>
          <w:trHeight w:val="328"/>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5" w:type="dxa"/>
          </w:tcPr>
          <w:p w:rsidR="007B09D0" w:rsidRPr="001347C3" w:rsidRDefault="007B09D0" w:rsidP="001347C3">
            <w:pPr>
              <w:rPr>
                <w:rFonts w:eastAsia="SimSun"/>
                <w:sz w:val="18"/>
                <w:szCs w:val="18"/>
              </w:rPr>
            </w:pPr>
            <w:r w:rsidRPr="001347C3">
              <w:rPr>
                <w:rFonts w:eastAsia="SimSun"/>
                <w:sz w:val="18"/>
                <w:szCs w:val="18"/>
              </w:rPr>
              <w:t>01.04.2020</w:t>
            </w:r>
          </w:p>
        </w:tc>
        <w:tc>
          <w:tcPr>
            <w:tcW w:w="1635"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кредитных организаций</w:t>
            </w:r>
          </w:p>
        </w:tc>
        <w:tc>
          <w:tcPr>
            <w:tcW w:w="1635" w:type="dxa"/>
          </w:tcPr>
          <w:p w:rsidR="007B09D0" w:rsidRPr="001347C3" w:rsidRDefault="007B09D0" w:rsidP="001347C3">
            <w:pPr>
              <w:rPr>
                <w:rFonts w:eastAsia="SimSun"/>
                <w:sz w:val="18"/>
                <w:szCs w:val="18"/>
              </w:rPr>
            </w:pPr>
            <w:r w:rsidRPr="001347C3">
              <w:rPr>
                <w:rFonts w:eastAsia="SimSun"/>
                <w:sz w:val="18"/>
                <w:szCs w:val="18"/>
              </w:rPr>
              <w:t>1 214 891</w:t>
            </w:r>
          </w:p>
        </w:tc>
        <w:tc>
          <w:tcPr>
            <w:tcW w:w="1635" w:type="dxa"/>
          </w:tcPr>
          <w:p w:rsidR="007B09D0" w:rsidRPr="001347C3" w:rsidRDefault="007B09D0" w:rsidP="001347C3">
            <w:pPr>
              <w:rPr>
                <w:rFonts w:eastAsia="SimSun"/>
                <w:sz w:val="18"/>
                <w:szCs w:val="18"/>
              </w:rPr>
            </w:pPr>
            <w:r w:rsidRPr="001347C3">
              <w:rPr>
                <w:rFonts w:eastAsia="SimSun"/>
                <w:sz w:val="18"/>
                <w:szCs w:val="18"/>
              </w:rPr>
              <w:t>1 134 328</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юридических лиц</w:t>
            </w:r>
          </w:p>
        </w:tc>
        <w:tc>
          <w:tcPr>
            <w:tcW w:w="1635" w:type="dxa"/>
          </w:tcPr>
          <w:p w:rsidR="007B09D0" w:rsidRPr="001347C3" w:rsidRDefault="007B09D0" w:rsidP="001347C3">
            <w:pPr>
              <w:rPr>
                <w:rFonts w:eastAsia="SimSun"/>
                <w:sz w:val="18"/>
                <w:szCs w:val="18"/>
              </w:rPr>
            </w:pPr>
            <w:r w:rsidRPr="001347C3">
              <w:rPr>
                <w:rFonts w:eastAsia="SimSun"/>
                <w:sz w:val="18"/>
                <w:szCs w:val="18"/>
              </w:rPr>
              <w:t>711 880</w:t>
            </w:r>
          </w:p>
        </w:tc>
        <w:tc>
          <w:tcPr>
            <w:tcW w:w="1635" w:type="dxa"/>
          </w:tcPr>
          <w:p w:rsidR="007B09D0" w:rsidRPr="001347C3" w:rsidRDefault="007B09D0" w:rsidP="001347C3">
            <w:pPr>
              <w:rPr>
                <w:rFonts w:eastAsia="SimSun"/>
                <w:sz w:val="18"/>
                <w:szCs w:val="18"/>
              </w:rPr>
            </w:pPr>
            <w:r w:rsidRPr="001347C3">
              <w:rPr>
                <w:rFonts w:eastAsia="SimSun"/>
                <w:sz w:val="18"/>
                <w:szCs w:val="18"/>
              </w:rPr>
              <w:t>815 490</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Ссуды, ссудная и приравненная к ней задолженность физических лиц</w:t>
            </w:r>
          </w:p>
        </w:tc>
        <w:tc>
          <w:tcPr>
            <w:tcW w:w="1635" w:type="dxa"/>
          </w:tcPr>
          <w:p w:rsidR="007B09D0" w:rsidRPr="001347C3" w:rsidRDefault="007B09D0" w:rsidP="001347C3">
            <w:pPr>
              <w:rPr>
                <w:rFonts w:eastAsia="SimSun"/>
                <w:sz w:val="18"/>
                <w:szCs w:val="18"/>
              </w:rPr>
            </w:pPr>
            <w:r w:rsidRPr="001347C3">
              <w:rPr>
                <w:rFonts w:eastAsia="SimSun"/>
                <w:sz w:val="18"/>
                <w:szCs w:val="18"/>
              </w:rPr>
              <w:t>88 704</w:t>
            </w:r>
          </w:p>
        </w:tc>
        <w:tc>
          <w:tcPr>
            <w:tcW w:w="1635" w:type="dxa"/>
          </w:tcPr>
          <w:p w:rsidR="007B09D0" w:rsidRPr="001347C3" w:rsidRDefault="007B09D0" w:rsidP="001347C3">
            <w:pPr>
              <w:rPr>
                <w:rFonts w:eastAsia="SimSun"/>
                <w:sz w:val="18"/>
                <w:szCs w:val="18"/>
              </w:rPr>
            </w:pPr>
            <w:r w:rsidRPr="001347C3">
              <w:rPr>
                <w:rFonts w:eastAsia="SimSun"/>
                <w:sz w:val="18"/>
                <w:szCs w:val="18"/>
              </w:rPr>
              <w:t>82 444</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Итого ссуды, ссудная и приравненная к ней задолженность до вычета сформированных резервов на возможные потери, оцениваемая по амортизированной стоимости</w:t>
            </w:r>
          </w:p>
        </w:tc>
        <w:tc>
          <w:tcPr>
            <w:tcW w:w="1635" w:type="dxa"/>
          </w:tcPr>
          <w:p w:rsidR="007B09D0" w:rsidRPr="001347C3" w:rsidRDefault="007B09D0" w:rsidP="001347C3">
            <w:pPr>
              <w:rPr>
                <w:rFonts w:eastAsia="SimSun"/>
                <w:sz w:val="18"/>
                <w:szCs w:val="18"/>
              </w:rPr>
            </w:pPr>
            <w:r w:rsidRPr="001347C3">
              <w:rPr>
                <w:rFonts w:eastAsia="SimSun"/>
                <w:sz w:val="18"/>
                <w:szCs w:val="18"/>
              </w:rPr>
              <w:t>2 019 475</w:t>
            </w:r>
          </w:p>
        </w:tc>
        <w:tc>
          <w:tcPr>
            <w:tcW w:w="1635" w:type="dxa"/>
          </w:tcPr>
          <w:p w:rsidR="007B09D0" w:rsidRPr="001347C3" w:rsidRDefault="007B09D0" w:rsidP="001347C3">
            <w:pPr>
              <w:rPr>
                <w:rFonts w:eastAsia="SimSun"/>
                <w:sz w:val="18"/>
                <w:szCs w:val="18"/>
              </w:rPr>
            </w:pPr>
            <w:r w:rsidRPr="001347C3">
              <w:rPr>
                <w:rFonts w:eastAsia="SimSun"/>
                <w:sz w:val="18"/>
                <w:szCs w:val="18"/>
              </w:rPr>
              <w:t>2 032 262</w:t>
            </w:r>
          </w:p>
        </w:tc>
      </w:tr>
      <w:tr w:rsidR="001347C3"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 xml:space="preserve">Сформированные резервы на возможные потери по ссудной задолженности с учетом корректировок на возможные потери  </w:t>
            </w:r>
          </w:p>
        </w:tc>
        <w:tc>
          <w:tcPr>
            <w:tcW w:w="1635" w:type="dxa"/>
          </w:tcPr>
          <w:p w:rsidR="007B09D0" w:rsidRPr="001347C3" w:rsidRDefault="007B09D0" w:rsidP="001347C3">
            <w:pPr>
              <w:rPr>
                <w:rFonts w:eastAsia="SimSun"/>
                <w:sz w:val="18"/>
                <w:szCs w:val="18"/>
              </w:rPr>
            </w:pPr>
            <w:r w:rsidRPr="001347C3">
              <w:rPr>
                <w:rFonts w:eastAsia="SimSun"/>
                <w:sz w:val="18"/>
                <w:szCs w:val="18"/>
              </w:rPr>
              <w:t>(284 977)</w:t>
            </w:r>
          </w:p>
        </w:tc>
        <w:tc>
          <w:tcPr>
            <w:tcW w:w="1635" w:type="dxa"/>
          </w:tcPr>
          <w:p w:rsidR="007B09D0" w:rsidRPr="001347C3" w:rsidRDefault="007B09D0" w:rsidP="001347C3">
            <w:pPr>
              <w:rPr>
                <w:rFonts w:eastAsia="SimSun"/>
                <w:sz w:val="18"/>
                <w:szCs w:val="18"/>
              </w:rPr>
            </w:pPr>
            <w:r w:rsidRPr="001347C3">
              <w:rPr>
                <w:rFonts w:eastAsia="SimSun"/>
                <w:sz w:val="18"/>
                <w:szCs w:val="18"/>
              </w:rPr>
              <w:t>(286 977)</w:t>
            </w:r>
          </w:p>
        </w:tc>
      </w:tr>
      <w:tr w:rsidR="007B09D0" w:rsidRPr="001347C3" w:rsidTr="001347C3">
        <w:tc>
          <w:tcPr>
            <w:tcW w:w="6384" w:type="dxa"/>
            <w:vAlign w:val="bottom"/>
          </w:tcPr>
          <w:p w:rsidR="007B09D0" w:rsidRPr="001347C3" w:rsidRDefault="007B09D0" w:rsidP="001347C3">
            <w:pPr>
              <w:rPr>
                <w:rFonts w:eastAsia="SimSun"/>
                <w:sz w:val="18"/>
                <w:szCs w:val="18"/>
              </w:rPr>
            </w:pPr>
            <w:r w:rsidRPr="001347C3">
              <w:rPr>
                <w:rFonts w:eastAsia="SimSun"/>
                <w:sz w:val="18"/>
                <w:szCs w:val="18"/>
              </w:rPr>
              <w:t>Итого чистая ссудная задолженность, оцениваемая по амортизированной стоимости</w:t>
            </w:r>
          </w:p>
        </w:tc>
        <w:tc>
          <w:tcPr>
            <w:tcW w:w="1635" w:type="dxa"/>
          </w:tcPr>
          <w:p w:rsidR="007B09D0" w:rsidRPr="001347C3" w:rsidRDefault="007B09D0" w:rsidP="001347C3">
            <w:pPr>
              <w:rPr>
                <w:rFonts w:eastAsia="SimSun"/>
                <w:sz w:val="18"/>
                <w:szCs w:val="18"/>
              </w:rPr>
            </w:pPr>
            <w:r w:rsidRPr="001347C3">
              <w:rPr>
                <w:rFonts w:eastAsia="SimSun"/>
                <w:sz w:val="18"/>
                <w:szCs w:val="18"/>
              </w:rPr>
              <w:t>1 734 498</w:t>
            </w:r>
          </w:p>
        </w:tc>
        <w:tc>
          <w:tcPr>
            <w:tcW w:w="1635" w:type="dxa"/>
          </w:tcPr>
          <w:p w:rsidR="007B09D0" w:rsidRPr="001347C3" w:rsidRDefault="007B09D0" w:rsidP="001347C3">
            <w:pPr>
              <w:rPr>
                <w:rFonts w:eastAsia="SimSun"/>
                <w:sz w:val="18"/>
                <w:szCs w:val="18"/>
              </w:rPr>
            </w:pPr>
            <w:r w:rsidRPr="001347C3">
              <w:rPr>
                <w:rFonts w:eastAsia="SimSun"/>
                <w:sz w:val="18"/>
                <w:szCs w:val="18"/>
              </w:rPr>
              <w:t>1 745 285</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Все заемщики Банка являются резидентами РФ.</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Ниже представлена структура чистой ссудной задолженности Банка, оцениваемой по амортизированной стоимости, по срокам, оставшимся до полного погашения: </w:t>
      </w:r>
    </w:p>
    <w:p w:rsidR="007B09D0" w:rsidRPr="001347C3" w:rsidRDefault="007B09D0" w:rsidP="007B09D0">
      <w:pPr>
        <w:rPr>
          <w:sz w:val="18"/>
          <w:szCs w:val="18"/>
        </w:rPr>
      </w:pPr>
      <w:r w:rsidRPr="001347C3">
        <w:rPr>
          <w:sz w:val="18"/>
          <w:szCs w:val="18"/>
        </w:rPr>
        <w:t>тыс. рублей</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7"/>
        <w:gridCol w:w="1693"/>
      </w:tblGrid>
      <w:tr w:rsidR="001347C3" w:rsidRPr="001347C3" w:rsidTr="001347C3">
        <w:trPr>
          <w:trHeight w:val="667"/>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7" w:type="dxa"/>
          </w:tcPr>
          <w:p w:rsidR="007B09D0" w:rsidRPr="001347C3" w:rsidRDefault="007B09D0" w:rsidP="001347C3">
            <w:pPr>
              <w:rPr>
                <w:rFonts w:eastAsia="SimSun"/>
                <w:sz w:val="18"/>
                <w:szCs w:val="18"/>
              </w:rPr>
            </w:pPr>
            <w:r w:rsidRPr="001347C3">
              <w:rPr>
                <w:rFonts w:eastAsia="SimSun"/>
                <w:sz w:val="18"/>
                <w:szCs w:val="18"/>
              </w:rPr>
              <w:t>01.04.2020</w:t>
            </w:r>
          </w:p>
        </w:tc>
        <w:tc>
          <w:tcPr>
            <w:tcW w:w="1693"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95"/>
        </w:trPr>
        <w:tc>
          <w:tcPr>
            <w:tcW w:w="6384" w:type="dxa"/>
          </w:tcPr>
          <w:p w:rsidR="007B09D0" w:rsidRPr="001347C3" w:rsidRDefault="007B09D0" w:rsidP="001347C3">
            <w:pPr>
              <w:rPr>
                <w:rFonts w:eastAsia="SimSun"/>
                <w:sz w:val="18"/>
                <w:szCs w:val="18"/>
              </w:rPr>
            </w:pPr>
            <w:r w:rsidRPr="001347C3">
              <w:rPr>
                <w:rFonts w:eastAsia="SimSun"/>
                <w:sz w:val="18"/>
                <w:szCs w:val="18"/>
              </w:rPr>
              <w:t>Чистая ссудная задолженность, оцениваемая по амортизированной стоимости, всего, в том числе по срокам, оставшимся до полного погашения:</w:t>
            </w:r>
          </w:p>
        </w:tc>
        <w:tc>
          <w:tcPr>
            <w:tcW w:w="1637" w:type="dxa"/>
          </w:tcPr>
          <w:p w:rsidR="007B09D0" w:rsidRPr="001347C3" w:rsidRDefault="007B09D0" w:rsidP="001347C3">
            <w:pPr>
              <w:rPr>
                <w:rFonts w:eastAsia="SimSun"/>
                <w:sz w:val="18"/>
                <w:szCs w:val="18"/>
              </w:rPr>
            </w:pPr>
            <w:r w:rsidRPr="001347C3">
              <w:rPr>
                <w:rFonts w:eastAsia="SimSun"/>
                <w:sz w:val="18"/>
                <w:szCs w:val="18"/>
              </w:rPr>
              <w:t>1 734 498</w:t>
            </w:r>
          </w:p>
        </w:tc>
        <w:tc>
          <w:tcPr>
            <w:tcW w:w="1693" w:type="dxa"/>
          </w:tcPr>
          <w:p w:rsidR="007B09D0" w:rsidRPr="001347C3" w:rsidRDefault="007B09D0" w:rsidP="001347C3">
            <w:pPr>
              <w:rPr>
                <w:rFonts w:eastAsia="SimSun"/>
                <w:sz w:val="18"/>
                <w:szCs w:val="18"/>
              </w:rPr>
            </w:pPr>
            <w:r w:rsidRPr="001347C3">
              <w:rPr>
                <w:rFonts w:eastAsia="SimSun"/>
                <w:sz w:val="18"/>
                <w:szCs w:val="18"/>
              </w:rPr>
              <w:t>1 745 285</w:t>
            </w:r>
          </w:p>
        </w:tc>
      </w:tr>
      <w:tr w:rsidR="001347C3" w:rsidRPr="001347C3" w:rsidTr="001347C3">
        <w:trPr>
          <w:trHeight w:val="275"/>
        </w:trPr>
        <w:tc>
          <w:tcPr>
            <w:tcW w:w="6384"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1 179 648</w:t>
            </w:r>
          </w:p>
        </w:tc>
        <w:tc>
          <w:tcPr>
            <w:tcW w:w="1693" w:type="dxa"/>
          </w:tcPr>
          <w:p w:rsidR="007B09D0" w:rsidRPr="001347C3" w:rsidRDefault="007B09D0" w:rsidP="001347C3">
            <w:pPr>
              <w:rPr>
                <w:rFonts w:eastAsia="SimSun"/>
                <w:sz w:val="18"/>
                <w:szCs w:val="18"/>
              </w:rPr>
            </w:pPr>
            <w:r w:rsidRPr="001347C3">
              <w:rPr>
                <w:rFonts w:eastAsia="SimSun"/>
                <w:sz w:val="18"/>
                <w:szCs w:val="18"/>
              </w:rPr>
              <w:t>1 022 576</w:t>
            </w:r>
          </w:p>
        </w:tc>
      </w:tr>
      <w:tr w:rsidR="001347C3" w:rsidRPr="001347C3" w:rsidTr="001347C3">
        <w:trPr>
          <w:trHeight w:val="294"/>
        </w:trPr>
        <w:tc>
          <w:tcPr>
            <w:tcW w:w="6384"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35 427</w:t>
            </w:r>
          </w:p>
        </w:tc>
        <w:tc>
          <w:tcPr>
            <w:tcW w:w="1693" w:type="dxa"/>
          </w:tcPr>
          <w:p w:rsidR="007B09D0" w:rsidRPr="001347C3" w:rsidRDefault="007B09D0" w:rsidP="001347C3">
            <w:pPr>
              <w:rPr>
                <w:rFonts w:eastAsia="SimSun"/>
                <w:sz w:val="18"/>
                <w:szCs w:val="18"/>
              </w:rPr>
            </w:pPr>
            <w:r w:rsidRPr="001347C3">
              <w:rPr>
                <w:rFonts w:eastAsia="SimSun"/>
                <w:sz w:val="18"/>
                <w:szCs w:val="18"/>
              </w:rPr>
              <w:t>87 996</w:t>
            </w:r>
          </w:p>
        </w:tc>
      </w:tr>
      <w:tr w:rsidR="001347C3" w:rsidRPr="001347C3" w:rsidTr="001347C3">
        <w:trPr>
          <w:trHeight w:val="302"/>
        </w:trPr>
        <w:tc>
          <w:tcPr>
            <w:tcW w:w="6384" w:type="dxa"/>
          </w:tcPr>
          <w:p w:rsidR="007B09D0" w:rsidRPr="001347C3" w:rsidRDefault="007B09D0" w:rsidP="001347C3">
            <w:pPr>
              <w:rPr>
                <w:rFonts w:eastAsia="SimSun"/>
                <w:sz w:val="18"/>
                <w:szCs w:val="18"/>
              </w:rPr>
            </w:pPr>
            <w:r w:rsidRPr="001347C3">
              <w:rPr>
                <w:rFonts w:eastAsia="SimSun"/>
                <w:sz w:val="18"/>
                <w:szCs w:val="18"/>
              </w:rPr>
              <w:t>от 91 до 180 дней</w:t>
            </w:r>
          </w:p>
        </w:tc>
        <w:tc>
          <w:tcPr>
            <w:tcW w:w="1637" w:type="dxa"/>
          </w:tcPr>
          <w:p w:rsidR="007B09D0" w:rsidRPr="001347C3" w:rsidRDefault="007B09D0" w:rsidP="001347C3">
            <w:pPr>
              <w:rPr>
                <w:rFonts w:eastAsia="SimSun"/>
                <w:sz w:val="18"/>
                <w:szCs w:val="18"/>
              </w:rPr>
            </w:pPr>
            <w:r w:rsidRPr="001347C3">
              <w:rPr>
                <w:rFonts w:eastAsia="SimSun"/>
                <w:sz w:val="18"/>
                <w:szCs w:val="18"/>
              </w:rPr>
              <w:t>99 278</w:t>
            </w:r>
          </w:p>
        </w:tc>
        <w:tc>
          <w:tcPr>
            <w:tcW w:w="1693" w:type="dxa"/>
          </w:tcPr>
          <w:p w:rsidR="007B09D0" w:rsidRPr="001347C3" w:rsidRDefault="007B09D0" w:rsidP="001347C3">
            <w:pPr>
              <w:rPr>
                <w:rFonts w:eastAsia="SimSun"/>
                <w:sz w:val="18"/>
                <w:szCs w:val="18"/>
              </w:rPr>
            </w:pPr>
            <w:r w:rsidRPr="001347C3">
              <w:rPr>
                <w:rFonts w:eastAsia="SimSun"/>
                <w:sz w:val="18"/>
                <w:szCs w:val="18"/>
              </w:rPr>
              <w:t>150 485</w:t>
            </w:r>
          </w:p>
        </w:tc>
      </w:tr>
      <w:tr w:rsidR="001347C3" w:rsidRPr="001347C3" w:rsidTr="001347C3">
        <w:trPr>
          <w:trHeight w:val="280"/>
        </w:trPr>
        <w:tc>
          <w:tcPr>
            <w:tcW w:w="6384"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637" w:type="dxa"/>
          </w:tcPr>
          <w:p w:rsidR="007B09D0" w:rsidRPr="001347C3" w:rsidRDefault="007B09D0" w:rsidP="001347C3">
            <w:pPr>
              <w:rPr>
                <w:rFonts w:eastAsia="SimSun"/>
                <w:sz w:val="18"/>
                <w:szCs w:val="18"/>
              </w:rPr>
            </w:pPr>
            <w:r w:rsidRPr="001347C3">
              <w:rPr>
                <w:rFonts w:eastAsia="SimSun"/>
                <w:sz w:val="18"/>
                <w:szCs w:val="18"/>
              </w:rPr>
              <w:t>230 226</w:t>
            </w:r>
          </w:p>
        </w:tc>
        <w:tc>
          <w:tcPr>
            <w:tcW w:w="1693" w:type="dxa"/>
          </w:tcPr>
          <w:p w:rsidR="007B09D0" w:rsidRPr="001347C3" w:rsidRDefault="007B09D0" w:rsidP="001347C3">
            <w:pPr>
              <w:rPr>
                <w:rFonts w:eastAsia="SimSun"/>
                <w:sz w:val="18"/>
                <w:szCs w:val="18"/>
              </w:rPr>
            </w:pPr>
            <w:r w:rsidRPr="001347C3">
              <w:rPr>
                <w:rFonts w:eastAsia="SimSun"/>
                <w:sz w:val="18"/>
                <w:szCs w:val="18"/>
              </w:rPr>
              <w:t>309 638</w:t>
            </w:r>
          </w:p>
        </w:tc>
      </w:tr>
      <w:tr w:rsidR="001347C3" w:rsidRPr="001347C3" w:rsidTr="001347C3">
        <w:trPr>
          <w:trHeight w:val="258"/>
        </w:trPr>
        <w:tc>
          <w:tcPr>
            <w:tcW w:w="6384" w:type="dxa"/>
          </w:tcPr>
          <w:p w:rsidR="007B09D0" w:rsidRPr="001347C3" w:rsidRDefault="007B09D0" w:rsidP="001347C3">
            <w:pPr>
              <w:rPr>
                <w:rFonts w:eastAsia="SimSun"/>
                <w:sz w:val="18"/>
                <w:szCs w:val="18"/>
              </w:rPr>
            </w:pPr>
            <w:r w:rsidRPr="001347C3">
              <w:rPr>
                <w:rFonts w:eastAsia="SimSun"/>
                <w:sz w:val="18"/>
                <w:szCs w:val="18"/>
              </w:rPr>
              <w:t>от 1 года до 3 лет</w:t>
            </w:r>
          </w:p>
        </w:tc>
        <w:tc>
          <w:tcPr>
            <w:tcW w:w="1637" w:type="dxa"/>
          </w:tcPr>
          <w:p w:rsidR="007B09D0" w:rsidRPr="001347C3" w:rsidRDefault="007B09D0" w:rsidP="001347C3">
            <w:pPr>
              <w:rPr>
                <w:rFonts w:eastAsia="SimSun"/>
                <w:sz w:val="18"/>
                <w:szCs w:val="18"/>
              </w:rPr>
            </w:pPr>
            <w:r w:rsidRPr="001347C3">
              <w:rPr>
                <w:rFonts w:eastAsia="SimSun"/>
                <w:sz w:val="18"/>
                <w:szCs w:val="18"/>
              </w:rPr>
              <w:t>172 761</w:t>
            </w:r>
          </w:p>
        </w:tc>
        <w:tc>
          <w:tcPr>
            <w:tcW w:w="1693" w:type="dxa"/>
          </w:tcPr>
          <w:p w:rsidR="007B09D0" w:rsidRPr="001347C3" w:rsidRDefault="007B09D0" w:rsidP="001347C3">
            <w:pPr>
              <w:rPr>
                <w:rFonts w:eastAsia="SimSun"/>
                <w:sz w:val="18"/>
                <w:szCs w:val="18"/>
              </w:rPr>
            </w:pPr>
            <w:r w:rsidRPr="001347C3">
              <w:rPr>
                <w:rFonts w:eastAsia="SimSun"/>
                <w:sz w:val="18"/>
                <w:szCs w:val="18"/>
              </w:rPr>
              <w:t>157 031</w:t>
            </w:r>
          </w:p>
        </w:tc>
      </w:tr>
      <w:tr w:rsidR="001347C3" w:rsidRPr="001347C3" w:rsidTr="001347C3">
        <w:trPr>
          <w:trHeight w:val="250"/>
        </w:trPr>
        <w:tc>
          <w:tcPr>
            <w:tcW w:w="6384" w:type="dxa"/>
          </w:tcPr>
          <w:p w:rsidR="007B09D0" w:rsidRPr="001347C3" w:rsidRDefault="007B09D0" w:rsidP="001347C3">
            <w:pPr>
              <w:rPr>
                <w:rFonts w:eastAsia="SimSun"/>
                <w:sz w:val="18"/>
                <w:szCs w:val="18"/>
              </w:rPr>
            </w:pPr>
            <w:r w:rsidRPr="001347C3">
              <w:rPr>
                <w:rFonts w:eastAsia="SimSun"/>
                <w:sz w:val="18"/>
                <w:szCs w:val="18"/>
              </w:rPr>
              <w:t>свыше 3 лет</w:t>
            </w:r>
          </w:p>
        </w:tc>
        <w:tc>
          <w:tcPr>
            <w:tcW w:w="1637" w:type="dxa"/>
          </w:tcPr>
          <w:p w:rsidR="007B09D0" w:rsidRPr="001347C3" w:rsidRDefault="007B09D0" w:rsidP="001347C3">
            <w:pPr>
              <w:rPr>
                <w:rFonts w:eastAsia="SimSun"/>
                <w:sz w:val="18"/>
                <w:szCs w:val="18"/>
              </w:rPr>
            </w:pPr>
            <w:r w:rsidRPr="001347C3">
              <w:rPr>
                <w:rFonts w:eastAsia="SimSun"/>
                <w:sz w:val="18"/>
                <w:szCs w:val="18"/>
              </w:rPr>
              <w:t>17 158</w:t>
            </w:r>
          </w:p>
        </w:tc>
        <w:tc>
          <w:tcPr>
            <w:tcW w:w="1693" w:type="dxa"/>
          </w:tcPr>
          <w:p w:rsidR="007B09D0" w:rsidRPr="001347C3" w:rsidRDefault="007B09D0" w:rsidP="001347C3">
            <w:pPr>
              <w:rPr>
                <w:rFonts w:eastAsia="SimSun"/>
                <w:sz w:val="18"/>
                <w:szCs w:val="18"/>
              </w:rPr>
            </w:pPr>
            <w:r w:rsidRPr="001347C3">
              <w:rPr>
                <w:rFonts w:eastAsia="SimSun"/>
                <w:sz w:val="18"/>
                <w:szCs w:val="18"/>
              </w:rPr>
              <w:t>14 044</w:t>
            </w:r>
          </w:p>
        </w:tc>
      </w:tr>
      <w:tr w:rsidR="007B09D0" w:rsidRPr="001347C3" w:rsidTr="001347C3">
        <w:trPr>
          <w:trHeight w:val="250"/>
        </w:trPr>
        <w:tc>
          <w:tcPr>
            <w:tcW w:w="6384" w:type="dxa"/>
          </w:tcPr>
          <w:p w:rsidR="007B09D0" w:rsidRPr="001347C3" w:rsidRDefault="007B09D0" w:rsidP="001347C3">
            <w:pPr>
              <w:rPr>
                <w:rFonts w:eastAsia="SimSun"/>
                <w:sz w:val="18"/>
                <w:szCs w:val="18"/>
              </w:rPr>
            </w:pPr>
            <w:r w:rsidRPr="001347C3">
              <w:rPr>
                <w:rFonts w:eastAsia="SimSun"/>
                <w:sz w:val="18"/>
                <w:szCs w:val="18"/>
              </w:rPr>
              <w:t>без срока</w:t>
            </w:r>
          </w:p>
        </w:tc>
        <w:tc>
          <w:tcPr>
            <w:tcW w:w="1637" w:type="dxa"/>
          </w:tcPr>
          <w:p w:rsidR="007B09D0" w:rsidRPr="001347C3" w:rsidRDefault="007B09D0" w:rsidP="001347C3">
            <w:pPr>
              <w:rPr>
                <w:rFonts w:eastAsia="SimSun"/>
                <w:sz w:val="18"/>
                <w:szCs w:val="18"/>
              </w:rPr>
            </w:pPr>
            <w:r w:rsidRPr="001347C3">
              <w:rPr>
                <w:rFonts w:eastAsia="SimSun"/>
                <w:sz w:val="18"/>
                <w:szCs w:val="18"/>
              </w:rPr>
              <w:t>3 427</w:t>
            </w:r>
          </w:p>
        </w:tc>
        <w:tc>
          <w:tcPr>
            <w:tcW w:w="1693" w:type="dxa"/>
          </w:tcPr>
          <w:p w:rsidR="007B09D0" w:rsidRPr="001347C3" w:rsidRDefault="007B09D0" w:rsidP="001347C3">
            <w:pPr>
              <w:rPr>
                <w:rFonts w:eastAsia="SimSun"/>
                <w:sz w:val="18"/>
                <w:szCs w:val="18"/>
              </w:rPr>
            </w:pPr>
            <w:r w:rsidRPr="001347C3">
              <w:rPr>
                <w:rFonts w:eastAsia="SimSun"/>
                <w:sz w:val="18"/>
                <w:szCs w:val="18"/>
              </w:rPr>
              <w:t>3 515</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Далее представлена информация об объеме и структуре ссуд, ссудной и приравненной к ней задолженности, по юридическим лицам (без учета задолженности </w:t>
      </w:r>
      <w:r w:rsidRPr="001347C3">
        <w:rPr>
          <w:rFonts w:eastAsia="SimSun"/>
          <w:sz w:val="18"/>
          <w:szCs w:val="18"/>
        </w:rPr>
        <w:t>муниципальных образований)</w:t>
      </w:r>
      <w:r w:rsidRPr="001347C3">
        <w:rPr>
          <w:sz w:val="18"/>
          <w:szCs w:val="18"/>
        </w:rPr>
        <w:t xml:space="preserve"> и предпринимателям по видам экономической деятельности до вычета сформированных резервов на возможные потери:</w:t>
      </w:r>
    </w:p>
    <w:p w:rsidR="007B09D0" w:rsidRPr="001347C3" w:rsidRDefault="007B09D0" w:rsidP="007B09D0">
      <w:pPr>
        <w:rPr>
          <w:sz w:val="18"/>
          <w:szCs w:val="18"/>
        </w:rPr>
      </w:pPr>
      <w:r w:rsidRPr="001347C3">
        <w:rPr>
          <w:sz w:val="18"/>
          <w:szCs w:val="18"/>
        </w:rPr>
        <w:t>тыс. рублей</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0"/>
      </w:tblGrid>
      <w:tr w:rsidR="001347C3" w:rsidRPr="001347C3" w:rsidTr="001347C3">
        <w:trPr>
          <w:trHeight w:val="325"/>
        </w:trPr>
        <w:tc>
          <w:tcPr>
            <w:tcW w:w="6384" w:type="dxa"/>
          </w:tcPr>
          <w:p w:rsidR="007B09D0" w:rsidRPr="001347C3" w:rsidRDefault="007B09D0" w:rsidP="001347C3">
            <w:pPr>
              <w:rPr>
                <w:rFonts w:eastAsia="SimSun"/>
                <w:sz w:val="18"/>
                <w:szCs w:val="18"/>
              </w:rPr>
            </w:pPr>
            <w:r w:rsidRPr="001347C3">
              <w:rPr>
                <w:rFonts w:eastAsia="SimSun"/>
                <w:sz w:val="18"/>
                <w:szCs w:val="18"/>
              </w:rPr>
              <w:t>Наименование вида экономической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01.04.2020</w:t>
            </w:r>
          </w:p>
        </w:tc>
        <w:tc>
          <w:tcPr>
            <w:tcW w:w="1690"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272"/>
        </w:trPr>
        <w:tc>
          <w:tcPr>
            <w:tcW w:w="6384" w:type="dxa"/>
          </w:tcPr>
          <w:p w:rsidR="007B09D0" w:rsidRPr="001347C3" w:rsidRDefault="007B09D0" w:rsidP="001347C3">
            <w:pPr>
              <w:rPr>
                <w:rFonts w:eastAsia="SimSun"/>
                <w:sz w:val="18"/>
                <w:szCs w:val="18"/>
              </w:rPr>
            </w:pPr>
            <w:r w:rsidRPr="001347C3">
              <w:rPr>
                <w:rFonts w:eastAsia="SimSun"/>
                <w:sz w:val="18"/>
                <w:szCs w:val="18"/>
              </w:rPr>
              <w:t>Обрабатывающие производства, включая добычу полезных ископаемых</w:t>
            </w:r>
          </w:p>
        </w:tc>
        <w:tc>
          <w:tcPr>
            <w:tcW w:w="1635" w:type="dxa"/>
          </w:tcPr>
          <w:p w:rsidR="007B09D0" w:rsidRPr="001347C3" w:rsidRDefault="007B09D0" w:rsidP="001347C3">
            <w:pPr>
              <w:rPr>
                <w:rFonts w:eastAsia="SimSun"/>
                <w:sz w:val="18"/>
                <w:szCs w:val="18"/>
              </w:rPr>
            </w:pPr>
            <w:r w:rsidRPr="001347C3">
              <w:rPr>
                <w:rFonts w:eastAsia="SimSun"/>
                <w:sz w:val="18"/>
                <w:szCs w:val="18"/>
              </w:rPr>
              <w:t>132 976</w:t>
            </w:r>
          </w:p>
        </w:tc>
        <w:tc>
          <w:tcPr>
            <w:tcW w:w="1690" w:type="dxa"/>
          </w:tcPr>
          <w:p w:rsidR="007B09D0" w:rsidRPr="001347C3" w:rsidRDefault="007B09D0" w:rsidP="001347C3">
            <w:pPr>
              <w:rPr>
                <w:rFonts w:eastAsia="SimSun"/>
                <w:sz w:val="18"/>
                <w:szCs w:val="18"/>
              </w:rPr>
            </w:pPr>
            <w:r w:rsidRPr="001347C3">
              <w:rPr>
                <w:rFonts w:eastAsia="SimSun"/>
                <w:sz w:val="18"/>
                <w:szCs w:val="18"/>
              </w:rPr>
              <w:t>149 550</w:t>
            </w:r>
          </w:p>
        </w:tc>
      </w:tr>
      <w:tr w:rsidR="001347C3" w:rsidRPr="001347C3" w:rsidTr="001347C3">
        <w:trPr>
          <w:trHeight w:val="277"/>
        </w:trPr>
        <w:tc>
          <w:tcPr>
            <w:tcW w:w="6384" w:type="dxa"/>
          </w:tcPr>
          <w:p w:rsidR="007B09D0" w:rsidRPr="001347C3" w:rsidRDefault="007B09D0" w:rsidP="001347C3">
            <w:pPr>
              <w:rPr>
                <w:rFonts w:eastAsia="SimSun"/>
                <w:sz w:val="18"/>
                <w:szCs w:val="18"/>
              </w:rPr>
            </w:pPr>
            <w:r w:rsidRPr="001347C3">
              <w:rPr>
                <w:rFonts w:eastAsia="SimSun"/>
                <w:sz w:val="18"/>
                <w:szCs w:val="18"/>
              </w:rPr>
              <w:t>Сельское хозяйство</w:t>
            </w:r>
          </w:p>
        </w:tc>
        <w:tc>
          <w:tcPr>
            <w:tcW w:w="1635" w:type="dxa"/>
          </w:tcPr>
          <w:p w:rsidR="007B09D0" w:rsidRPr="001347C3" w:rsidRDefault="007B09D0" w:rsidP="001347C3">
            <w:pPr>
              <w:rPr>
                <w:rFonts w:eastAsia="SimSun"/>
                <w:sz w:val="18"/>
                <w:szCs w:val="18"/>
              </w:rPr>
            </w:pPr>
            <w:r w:rsidRPr="001347C3">
              <w:rPr>
                <w:rFonts w:eastAsia="SimSun"/>
                <w:sz w:val="18"/>
                <w:szCs w:val="18"/>
              </w:rPr>
              <w:t>1 400</w:t>
            </w:r>
          </w:p>
        </w:tc>
        <w:tc>
          <w:tcPr>
            <w:tcW w:w="1690" w:type="dxa"/>
          </w:tcPr>
          <w:p w:rsidR="007B09D0" w:rsidRPr="001347C3" w:rsidRDefault="007B09D0" w:rsidP="001347C3">
            <w:pPr>
              <w:rPr>
                <w:rFonts w:eastAsia="SimSun"/>
                <w:sz w:val="18"/>
                <w:szCs w:val="18"/>
              </w:rPr>
            </w:pPr>
            <w:r w:rsidRPr="001347C3">
              <w:rPr>
                <w:rFonts w:eastAsia="SimSun"/>
                <w:sz w:val="18"/>
                <w:szCs w:val="18"/>
              </w:rPr>
              <w:t>250</w:t>
            </w:r>
          </w:p>
        </w:tc>
      </w:tr>
      <w:tr w:rsidR="001347C3" w:rsidRPr="001347C3" w:rsidTr="001347C3">
        <w:trPr>
          <w:trHeight w:val="282"/>
        </w:trPr>
        <w:tc>
          <w:tcPr>
            <w:tcW w:w="6384" w:type="dxa"/>
          </w:tcPr>
          <w:p w:rsidR="007B09D0" w:rsidRPr="001347C3" w:rsidRDefault="007B09D0" w:rsidP="001347C3">
            <w:pPr>
              <w:rPr>
                <w:rFonts w:eastAsia="SimSun"/>
                <w:sz w:val="18"/>
                <w:szCs w:val="18"/>
              </w:rPr>
            </w:pPr>
            <w:r w:rsidRPr="001347C3">
              <w:rPr>
                <w:rFonts w:eastAsia="SimSun"/>
                <w:sz w:val="18"/>
                <w:szCs w:val="18"/>
              </w:rPr>
              <w:t>Строительство</w:t>
            </w:r>
          </w:p>
        </w:tc>
        <w:tc>
          <w:tcPr>
            <w:tcW w:w="1635" w:type="dxa"/>
          </w:tcPr>
          <w:p w:rsidR="007B09D0" w:rsidRPr="001347C3" w:rsidRDefault="007B09D0" w:rsidP="001347C3">
            <w:pPr>
              <w:rPr>
                <w:rFonts w:eastAsia="SimSun"/>
                <w:sz w:val="18"/>
                <w:szCs w:val="18"/>
              </w:rPr>
            </w:pPr>
            <w:r w:rsidRPr="001347C3">
              <w:rPr>
                <w:rFonts w:eastAsia="SimSun"/>
                <w:sz w:val="18"/>
                <w:szCs w:val="18"/>
              </w:rPr>
              <w:t>90 002</w:t>
            </w:r>
          </w:p>
        </w:tc>
        <w:tc>
          <w:tcPr>
            <w:tcW w:w="1690" w:type="dxa"/>
          </w:tcPr>
          <w:p w:rsidR="007B09D0" w:rsidRPr="001347C3" w:rsidRDefault="007B09D0" w:rsidP="001347C3">
            <w:pPr>
              <w:rPr>
                <w:rFonts w:eastAsia="SimSun"/>
                <w:sz w:val="18"/>
                <w:szCs w:val="18"/>
              </w:rPr>
            </w:pPr>
            <w:r w:rsidRPr="001347C3">
              <w:rPr>
                <w:rFonts w:eastAsia="SimSun"/>
                <w:sz w:val="18"/>
                <w:szCs w:val="18"/>
              </w:rPr>
              <w:t>76 763</w:t>
            </w:r>
          </w:p>
        </w:tc>
      </w:tr>
      <w:tr w:rsidR="001347C3" w:rsidRPr="001347C3" w:rsidTr="001347C3">
        <w:trPr>
          <w:trHeight w:val="272"/>
        </w:trPr>
        <w:tc>
          <w:tcPr>
            <w:tcW w:w="6384" w:type="dxa"/>
          </w:tcPr>
          <w:p w:rsidR="007B09D0" w:rsidRPr="001347C3" w:rsidRDefault="007B09D0" w:rsidP="001347C3">
            <w:pPr>
              <w:rPr>
                <w:rFonts w:eastAsia="SimSun"/>
                <w:sz w:val="18"/>
                <w:szCs w:val="18"/>
              </w:rPr>
            </w:pPr>
            <w:r w:rsidRPr="001347C3">
              <w:rPr>
                <w:rFonts w:eastAsia="SimSun"/>
                <w:sz w:val="18"/>
                <w:szCs w:val="18"/>
              </w:rPr>
              <w:t>Транспорт и связь</w:t>
            </w:r>
          </w:p>
        </w:tc>
        <w:tc>
          <w:tcPr>
            <w:tcW w:w="1635" w:type="dxa"/>
          </w:tcPr>
          <w:p w:rsidR="007B09D0" w:rsidRPr="001347C3" w:rsidRDefault="007B09D0" w:rsidP="001347C3">
            <w:pPr>
              <w:rPr>
                <w:rFonts w:eastAsia="SimSun"/>
                <w:sz w:val="18"/>
                <w:szCs w:val="18"/>
              </w:rPr>
            </w:pPr>
            <w:r w:rsidRPr="001347C3">
              <w:rPr>
                <w:rFonts w:eastAsia="SimSun"/>
                <w:sz w:val="18"/>
                <w:szCs w:val="18"/>
              </w:rPr>
              <w:t>611</w:t>
            </w:r>
          </w:p>
        </w:tc>
        <w:tc>
          <w:tcPr>
            <w:tcW w:w="1690" w:type="dxa"/>
          </w:tcPr>
          <w:p w:rsidR="007B09D0" w:rsidRPr="001347C3" w:rsidRDefault="007B09D0" w:rsidP="001347C3">
            <w:pPr>
              <w:rPr>
                <w:rFonts w:eastAsia="SimSun"/>
                <w:sz w:val="18"/>
                <w:szCs w:val="18"/>
              </w:rPr>
            </w:pPr>
            <w:r w:rsidRPr="001347C3">
              <w:rPr>
                <w:rFonts w:eastAsia="SimSun"/>
                <w:sz w:val="18"/>
                <w:szCs w:val="18"/>
              </w:rPr>
              <w:t>782</w:t>
            </w:r>
          </w:p>
        </w:tc>
      </w:tr>
      <w:tr w:rsidR="001347C3" w:rsidRPr="001347C3" w:rsidTr="001347C3">
        <w:trPr>
          <w:trHeight w:val="291"/>
        </w:trPr>
        <w:tc>
          <w:tcPr>
            <w:tcW w:w="6384" w:type="dxa"/>
          </w:tcPr>
          <w:p w:rsidR="007B09D0" w:rsidRPr="001347C3" w:rsidRDefault="007B09D0" w:rsidP="001347C3">
            <w:pPr>
              <w:rPr>
                <w:rFonts w:eastAsia="SimSun"/>
                <w:sz w:val="18"/>
                <w:szCs w:val="18"/>
              </w:rPr>
            </w:pPr>
            <w:r w:rsidRPr="001347C3">
              <w:rPr>
                <w:rFonts w:eastAsia="SimSun"/>
                <w:sz w:val="18"/>
                <w:szCs w:val="18"/>
              </w:rPr>
              <w:t>Оптовая и розничная торговля</w:t>
            </w:r>
          </w:p>
        </w:tc>
        <w:tc>
          <w:tcPr>
            <w:tcW w:w="1635" w:type="dxa"/>
          </w:tcPr>
          <w:p w:rsidR="007B09D0" w:rsidRPr="001347C3" w:rsidRDefault="007B09D0" w:rsidP="001347C3">
            <w:pPr>
              <w:rPr>
                <w:rFonts w:eastAsia="SimSun"/>
                <w:sz w:val="18"/>
                <w:szCs w:val="18"/>
              </w:rPr>
            </w:pPr>
            <w:r w:rsidRPr="001347C3">
              <w:rPr>
                <w:rFonts w:eastAsia="SimSun"/>
                <w:sz w:val="18"/>
                <w:szCs w:val="18"/>
              </w:rPr>
              <w:t>199 860</w:t>
            </w:r>
          </w:p>
        </w:tc>
        <w:tc>
          <w:tcPr>
            <w:tcW w:w="1690" w:type="dxa"/>
          </w:tcPr>
          <w:p w:rsidR="007B09D0" w:rsidRPr="001347C3" w:rsidRDefault="007B09D0" w:rsidP="001347C3">
            <w:pPr>
              <w:rPr>
                <w:rFonts w:eastAsia="SimSun"/>
                <w:sz w:val="18"/>
                <w:szCs w:val="18"/>
              </w:rPr>
            </w:pPr>
            <w:r w:rsidRPr="001347C3">
              <w:rPr>
                <w:rFonts w:eastAsia="SimSun"/>
                <w:sz w:val="18"/>
                <w:szCs w:val="18"/>
              </w:rPr>
              <w:t>193 689</w:t>
            </w:r>
          </w:p>
        </w:tc>
      </w:tr>
      <w:tr w:rsidR="001347C3" w:rsidRPr="001347C3" w:rsidTr="001347C3">
        <w:trPr>
          <w:trHeight w:val="267"/>
        </w:trPr>
        <w:tc>
          <w:tcPr>
            <w:tcW w:w="6384" w:type="dxa"/>
          </w:tcPr>
          <w:p w:rsidR="007B09D0" w:rsidRPr="001347C3" w:rsidRDefault="007B09D0" w:rsidP="001347C3">
            <w:pPr>
              <w:rPr>
                <w:rFonts w:eastAsia="SimSun"/>
                <w:sz w:val="18"/>
                <w:szCs w:val="18"/>
              </w:rPr>
            </w:pPr>
            <w:r w:rsidRPr="001347C3">
              <w:rPr>
                <w:rFonts w:eastAsia="SimSun"/>
                <w:sz w:val="18"/>
                <w:szCs w:val="18"/>
              </w:rPr>
              <w:t>Операции с недвижимым имуществом</w:t>
            </w:r>
          </w:p>
        </w:tc>
        <w:tc>
          <w:tcPr>
            <w:tcW w:w="1635" w:type="dxa"/>
          </w:tcPr>
          <w:p w:rsidR="007B09D0" w:rsidRPr="001347C3" w:rsidRDefault="007B09D0" w:rsidP="001347C3">
            <w:pPr>
              <w:rPr>
                <w:rFonts w:eastAsia="SimSun"/>
                <w:sz w:val="18"/>
                <w:szCs w:val="18"/>
              </w:rPr>
            </w:pPr>
            <w:r w:rsidRPr="001347C3">
              <w:rPr>
                <w:rFonts w:eastAsia="SimSun"/>
                <w:sz w:val="18"/>
                <w:szCs w:val="18"/>
              </w:rPr>
              <w:t>24 193</w:t>
            </w:r>
          </w:p>
        </w:tc>
        <w:tc>
          <w:tcPr>
            <w:tcW w:w="1690" w:type="dxa"/>
          </w:tcPr>
          <w:p w:rsidR="007B09D0" w:rsidRPr="001347C3" w:rsidRDefault="007B09D0" w:rsidP="001347C3">
            <w:pPr>
              <w:rPr>
                <w:rFonts w:eastAsia="SimSun"/>
                <w:sz w:val="18"/>
                <w:szCs w:val="18"/>
              </w:rPr>
            </w:pPr>
            <w:r w:rsidRPr="001347C3">
              <w:rPr>
                <w:rFonts w:eastAsia="SimSun"/>
                <w:sz w:val="18"/>
                <w:szCs w:val="18"/>
              </w:rPr>
              <w:t>29 548</w:t>
            </w:r>
          </w:p>
        </w:tc>
      </w:tr>
      <w:tr w:rsidR="001347C3" w:rsidRPr="001347C3" w:rsidTr="001347C3">
        <w:trPr>
          <w:trHeight w:val="264"/>
        </w:trPr>
        <w:tc>
          <w:tcPr>
            <w:tcW w:w="6384" w:type="dxa"/>
          </w:tcPr>
          <w:p w:rsidR="007B09D0" w:rsidRPr="001347C3" w:rsidRDefault="007B09D0" w:rsidP="001347C3">
            <w:pPr>
              <w:rPr>
                <w:rFonts w:eastAsia="SimSun"/>
                <w:sz w:val="18"/>
                <w:szCs w:val="18"/>
              </w:rPr>
            </w:pPr>
            <w:r w:rsidRPr="001347C3">
              <w:rPr>
                <w:rFonts w:eastAsia="SimSun"/>
                <w:sz w:val="18"/>
                <w:szCs w:val="18"/>
              </w:rPr>
              <w:t>Прочие виды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60 121</w:t>
            </w:r>
          </w:p>
        </w:tc>
        <w:tc>
          <w:tcPr>
            <w:tcW w:w="1690" w:type="dxa"/>
          </w:tcPr>
          <w:p w:rsidR="007B09D0" w:rsidRPr="001347C3" w:rsidRDefault="007B09D0" w:rsidP="001347C3">
            <w:pPr>
              <w:rPr>
                <w:rFonts w:eastAsia="SimSun"/>
                <w:sz w:val="18"/>
                <w:szCs w:val="18"/>
              </w:rPr>
            </w:pPr>
            <w:r w:rsidRPr="001347C3">
              <w:rPr>
                <w:rFonts w:eastAsia="SimSun"/>
                <w:sz w:val="18"/>
                <w:szCs w:val="18"/>
              </w:rPr>
              <w:t>75 446</w:t>
            </w:r>
          </w:p>
        </w:tc>
      </w:tr>
      <w:tr w:rsidR="001347C3" w:rsidRPr="001347C3" w:rsidTr="001347C3">
        <w:tc>
          <w:tcPr>
            <w:tcW w:w="6384" w:type="dxa"/>
          </w:tcPr>
          <w:p w:rsidR="007B09D0" w:rsidRPr="001347C3" w:rsidRDefault="007B09D0" w:rsidP="001347C3">
            <w:pPr>
              <w:rPr>
                <w:rFonts w:eastAsia="SimSun"/>
                <w:sz w:val="18"/>
                <w:szCs w:val="18"/>
              </w:rPr>
            </w:pPr>
            <w:r w:rsidRPr="001347C3">
              <w:rPr>
                <w:rFonts w:eastAsia="SimSun"/>
                <w:sz w:val="18"/>
                <w:szCs w:val="18"/>
              </w:rPr>
              <w:t>Итого ссуды по юридическим лицам и предпринимателям по видам экономической деятельности</w:t>
            </w:r>
          </w:p>
        </w:tc>
        <w:tc>
          <w:tcPr>
            <w:tcW w:w="1635" w:type="dxa"/>
          </w:tcPr>
          <w:p w:rsidR="007B09D0" w:rsidRPr="001347C3" w:rsidRDefault="007B09D0" w:rsidP="001347C3">
            <w:pPr>
              <w:rPr>
                <w:rFonts w:eastAsia="SimSun"/>
                <w:sz w:val="18"/>
                <w:szCs w:val="18"/>
              </w:rPr>
            </w:pPr>
            <w:r w:rsidRPr="001347C3">
              <w:rPr>
                <w:rFonts w:eastAsia="SimSun"/>
                <w:sz w:val="18"/>
                <w:szCs w:val="18"/>
              </w:rPr>
              <w:t>509 163</w:t>
            </w:r>
          </w:p>
        </w:tc>
        <w:tc>
          <w:tcPr>
            <w:tcW w:w="1690" w:type="dxa"/>
          </w:tcPr>
          <w:p w:rsidR="007B09D0" w:rsidRPr="001347C3" w:rsidRDefault="007B09D0" w:rsidP="001347C3">
            <w:pPr>
              <w:rPr>
                <w:rFonts w:eastAsia="SimSun"/>
                <w:sz w:val="18"/>
                <w:szCs w:val="18"/>
              </w:rPr>
            </w:pPr>
            <w:r w:rsidRPr="001347C3">
              <w:rPr>
                <w:rFonts w:eastAsia="SimSun"/>
                <w:sz w:val="18"/>
                <w:szCs w:val="18"/>
              </w:rPr>
              <w:t>526 078</w:t>
            </w:r>
          </w:p>
        </w:tc>
      </w:tr>
      <w:tr w:rsidR="007B09D0" w:rsidRPr="001347C3" w:rsidTr="001347C3">
        <w:trPr>
          <w:trHeight w:val="253"/>
        </w:trPr>
        <w:tc>
          <w:tcPr>
            <w:tcW w:w="6384" w:type="dxa"/>
          </w:tcPr>
          <w:p w:rsidR="007B09D0" w:rsidRPr="001347C3" w:rsidRDefault="007B09D0" w:rsidP="001347C3">
            <w:pPr>
              <w:rPr>
                <w:rFonts w:eastAsia="SimSun"/>
                <w:sz w:val="18"/>
                <w:szCs w:val="18"/>
              </w:rPr>
            </w:pPr>
            <w:r w:rsidRPr="001347C3">
              <w:rPr>
                <w:rFonts w:eastAsia="SimSun"/>
                <w:sz w:val="18"/>
                <w:szCs w:val="18"/>
              </w:rPr>
              <w:t>из них субъектам малого предпринимательства</w:t>
            </w:r>
          </w:p>
        </w:tc>
        <w:tc>
          <w:tcPr>
            <w:tcW w:w="1635" w:type="dxa"/>
          </w:tcPr>
          <w:p w:rsidR="007B09D0" w:rsidRPr="001347C3" w:rsidRDefault="007B09D0" w:rsidP="001347C3">
            <w:pPr>
              <w:rPr>
                <w:rFonts w:eastAsia="SimSun"/>
                <w:sz w:val="18"/>
                <w:szCs w:val="18"/>
              </w:rPr>
            </w:pPr>
            <w:r w:rsidRPr="001347C3">
              <w:rPr>
                <w:rFonts w:eastAsia="SimSun"/>
                <w:sz w:val="18"/>
                <w:szCs w:val="18"/>
              </w:rPr>
              <w:t>356 879</w:t>
            </w:r>
          </w:p>
        </w:tc>
        <w:tc>
          <w:tcPr>
            <w:tcW w:w="1690" w:type="dxa"/>
          </w:tcPr>
          <w:p w:rsidR="007B09D0" w:rsidRPr="001347C3" w:rsidRDefault="007B09D0" w:rsidP="001347C3">
            <w:pPr>
              <w:rPr>
                <w:rFonts w:eastAsia="SimSun"/>
                <w:sz w:val="18"/>
                <w:szCs w:val="18"/>
              </w:rPr>
            </w:pPr>
            <w:r w:rsidRPr="001347C3">
              <w:rPr>
                <w:rFonts w:eastAsia="SimSun"/>
                <w:sz w:val="18"/>
                <w:szCs w:val="18"/>
              </w:rPr>
              <w:t>348 204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Ссуды, предоставленные реальному сектору экономики, по состоянию на 01.04.2020 и 01.01.2020, составили более 80% за счет заемщиков Республики Марий Эл.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Ниже представлен анализ изменения резервов под обесценение ссудной задолженности на возможные потери в течение 3 месяцев 2020 года: </w:t>
      </w:r>
    </w:p>
    <w:p w:rsidR="007B09D0" w:rsidRPr="001347C3" w:rsidRDefault="007B09D0" w:rsidP="007B09D0">
      <w:pPr>
        <w:rPr>
          <w:sz w:val="18"/>
          <w:szCs w:val="18"/>
        </w:rPr>
      </w:pPr>
      <w:r w:rsidRPr="001347C3">
        <w:rPr>
          <w:sz w:val="18"/>
          <w:szCs w:val="18"/>
        </w:rPr>
        <w:lastRenderedPageBreak/>
        <w:t>тыс. рублей</w:t>
      </w:r>
    </w:p>
    <w:tbl>
      <w:tblPr>
        <w:tblW w:w="967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0"/>
        <w:gridCol w:w="1431"/>
        <w:gridCol w:w="1474"/>
        <w:gridCol w:w="1559"/>
        <w:gridCol w:w="1236"/>
        <w:gridCol w:w="1134"/>
        <w:gridCol w:w="1134"/>
      </w:tblGrid>
      <w:tr w:rsidR="001347C3" w:rsidRPr="001347C3" w:rsidTr="001347C3">
        <w:trPr>
          <w:tblHeader/>
        </w:trPr>
        <w:tc>
          <w:tcPr>
            <w:tcW w:w="1710" w:type="dxa"/>
            <w:vAlign w:val="bottom"/>
          </w:tcPr>
          <w:p w:rsidR="007B09D0" w:rsidRPr="001347C3" w:rsidRDefault="007B09D0" w:rsidP="001347C3">
            <w:pPr>
              <w:rPr>
                <w:sz w:val="18"/>
                <w:szCs w:val="18"/>
              </w:rPr>
            </w:pPr>
          </w:p>
        </w:tc>
        <w:tc>
          <w:tcPr>
            <w:tcW w:w="1431" w:type="dxa"/>
            <w:tcMar>
              <w:left w:w="28" w:type="dxa"/>
              <w:right w:w="28" w:type="dxa"/>
            </w:tcMar>
            <w:vAlign w:val="bottom"/>
          </w:tcPr>
          <w:p w:rsidR="007B09D0" w:rsidRPr="001347C3" w:rsidRDefault="007B09D0" w:rsidP="001347C3">
            <w:pPr>
              <w:rPr>
                <w:sz w:val="18"/>
                <w:szCs w:val="18"/>
              </w:rPr>
            </w:pPr>
            <w:r w:rsidRPr="001347C3">
              <w:rPr>
                <w:sz w:val="18"/>
                <w:szCs w:val="18"/>
              </w:rPr>
              <w:t xml:space="preserve">Ссуды предприятиям </w:t>
            </w:r>
          </w:p>
          <w:p w:rsidR="007B09D0" w:rsidRPr="001347C3" w:rsidRDefault="007B09D0" w:rsidP="001347C3">
            <w:pPr>
              <w:rPr>
                <w:sz w:val="18"/>
                <w:szCs w:val="18"/>
              </w:rPr>
            </w:pPr>
            <w:r w:rsidRPr="001347C3">
              <w:rPr>
                <w:sz w:val="18"/>
                <w:szCs w:val="18"/>
              </w:rPr>
              <w:t>и организациям</w:t>
            </w:r>
          </w:p>
        </w:tc>
        <w:tc>
          <w:tcPr>
            <w:tcW w:w="1474" w:type="dxa"/>
            <w:tcMar>
              <w:left w:w="28" w:type="dxa"/>
              <w:right w:w="28" w:type="dxa"/>
            </w:tcMar>
            <w:vAlign w:val="bottom"/>
          </w:tcPr>
          <w:p w:rsidR="007B09D0" w:rsidRPr="001347C3" w:rsidRDefault="007B09D0" w:rsidP="001347C3">
            <w:pPr>
              <w:rPr>
                <w:sz w:val="18"/>
                <w:szCs w:val="18"/>
              </w:rPr>
            </w:pPr>
            <w:r w:rsidRPr="001347C3">
              <w:rPr>
                <w:sz w:val="18"/>
                <w:szCs w:val="18"/>
              </w:rPr>
              <w:t>Ссуды субъектам</w:t>
            </w:r>
          </w:p>
          <w:p w:rsidR="007B09D0" w:rsidRPr="001347C3" w:rsidRDefault="007B09D0" w:rsidP="001347C3">
            <w:pPr>
              <w:rPr>
                <w:sz w:val="18"/>
                <w:szCs w:val="18"/>
              </w:rPr>
            </w:pPr>
            <w:r w:rsidRPr="001347C3">
              <w:rPr>
                <w:sz w:val="18"/>
                <w:szCs w:val="18"/>
              </w:rPr>
              <w:t>муниципальных образований</w:t>
            </w:r>
          </w:p>
        </w:tc>
        <w:tc>
          <w:tcPr>
            <w:tcW w:w="1559" w:type="dxa"/>
            <w:tcMar>
              <w:left w:w="28" w:type="dxa"/>
              <w:right w:w="28" w:type="dxa"/>
            </w:tcMar>
            <w:vAlign w:val="bottom"/>
          </w:tcPr>
          <w:p w:rsidR="007B09D0" w:rsidRPr="001347C3" w:rsidRDefault="007B09D0" w:rsidP="001347C3">
            <w:pPr>
              <w:rPr>
                <w:sz w:val="18"/>
                <w:szCs w:val="18"/>
              </w:rPr>
            </w:pPr>
            <w:r w:rsidRPr="001347C3">
              <w:rPr>
                <w:sz w:val="18"/>
                <w:szCs w:val="18"/>
              </w:rPr>
              <w:t>Ссуды индивидуальным</w:t>
            </w:r>
          </w:p>
          <w:p w:rsidR="007B09D0" w:rsidRPr="001347C3" w:rsidRDefault="007B09D0" w:rsidP="001347C3">
            <w:pPr>
              <w:rPr>
                <w:sz w:val="18"/>
                <w:szCs w:val="18"/>
              </w:rPr>
            </w:pPr>
            <w:r w:rsidRPr="001347C3">
              <w:rPr>
                <w:sz w:val="18"/>
                <w:szCs w:val="18"/>
              </w:rPr>
              <w:t>предпринимателям</w:t>
            </w:r>
          </w:p>
        </w:tc>
        <w:tc>
          <w:tcPr>
            <w:tcW w:w="1236" w:type="dxa"/>
            <w:tcMar>
              <w:left w:w="28" w:type="dxa"/>
              <w:right w:w="28" w:type="dxa"/>
            </w:tcMar>
            <w:vAlign w:val="bottom"/>
          </w:tcPr>
          <w:p w:rsidR="007B09D0" w:rsidRPr="001347C3" w:rsidRDefault="007B09D0" w:rsidP="001347C3">
            <w:pPr>
              <w:rPr>
                <w:sz w:val="18"/>
                <w:szCs w:val="18"/>
              </w:rPr>
            </w:pPr>
            <w:r w:rsidRPr="001347C3">
              <w:rPr>
                <w:sz w:val="18"/>
                <w:szCs w:val="18"/>
              </w:rPr>
              <w:t xml:space="preserve">Ссуды физическим </w:t>
            </w:r>
          </w:p>
          <w:p w:rsidR="007B09D0" w:rsidRPr="001347C3" w:rsidRDefault="007B09D0" w:rsidP="001347C3">
            <w:pPr>
              <w:rPr>
                <w:sz w:val="18"/>
                <w:szCs w:val="18"/>
              </w:rPr>
            </w:pPr>
            <w:r w:rsidRPr="001347C3">
              <w:rPr>
                <w:sz w:val="18"/>
                <w:szCs w:val="18"/>
              </w:rPr>
              <w:t xml:space="preserve">лицам </w:t>
            </w:r>
          </w:p>
        </w:tc>
        <w:tc>
          <w:tcPr>
            <w:tcW w:w="1134" w:type="dxa"/>
          </w:tcPr>
          <w:p w:rsidR="007B09D0" w:rsidRPr="001347C3" w:rsidRDefault="007B09D0" w:rsidP="001347C3">
            <w:pPr>
              <w:rPr>
                <w:sz w:val="18"/>
                <w:szCs w:val="18"/>
              </w:rPr>
            </w:pPr>
            <w:r w:rsidRPr="001347C3">
              <w:rPr>
                <w:sz w:val="18"/>
                <w:szCs w:val="18"/>
              </w:rPr>
              <w:t xml:space="preserve">Ссуды </w:t>
            </w:r>
          </w:p>
          <w:p w:rsidR="007B09D0" w:rsidRPr="001347C3" w:rsidRDefault="007B09D0" w:rsidP="001347C3">
            <w:pPr>
              <w:rPr>
                <w:sz w:val="18"/>
                <w:szCs w:val="18"/>
              </w:rPr>
            </w:pPr>
            <w:r w:rsidRPr="001347C3">
              <w:rPr>
                <w:sz w:val="18"/>
                <w:szCs w:val="18"/>
              </w:rPr>
              <w:t>МБК</w:t>
            </w:r>
          </w:p>
        </w:tc>
        <w:tc>
          <w:tcPr>
            <w:tcW w:w="1134" w:type="dxa"/>
            <w:tcMar>
              <w:left w:w="28" w:type="dxa"/>
              <w:right w:w="28" w:type="dxa"/>
            </w:tcMar>
            <w:vAlign w:val="bottom"/>
          </w:tcPr>
          <w:p w:rsidR="007B09D0" w:rsidRPr="001347C3" w:rsidRDefault="007B09D0" w:rsidP="001347C3">
            <w:pPr>
              <w:rPr>
                <w:sz w:val="18"/>
                <w:szCs w:val="18"/>
              </w:rPr>
            </w:pPr>
            <w:r w:rsidRPr="001347C3">
              <w:rPr>
                <w:sz w:val="18"/>
                <w:szCs w:val="18"/>
              </w:rPr>
              <w:t>Итого</w:t>
            </w:r>
          </w:p>
          <w:p w:rsidR="007B09D0" w:rsidRPr="001347C3" w:rsidRDefault="007B09D0" w:rsidP="001347C3">
            <w:pPr>
              <w:rPr>
                <w:sz w:val="18"/>
                <w:szCs w:val="18"/>
              </w:rPr>
            </w:pPr>
          </w:p>
        </w:tc>
      </w:tr>
      <w:tr w:rsidR="001347C3" w:rsidRPr="001347C3" w:rsidTr="001347C3">
        <w:tc>
          <w:tcPr>
            <w:tcW w:w="1710" w:type="dxa"/>
          </w:tcPr>
          <w:p w:rsidR="007B09D0" w:rsidRPr="001347C3" w:rsidRDefault="007B09D0" w:rsidP="001347C3">
            <w:pPr>
              <w:rPr>
                <w:sz w:val="18"/>
                <w:szCs w:val="18"/>
              </w:rPr>
            </w:pPr>
            <w:r w:rsidRPr="001347C3">
              <w:rPr>
                <w:sz w:val="18"/>
                <w:szCs w:val="18"/>
              </w:rPr>
              <w:t>Резервы под обесценение ссуд на 01.01.2020</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141 040</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4 936</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131</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5 026</w:t>
            </w:r>
          </w:p>
        </w:tc>
        <w:tc>
          <w:tcPr>
            <w:tcW w:w="1134" w:type="dxa"/>
            <w:vAlign w:val="center"/>
          </w:tcPr>
          <w:p w:rsidR="007B09D0" w:rsidRPr="001347C3" w:rsidRDefault="007B09D0" w:rsidP="001347C3">
            <w:pPr>
              <w:rPr>
                <w:sz w:val="18"/>
                <w:szCs w:val="18"/>
              </w:rPr>
            </w:pPr>
            <w:r w:rsidRPr="001347C3">
              <w:rPr>
                <w:sz w:val="18"/>
                <w:szCs w:val="18"/>
              </w:rPr>
              <w:t>130 507</w:t>
            </w:r>
          </w:p>
        </w:tc>
        <w:tc>
          <w:tcPr>
            <w:tcW w:w="1134" w:type="dxa"/>
            <w:tcMar>
              <w:left w:w="28" w:type="dxa"/>
              <w:right w:w="28" w:type="dxa"/>
            </w:tcMar>
            <w:vAlign w:val="center"/>
          </w:tcPr>
          <w:p w:rsidR="007B09D0" w:rsidRPr="001347C3" w:rsidRDefault="007B09D0" w:rsidP="001347C3">
            <w:pPr>
              <w:rPr>
                <w:sz w:val="18"/>
                <w:szCs w:val="18"/>
              </w:rPr>
            </w:pPr>
            <w:r w:rsidRPr="001347C3">
              <w:rPr>
                <w:rFonts w:eastAsia="SimSun"/>
                <w:sz w:val="18"/>
                <w:szCs w:val="18"/>
              </w:rPr>
              <w:t>281 640</w:t>
            </w:r>
          </w:p>
        </w:tc>
      </w:tr>
      <w:tr w:rsidR="001347C3" w:rsidRPr="001347C3" w:rsidTr="001347C3">
        <w:tc>
          <w:tcPr>
            <w:tcW w:w="1710" w:type="dxa"/>
          </w:tcPr>
          <w:p w:rsidR="007B09D0" w:rsidRPr="001347C3" w:rsidRDefault="007B09D0" w:rsidP="001347C3">
            <w:pPr>
              <w:rPr>
                <w:sz w:val="18"/>
                <w:szCs w:val="18"/>
              </w:rPr>
            </w:pPr>
            <w:r w:rsidRPr="001347C3">
              <w:rPr>
                <w:sz w:val="18"/>
                <w:szCs w:val="18"/>
              </w:rPr>
              <w:t>Восстановление резерва/отчисления в резервы под обесценение в течение отчетного периода</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754</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(2 161)</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(5)</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145</w:t>
            </w:r>
          </w:p>
        </w:tc>
        <w:tc>
          <w:tcPr>
            <w:tcW w:w="1134" w:type="dxa"/>
            <w:vAlign w:val="center"/>
          </w:tcPr>
          <w:p w:rsidR="007B09D0" w:rsidRPr="001347C3" w:rsidRDefault="007B09D0" w:rsidP="001347C3">
            <w:pPr>
              <w:rPr>
                <w:sz w:val="18"/>
                <w:szCs w:val="18"/>
              </w:rPr>
            </w:pPr>
            <w:r w:rsidRPr="001347C3">
              <w:rPr>
                <w:sz w:val="18"/>
                <w:szCs w:val="18"/>
              </w:rPr>
              <w:t>0</w:t>
            </w:r>
          </w:p>
        </w:tc>
        <w:tc>
          <w:tcPr>
            <w:tcW w:w="1134" w:type="dxa"/>
            <w:tcMar>
              <w:left w:w="28" w:type="dxa"/>
              <w:right w:w="28" w:type="dxa"/>
            </w:tcMar>
            <w:vAlign w:val="center"/>
          </w:tcPr>
          <w:p w:rsidR="007B09D0" w:rsidRPr="001347C3" w:rsidRDefault="007B09D0" w:rsidP="001347C3">
            <w:pPr>
              <w:rPr>
                <w:sz w:val="18"/>
                <w:szCs w:val="18"/>
              </w:rPr>
            </w:pPr>
            <w:r w:rsidRPr="001347C3">
              <w:rPr>
                <w:sz w:val="18"/>
                <w:szCs w:val="18"/>
              </w:rPr>
              <w:t>(1 267)</w:t>
            </w:r>
          </w:p>
        </w:tc>
      </w:tr>
      <w:tr w:rsidR="007B09D0" w:rsidRPr="001347C3" w:rsidTr="001347C3">
        <w:tc>
          <w:tcPr>
            <w:tcW w:w="1710" w:type="dxa"/>
          </w:tcPr>
          <w:p w:rsidR="007B09D0" w:rsidRPr="001347C3" w:rsidRDefault="007B09D0" w:rsidP="001347C3">
            <w:pPr>
              <w:rPr>
                <w:sz w:val="18"/>
                <w:szCs w:val="18"/>
              </w:rPr>
            </w:pPr>
            <w:r w:rsidRPr="001347C3">
              <w:rPr>
                <w:sz w:val="18"/>
                <w:szCs w:val="18"/>
              </w:rPr>
              <w:t>Резервы под обесценение ссуд на 01.04.2020</w:t>
            </w:r>
          </w:p>
        </w:tc>
        <w:tc>
          <w:tcPr>
            <w:tcW w:w="1431" w:type="dxa"/>
            <w:tcMar>
              <w:left w:w="28" w:type="dxa"/>
              <w:right w:w="28" w:type="dxa"/>
            </w:tcMar>
            <w:vAlign w:val="center"/>
          </w:tcPr>
          <w:p w:rsidR="007B09D0" w:rsidRPr="001347C3" w:rsidRDefault="007B09D0" w:rsidP="001347C3">
            <w:pPr>
              <w:rPr>
                <w:sz w:val="18"/>
                <w:szCs w:val="18"/>
              </w:rPr>
            </w:pPr>
            <w:r w:rsidRPr="001347C3">
              <w:rPr>
                <w:sz w:val="18"/>
                <w:szCs w:val="18"/>
              </w:rPr>
              <w:t>141 794</w:t>
            </w:r>
          </w:p>
        </w:tc>
        <w:tc>
          <w:tcPr>
            <w:tcW w:w="1474" w:type="dxa"/>
            <w:tcMar>
              <w:left w:w="28" w:type="dxa"/>
              <w:right w:w="28" w:type="dxa"/>
            </w:tcMar>
            <w:vAlign w:val="center"/>
          </w:tcPr>
          <w:p w:rsidR="007B09D0" w:rsidRPr="001347C3" w:rsidRDefault="007B09D0" w:rsidP="001347C3">
            <w:pPr>
              <w:rPr>
                <w:sz w:val="18"/>
                <w:szCs w:val="18"/>
              </w:rPr>
            </w:pPr>
            <w:r w:rsidRPr="001347C3">
              <w:rPr>
                <w:sz w:val="18"/>
                <w:szCs w:val="18"/>
              </w:rPr>
              <w:t>2 775</w:t>
            </w:r>
          </w:p>
        </w:tc>
        <w:tc>
          <w:tcPr>
            <w:tcW w:w="1559" w:type="dxa"/>
            <w:tcMar>
              <w:left w:w="28" w:type="dxa"/>
              <w:right w:w="28" w:type="dxa"/>
            </w:tcMar>
            <w:vAlign w:val="center"/>
          </w:tcPr>
          <w:p w:rsidR="007B09D0" w:rsidRPr="001347C3" w:rsidRDefault="007B09D0" w:rsidP="001347C3">
            <w:pPr>
              <w:rPr>
                <w:sz w:val="18"/>
                <w:szCs w:val="18"/>
              </w:rPr>
            </w:pPr>
            <w:r w:rsidRPr="001347C3">
              <w:rPr>
                <w:sz w:val="18"/>
                <w:szCs w:val="18"/>
              </w:rPr>
              <w:t>126</w:t>
            </w:r>
          </w:p>
        </w:tc>
        <w:tc>
          <w:tcPr>
            <w:tcW w:w="1236" w:type="dxa"/>
            <w:tcMar>
              <w:left w:w="28" w:type="dxa"/>
              <w:right w:w="28" w:type="dxa"/>
            </w:tcMar>
            <w:vAlign w:val="center"/>
          </w:tcPr>
          <w:p w:rsidR="007B09D0" w:rsidRPr="001347C3" w:rsidRDefault="007B09D0" w:rsidP="001347C3">
            <w:pPr>
              <w:rPr>
                <w:sz w:val="18"/>
                <w:szCs w:val="18"/>
              </w:rPr>
            </w:pPr>
            <w:r w:rsidRPr="001347C3">
              <w:rPr>
                <w:sz w:val="18"/>
                <w:szCs w:val="18"/>
              </w:rPr>
              <w:t>5 171</w:t>
            </w:r>
          </w:p>
        </w:tc>
        <w:tc>
          <w:tcPr>
            <w:tcW w:w="1134" w:type="dxa"/>
            <w:vAlign w:val="center"/>
          </w:tcPr>
          <w:p w:rsidR="007B09D0" w:rsidRPr="001347C3" w:rsidRDefault="007B09D0" w:rsidP="001347C3">
            <w:pPr>
              <w:rPr>
                <w:sz w:val="18"/>
                <w:szCs w:val="18"/>
              </w:rPr>
            </w:pPr>
            <w:r w:rsidRPr="001347C3">
              <w:rPr>
                <w:sz w:val="18"/>
                <w:szCs w:val="18"/>
              </w:rPr>
              <w:t>130 507</w:t>
            </w:r>
          </w:p>
        </w:tc>
        <w:tc>
          <w:tcPr>
            <w:tcW w:w="1134" w:type="dxa"/>
            <w:tcMar>
              <w:left w:w="28" w:type="dxa"/>
              <w:right w:w="28" w:type="dxa"/>
            </w:tcMar>
            <w:vAlign w:val="center"/>
          </w:tcPr>
          <w:p w:rsidR="007B09D0" w:rsidRPr="001347C3" w:rsidRDefault="007B09D0" w:rsidP="001347C3">
            <w:pPr>
              <w:rPr>
                <w:sz w:val="18"/>
                <w:szCs w:val="18"/>
              </w:rPr>
            </w:pPr>
            <w:r w:rsidRPr="001347C3">
              <w:rPr>
                <w:rFonts w:eastAsia="SimSun"/>
                <w:sz w:val="18"/>
                <w:szCs w:val="18"/>
              </w:rPr>
              <w:t>280 373</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Банк не осуществлял операции по сделкам, связанные с отчуждением (приобретением) финансовых активов с предоставлением контрагенту права отсрочки платежа (поставки финансовых активов).</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осуществлял за анализируемые периоды реклассификацию финансовых активов.</w:t>
      </w:r>
    </w:p>
    <w:p w:rsidR="007B09D0" w:rsidRPr="001347C3" w:rsidRDefault="007B09D0" w:rsidP="007B09D0">
      <w:pPr>
        <w:jc w:val="both"/>
        <w:rPr>
          <w:sz w:val="18"/>
          <w:szCs w:val="18"/>
        </w:rPr>
      </w:pPr>
      <w:r w:rsidRPr="001347C3">
        <w:rPr>
          <w:sz w:val="18"/>
          <w:szCs w:val="18"/>
        </w:rPr>
        <w:t xml:space="preserve"> </w:t>
      </w:r>
    </w:p>
    <w:p w:rsidR="007B09D0" w:rsidRPr="001347C3" w:rsidRDefault="007B09D0" w:rsidP="007B09D0">
      <w:pPr>
        <w:jc w:val="both"/>
        <w:rPr>
          <w:sz w:val="18"/>
          <w:szCs w:val="18"/>
        </w:rPr>
      </w:pPr>
      <w:r w:rsidRPr="001347C3">
        <w:rPr>
          <w:sz w:val="18"/>
          <w:szCs w:val="18"/>
        </w:rPr>
        <w:t>3.4. Чистые вложения в финансовые активы, оцениваемые по справедливой стоимости через прочий совокупный доход, в т.ч. имеющиеся в наличии для продажи</w:t>
      </w:r>
    </w:p>
    <w:p w:rsidR="007B09D0" w:rsidRPr="001347C3" w:rsidRDefault="007B09D0" w:rsidP="007B09D0">
      <w:pPr>
        <w:jc w:val="both"/>
        <w:rPr>
          <w:sz w:val="18"/>
          <w:szCs w:val="18"/>
        </w:rPr>
      </w:pPr>
      <w:r w:rsidRPr="001347C3">
        <w:rPr>
          <w:sz w:val="18"/>
          <w:szCs w:val="18"/>
        </w:rPr>
        <w:t xml:space="preserve">Банк не осуществляет операции, связанные с финансовыми активами, оцениваемыми по справедливой стоимости через прочий совокупный доход, в т.ч. имеющиеся в наличии для продажи.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имеет дочерних и зависимых организаций.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3.5. Чистые вложения в ценные бумаги и иные финансовые активы, оцениваемые по амортизированной стоимости, в т.ч. удерживаемые до погашения</w:t>
      </w:r>
    </w:p>
    <w:p w:rsidR="007B09D0" w:rsidRPr="001347C3" w:rsidRDefault="007B09D0" w:rsidP="007B09D0">
      <w:pPr>
        <w:jc w:val="both"/>
        <w:rPr>
          <w:sz w:val="18"/>
          <w:szCs w:val="18"/>
        </w:rPr>
      </w:pPr>
      <w:r w:rsidRPr="001347C3">
        <w:rPr>
          <w:sz w:val="18"/>
          <w:szCs w:val="18"/>
        </w:rPr>
        <w:t xml:space="preserve">Банк не осуществляет операции, связанные с ценными бумагами и иными финансовыми активами,  оцениваемыми по амортизированной стоимости, в т.ч. удерживаемые до погашения.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3.6. Требования по текущему налогу на прибыль</w:t>
      </w:r>
    </w:p>
    <w:p w:rsidR="007B09D0" w:rsidRPr="001347C3" w:rsidRDefault="007B09D0" w:rsidP="007B09D0">
      <w:pPr>
        <w:jc w:val="both"/>
        <w:rPr>
          <w:sz w:val="18"/>
          <w:szCs w:val="18"/>
        </w:rPr>
      </w:pPr>
      <w:r w:rsidRPr="001347C3">
        <w:rPr>
          <w:sz w:val="18"/>
          <w:szCs w:val="18"/>
        </w:rPr>
        <w:t>Требования по текущему налогу на прибыль составили на 01.04.2020 и на 01.01.2020: 0 тыс. рублей и 630 тыс. рублей соответственно.</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3.7. Отложенный налоговый актив</w:t>
      </w:r>
    </w:p>
    <w:p w:rsidR="007B09D0" w:rsidRPr="001347C3" w:rsidRDefault="007B09D0" w:rsidP="007B09D0">
      <w:pPr>
        <w:jc w:val="both"/>
        <w:rPr>
          <w:sz w:val="18"/>
          <w:szCs w:val="18"/>
        </w:rPr>
      </w:pPr>
      <w:r w:rsidRPr="001347C3">
        <w:rPr>
          <w:sz w:val="18"/>
          <w:szCs w:val="18"/>
        </w:rPr>
        <w:t>По состоянию на 01.04.2020 величина отложенного налогового актива больше величины отложенного налогового обязательства. Руководствуясь принципом осторожности, принимая во внимание вероятность получения достаточной налогооблагаемой прибыли, сумма отложенного налогового обязательства корректировке не подлежит.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Согласно Положению Банка России от 25 ноября 2013 года № 409-П «О порядке бухгалтерского учета отложенных налоговых обязательств и отложенных налоговых активов» отложенные налоговые обязательства и отложенные налоговые активы, определенные на конец квартала, отражаются в бухгалтерском учете не позднее 45 календарных дней со дня окончания соответствующего отчетного периода.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3.8. Основные средства, нематериальные активы и запасы</w:t>
      </w:r>
    </w:p>
    <w:p w:rsidR="007B09D0" w:rsidRPr="001347C3" w:rsidRDefault="007B09D0" w:rsidP="007B09D0">
      <w:pPr>
        <w:jc w:val="both"/>
        <w:rPr>
          <w:sz w:val="18"/>
          <w:szCs w:val="18"/>
        </w:rPr>
      </w:pPr>
      <w:r w:rsidRPr="001347C3">
        <w:rPr>
          <w:sz w:val="18"/>
          <w:szCs w:val="18"/>
        </w:rPr>
        <w:t>Под основным средством признается объект, имеющий материально-вещественную форму, предназначенный для использования Банком при оказании услуг либо в административных целях в течение более чем 12 месяцев, последующая перепродажа которого Банком не предполагается, при одновременном выполнении следующих условий:</w:t>
      </w:r>
    </w:p>
    <w:p w:rsidR="007B09D0" w:rsidRPr="001347C3" w:rsidRDefault="007B09D0" w:rsidP="007B09D0">
      <w:pPr>
        <w:jc w:val="both"/>
        <w:rPr>
          <w:sz w:val="18"/>
          <w:szCs w:val="18"/>
        </w:rPr>
      </w:pPr>
      <w:r w:rsidRPr="001347C3">
        <w:rPr>
          <w:sz w:val="18"/>
          <w:szCs w:val="18"/>
        </w:rPr>
        <w:t>объект способен приносить Банку экономические выгоды в будущем;</w:t>
      </w:r>
    </w:p>
    <w:p w:rsidR="007B09D0" w:rsidRPr="001347C3" w:rsidRDefault="007B09D0" w:rsidP="007B09D0">
      <w:pPr>
        <w:jc w:val="both"/>
        <w:rPr>
          <w:sz w:val="18"/>
          <w:szCs w:val="18"/>
        </w:rPr>
      </w:pPr>
      <w:r w:rsidRPr="001347C3">
        <w:rPr>
          <w:sz w:val="18"/>
          <w:szCs w:val="18"/>
        </w:rPr>
        <w:t>первоначальная стоимость объекта может быть надежно определена.</w:t>
      </w:r>
    </w:p>
    <w:p w:rsidR="007B09D0" w:rsidRPr="001347C3" w:rsidRDefault="007B09D0" w:rsidP="007B09D0">
      <w:pPr>
        <w:jc w:val="both"/>
        <w:rPr>
          <w:sz w:val="18"/>
          <w:szCs w:val="18"/>
        </w:rPr>
      </w:pPr>
      <w:r w:rsidRPr="001347C3">
        <w:rPr>
          <w:sz w:val="18"/>
          <w:szCs w:val="18"/>
        </w:rPr>
        <w:t>Стоимость минимального объекта учета основного средства признается свыше 100 тыс. рублей (включая НДС).</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Основные средства учитываются на счетах по их учету в первоначальной оценке, которая определяется для следующих объектов:</w:t>
      </w:r>
    </w:p>
    <w:p w:rsidR="007B09D0" w:rsidRPr="001347C3" w:rsidRDefault="007B09D0" w:rsidP="007B09D0">
      <w:pPr>
        <w:jc w:val="both"/>
        <w:rPr>
          <w:sz w:val="18"/>
          <w:szCs w:val="18"/>
        </w:rPr>
      </w:pPr>
      <w:r w:rsidRPr="001347C3">
        <w:rPr>
          <w:sz w:val="18"/>
          <w:szCs w:val="18"/>
        </w:rPr>
        <w:t>внесенных акционерами в счет вкладов в уставный капитал Банка — исходя из денежной оценки, согласованной учредителями (участниками);</w:t>
      </w:r>
    </w:p>
    <w:p w:rsidR="007B09D0" w:rsidRPr="001347C3" w:rsidRDefault="007B09D0" w:rsidP="007B09D0">
      <w:pPr>
        <w:jc w:val="both"/>
        <w:rPr>
          <w:sz w:val="18"/>
          <w:szCs w:val="18"/>
        </w:rPr>
      </w:pPr>
      <w:r w:rsidRPr="001347C3">
        <w:rPr>
          <w:sz w:val="18"/>
          <w:szCs w:val="18"/>
        </w:rPr>
        <w:t>полученных по договору дарения и в иных случаях безвозмездного получения — исходя из рыночной цены на дату оприходования основных средств;</w:t>
      </w:r>
    </w:p>
    <w:p w:rsidR="007B09D0" w:rsidRPr="001347C3" w:rsidRDefault="007B09D0" w:rsidP="007B09D0">
      <w:pPr>
        <w:jc w:val="both"/>
        <w:rPr>
          <w:sz w:val="18"/>
          <w:szCs w:val="18"/>
        </w:rPr>
      </w:pPr>
      <w:r w:rsidRPr="001347C3">
        <w:rPr>
          <w:sz w:val="18"/>
          <w:szCs w:val="18"/>
        </w:rPr>
        <w:t>полученных по договорам, предусматривающим исполнение обязательств (оплату) неденежными средствами — исходя из рыночной цены на дату оприходования основных средств;</w:t>
      </w:r>
    </w:p>
    <w:p w:rsidR="007B09D0" w:rsidRPr="001347C3" w:rsidRDefault="007B09D0" w:rsidP="007B09D0">
      <w:pPr>
        <w:jc w:val="both"/>
        <w:rPr>
          <w:sz w:val="18"/>
          <w:szCs w:val="18"/>
        </w:rPr>
      </w:pPr>
      <w:r w:rsidRPr="001347C3">
        <w:rPr>
          <w:sz w:val="18"/>
          <w:szCs w:val="18"/>
        </w:rPr>
        <w:t>приобретенных за плату (в том числе бывших в эксплуатации) — исходя из фактических затрат на приобретение, сооружение, изготовление и доведение до состояния, в котором они пригодны для использования.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Для последующей оценки основных средств Банк применительно ко всем группам однородных основных средств (за исключением групп «Здания и сооружения», «Земельные участки») выбирает модель учета: по первоначальной стоимости за вычетом накопленной амортизации и накопленных убытков от обесценения. Группы однородных основных средств «Здания и сооружения» и «Земельные участки» учитываются по переоцененной стоимости.</w:t>
      </w:r>
    </w:p>
    <w:p w:rsidR="007B09D0" w:rsidRPr="001347C3" w:rsidRDefault="007B09D0" w:rsidP="007B09D0">
      <w:pPr>
        <w:jc w:val="both"/>
        <w:rPr>
          <w:sz w:val="18"/>
          <w:szCs w:val="18"/>
        </w:rPr>
      </w:pPr>
      <w:r w:rsidRPr="001347C3">
        <w:rPr>
          <w:sz w:val="18"/>
          <w:szCs w:val="18"/>
        </w:rPr>
        <w:lastRenderedPageBreak/>
        <w:t>Основные средства по характеру и использованию подразделяются на следующие однородные группы:</w:t>
      </w:r>
    </w:p>
    <w:p w:rsidR="007B09D0" w:rsidRPr="001347C3" w:rsidRDefault="007B09D0" w:rsidP="007B09D0">
      <w:pPr>
        <w:jc w:val="both"/>
        <w:rPr>
          <w:sz w:val="18"/>
          <w:szCs w:val="18"/>
        </w:rPr>
      </w:pPr>
      <w:r w:rsidRPr="001347C3">
        <w:rPr>
          <w:sz w:val="18"/>
          <w:szCs w:val="18"/>
        </w:rPr>
        <w:t>земельные участки;</w:t>
      </w:r>
    </w:p>
    <w:p w:rsidR="007B09D0" w:rsidRPr="001347C3" w:rsidRDefault="007B09D0" w:rsidP="007B09D0">
      <w:pPr>
        <w:jc w:val="both"/>
        <w:rPr>
          <w:sz w:val="18"/>
          <w:szCs w:val="18"/>
        </w:rPr>
      </w:pPr>
      <w:r w:rsidRPr="001347C3">
        <w:rPr>
          <w:sz w:val="18"/>
          <w:szCs w:val="18"/>
        </w:rPr>
        <w:t>здания и сооружения;</w:t>
      </w:r>
    </w:p>
    <w:p w:rsidR="007B09D0" w:rsidRPr="001347C3" w:rsidRDefault="007B09D0" w:rsidP="007B09D0">
      <w:pPr>
        <w:jc w:val="both"/>
        <w:rPr>
          <w:sz w:val="18"/>
          <w:szCs w:val="18"/>
        </w:rPr>
      </w:pPr>
      <w:r w:rsidRPr="001347C3">
        <w:rPr>
          <w:sz w:val="18"/>
          <w:szCs w:val="18"/>
        </w:rPr>
        <w:t>автотранспортные средства;</w:t>
      </w:r>
    </w:p>
    <w:p w:rsidR="007B09D0" w:rsidRPr="001347C3" w:rsidRDefault="007B09D0" w:rsidP="007B09D0">
      <w:pPr>
        <w:jc w:val="both"/>
        <w:rPr>
          <w:sz w:val="18"/>
          <w:szCs w:val="18"/>
        </w:rPr>
      </w:pPr>
      <w:r w:rsidRPr="001347C3">
        <w:rPr>
          <w:sz w:val="18"/>
          <w:szCs w:val="18"/>
        </w:rPr>
        <w:t>вычислительная техника;</w:t>
      </w:r>
    </w:p>
    <w:p w:rsidR="007B09D0" w:rsidRPr="001347C3" w:rsidRDefault="007B09D0" w:rsidP="007B09D0">
      <w:pPr>
        <w:jc w:val="both"/>
        <w:rPr>
          <w:sz w:val="18"/>
          <w:szCs w:val="18"/>
        </w:rPr>
      </w:pPr>
      <w:r w:rsidRPr="001347C3">
        <w:rPr>
          <w:sz w:val="18"/>
          <w:szCs w:val="18"/>
        </w:rPr>
        <w:t>машины и оборудование;</w:t>
      </w:r>
    </w:p>
    <w:p w:rsidR="007B09D0" w:rsidRPr="001347C3" w:rsidRDefault="007B09D0" w:rsidP="007B09D0">
      <w:pPr>
        <w:jc w:val="both"/>
        <w:rPr>
          <w:sz w:val="18"/>
          <w:szCs w:val="18"/>
        </w:rPr>
      </w:pPr>
      <w:r w:rsidRPr="001347C3">
        <w:rPr>
          <w:sz w:val="18"/>
          <w:szCs w:val="18"/>
        </w:rPr>
        <w:t>производственный и хозяйственный инвентарь;</w:t>
      </w:r>
    </w:p>
    <w:p w:rsidR="007B09D0" w:rsidRPr="001347C3" w:rsidRDefault="007B09D0" w:rsidP="007B09D0">
      <w:pPr>
        <w:jc w:val="both"/>
        <w:rPr>
          <w:sz w:val="18"/>
          <w:szCs w:val="18"/>
        </w:rPr>
      </w:pPr>
      <w:r w:rsidRPr="001347C3">
        <w:rPr>
          <w:sz w:val="18"/>
          <w:szCs w:val="18"/>
        </w:rPr>
        <w:t>капитальные вложения в арендованные основные средства.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rsidR="007B09D0" w:rsidRPr="001347C3" w:rsidRDefault="007B09D0" w:rsidP="007B09D0">
      <w:pPr>
        <w:jc w:val="both"/>
        <w:rPr>
          <w:sz w:val="18"/>
          <w:szCs w:val="18"/>
        </w:rPr>
      </w:pPr>
      <w:r w:rsidRPr="001347C3">
        <w:rPr>
          <w:sz w:val="18"/>
          <w:szCs w:val="18"/>
        </w:rPr>
        <w:t>Срок полезного использования объекта основных средств Банк определяет при признании объекта основных средств исходя из:</w:t>
      </w:r>
    </w:p>
    <w:p w:rsidR="007B09D0" w:rsidRPr="001347C3" w:rsidRDefault="007B09D0" w:rsidP="007B09D0">
      <w:pPr>
        <w:jc w:val="both"/>
        <w:rPr>
          <w:sz w:val="18"/>
          <w:szCs w:val="18"/>
        </w:rPr>
      </w:pPr>
      <w:r w:rsidRPr="001347C3">
        <w:rPr>
          <w:sz w:val="18"/>
          <w:szCs w:val="18"/>
        </w:rPr>
        <w:t>ожидаемого срока использования этого объекта в соответствии с ожидаемой производительностью или мощностью;</w:t>
      </w:r>
    </w:p>
    <w:p w:rsidR="007B09D0" w:rsidRPr="001347C3" w:rsidRDefault="007B09D0" w:rsidP="007B09D0">
      <w:pPr>
        <w:jc w:val="both"/>
        <w:rPr>
          <w:sz w:val="18"/>
          <w:szCs w:val="18"/>
        </w:rPr>
      </w:pPr>
      <w:r w:rsidRPr="001347C3">
        <w:rPr>
          <w:sz w:val="18"/>
          <w:szCs w:val="18"/>
        </w:rPr>
        <w:t>ожидаемого физического износа этого объекта, зависящего от режима эксплуатации, естественных условий и влияния агрессивной среды, системы проведения ремонта;</w:t>
      </w:r>
    </w:p>
    <w:p w:rsidR="007B09D0" w:rsidRPr="001347C3" w:rsidRDefault="007B09D0" w:rsidP="007B09D0">
      <w:pPr>
        <w:jc w:val="both"/>
        <w:rPr>
          <w:sz w:val="18"/>
          <w:szCs w:val="18"/>
        </w:rPr>
      </w:pPr>
      <w:r w:rsidRPr="001347C3">
        <w:rPr>
          <w:sz w:val="18"/>
          <w:szCs w:val="18"/>
        </w:rPr>
        <w:t>нормативно-правовых и других ограничений использования этого объекта;</w:t>
      </w:r>
    </w:p>
    <w:p w:rsidR="007B09D0" w:rsidRPr="001347C3" w:rsidRDefault="007B09D0" w:rsidP="007B09D0">
      <w:pPr>
        <w:jc w:val="both"/>
        <w:rPr>
          <w:sz w:val="18"/>
          <w:szCs w:val="18"/>
        </w:rPr>
      </w:pPr>
      <w:r w:rsidRPr="001347C3">
        <w:rPr>
          <w:sz w:val="18"/>
          <w:szCs w:val="18"/>
        </w:rPr>
        <w:t>морального износа этого объекта, возникающего в результате изменения или усовершенствования производственного процесса или в результате изменения рыночного спроса на услуги, оказываемые при помощи основного средства.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Перечень объектов, по которым начисление  амортизации  не   производится, определяется  в соответствии с законодательством Российской Федерации, в том числе нормативными актами Минфина России. В соответствии с приказом Минфина РФ от 24.12.2010 N 186н  «О внесении изменений в Положение по бухгалтерскому учету «Учет основных средств» ПБУ/6/01»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и др.).</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Сумма амортизационных отчислений в месяц является суммой ежемесячного гашения амортизируемой величины, относимой на расходы. Начисление  ежемесячной суммы амортизации по основным средствам осуществляется по следующей формуле: </w:t>
      </w:r>
    </w:p>
    <w:p w:rsidR="007B09D0" w:rsidRPr="001347C3" w:rsidRDefault="007B09D0" w:rsidP="007B09D0">
      <w:pPr>
        <w:rPr>
          <w:sz w:val="18"/>
          <w:szCs w:val="18"/>
        </w:rPr>
      </w:pPr>
      <w:r w:rsidRPr="001347C3">
        <w:rPr>
          <w:sz w:val="18"/>
          <w:szCs w:val="18"/>
        </w:rPr>
        <w:t xml:space="preserve">             </w:t>
      </w:r>
    </w:p>
    <w:p w:rsidR="007B09D0" w:rsidRPr="00B36B28" w:rsidRDefault="007B09D0" w:rsidP="007B09D0">
      <w:pPr>
        <w:rPr>
          <w:sz w:val="18"/>
          <w:szCs w:val="18"/>
          <w:lang w:val="en-US"/>
        </w:rPr>
      </w:pPr>
      <w:r w:rsidRPr="001347C3">
        <w:rPr>
          <w:sz w:val="18"/>
          <w:szCs w:val="18"/>
        </w:rPr>
        <w:t xml:space="preserve">                                </w:t>
      </w:r>
      <w:r w:rsidRPr="00B36B28">
        <w:rPr>
          <w:sz w:val="18"/>
          <w:szCs w:val="18"/>
          <w:lang w:val="en-US"/>
        </w:rPr>
        <w:t>(</w:t>
      </w:r>
      <w:r w:rsidRPr="001347C3">
        <w:rPr>
          <w:sz w:val="18"/>
          <w:szCs w:val="18"/>
        </w:rPr>
        <w:t>ПС</w:t>
      </w:r>
      <w:r w:rsidRPr="00B36B28">
        <w:rPr>
          <w:sz w:val="18"/>
          <w:szCs w:val="18"/>
          <w:lang w:val="en-US"/>
        </w:rPr>
        <w:t>-</w:t>
      </w:r>
      <w:r w:rsidRPr="001347C3">
        <w:rPr>
          <w:sz w:val="18"/>
          <w:szCs w:val="18"/>
        </w:rPr>
        <w:t>ЛС</w:t>
      </w:r>
      <w:r w:rsidRPr="00B36B28">
        <w:rPr>
          <w:sz w:val="18"/>
          <w:szCs w:val="18"/>
          <w:lang w:val="en-US"/>
        </w:rPr>
        <w:t>-</w:t>
      </w:r>
      <w:r w:rsidRPr="001347C3">
        <w:rPr>
          <w:sz w:val="18"/>
          <w:szCs w:val="18"/>
        </w:rPr>
        <w:t>АН</w:t>
      </w:r>
      <w:r w:rsidRPr="00B36B28">
        <w:rPr>
          <w:sz w:val="18"/>
          <w:szCs w:val="18"/>
          <w:lang w:val="en-US"/>
        </w:rPr>
        <w:t>)</w:t>
      </w:r>
    </w:p>
    <w:p w:rsidR="007B09D0" w:rsidRPr="00B36B28" w:rsidRDefault="007B09D0" w:rsidP="007B09D0">
      <w:pPr>
        <w:rPr>
          <w:sz w:val="18"/>
          <w:szCs w:val="18"/>
          <w:lang w:val="en-US"/>
        </w:rPr>
      </w:pPr>
      <w:r w:rsidRPr="00B36B28">
        <w:rPr>
          <w:sz w:val="18"/>
          <w:szCs w:val="18"/>
          <w:lang w:val="en-US"/>
        </w:rPr>
        <w:t xml:space="preserve">           </w:t>
      </w:r>
      <w:r w:rsidRPr="001347C3">
        <w:rPr>
          <w:sz w:val="18"/>
          <w:szCs w:val="18"/>
        </w:rPr>
        <w:t>АО</w:t>
      </w:r>
      <w:r w:rsidRPr="00067C34">
        <w:rPr>
          <w:sz w:val="18"/>
          <w:szCs w:val="18"/>
          <w:lang w:val="en-US"/>
        </w:rPr>
        <w:t>i</w:t>
      </w:r>
      <w:r w:rsidRPr="00B36B28">
        <w:rPr>
          <w:sz w:val="18"/>
          <w:szCs w:val="18"/>
          <w:lang w:val="en-US"/>
        </w:rPr>
        <w:t xml:space="preserve"> =  __________________ </w:t>
      </w:r>
      <w:r w:rsidRPr="00067C34">
        <w:rPr>
          <w:sz w:val="18"/>
          <w:szCs w:val="18"/>
          <w:lang w:val="en-US"/>
        </w:rPr>
        <w:t>x</w:t>
      </w:r>
      <w:r w:rsidRPr="00B36B28">
        <w:rPr>
          <w:sz w:val="18"/>
          <w:szCs w:val="18"/>
          <w:lang w:val="en-US"/>
        </w:rPr>
        <w:t xml:space="preserve">  </w:t>
      </w:r>
      <w:r w:rsidRPr="00067C34">
        <w:rPr>
          <w:sz w:val="18"/>
          <w:szCs w:val="18"/>
          <w:lang w:val="en-US"/>
        </w:rPr>
        <w:t>n</w:t>
      </w:r>
      <w:r w:rsidRPr="00B36B28">
        <w:rPr>
          <w:sz w:val="18"/>
          <w:szCs w:val="18"/>
          <w:lang w:val="en-US"/>
        </w:rPr>
        <w:t xml:space="preserve"> </w:t>
      </w:r>
    </w:p>
    <w:p w:rsidR="007B09D0" w:rsidRPr="00B36B28" w:rsidRDefault="007B09D0" w:rsidP="007B09D0">
      <w:pPr>
        <w:rPr>
          <w:sz w:val="18"/>
          <w:szCs w:val="18"/>
          <w:lang w:val="en-US"/>
        </w:rPr>
      </w:pPr>
      <w:r w:rsidRPr="00B36B28">
        <w:rPr>
          <w:sz w:val="18"/>
          <w:szCs w:val="18"/>
          <w:lang w:val="en-US"/>
        </w:rPr>
        <w:t xml:space="preserve">                                                                  </w:t>
      </w:r>
      <w:r w:rsidRPr="00067C34">
        <w:rPr>
          <w:sz w:val="18"/>
          <w:szCs w:val="18"/>
          <w:lang w:val="en-US"/>
        </w:rPr>
        <w:t>i</w:t>
      </w:r>
      <w:r w:rsidRPr="00B36B28">
        <w:rPr>
          <w:sz w:val="18"/>
          <w:szCs w:val="18"/>
          <w:lang w:val="en-US"/>
        </w:rPr>
        <w:t xml:space="preserve"> ,</w:t>
      </w:r>
    </w:p>
    <w:p w:rsidR="007B09D0" w:rsidRPr="00B36B28" w:rsidRDefault="007B09D0" w:rsidP="007B09D0">
      <w:pPr>
        <w:rPr>
          <w:sz w:val="18"/>
          <w:szCs w:val="18"/>
          <w:lang w:val="en-US"/>
        </w:rPr>
      </w:pPr>
      <w:r w:rsidRPr="00B36B28">
        <w:rPr>
          <w:sz w:val="18"/>
          <w:szCs w:val="18"/>
          <w:lang w:val="en-US"/>
        </w:rPr>
        <w:t xml:space="preserve">                                          </w:t>
      </w:r>
      <w:r w:rsidRPr="00067C34">
        <w:rPr>
          <w:sz w:val="18"/>
          <w:szCs w:val="18"/>
          <w:lang w:val="en-US"/>
        </w:rPr>
        <w:t>N</w:t>
      </w:r>
    </w:p>
    <w:p w:rsidR="007B09D0" w:rsidRPr="00B36B28" w:rsidRDefault="007B09D0" w:rsidP="007B09D0">
      <w:pPr>
        <w:rPr>
          <w:sz w:val="18"/>
          <w:szCs w:val="18"/>
          <w:lang w:val="en-US"/>
        </w:rPr>
      </w:pPr>
    </w:p>
    <w:p w:rsidR="007B09D0" w:rsidRPr="001347C3" w:rsidRDefault="007B09D0" w:rsidP="007B09D0">
      <w:pPr>
        <w:rPr>
          <w:sz w:val="18"/>
          <w:szCs w:val="18"/>
        </w:rPr>
      </w:pPr>
      <w:r w:rsidRPr="001347C3">
        <w:rPr>
          <w:sz w:val="18"/>
          <w:szCs w:val="18"/>
        </w:rPr>
        <w:t>где:     АОi - амортизационное отчисление в i-м месяце использования;</w:t>
      </w:r>
    </w:p>
    <w:p w:rsidR="007B09D0" w:rsidRPr="001347C3" w:rsidRDefault="007B09D0" w:rsidP="007B09D0">
      <w:pPr>
        <w:rPr>
          <w:sz w:val="18"/>
          <w:szCs w:val="18"/>
        </w:rPr>
      </w:pPr>
      <w:r w:rsidRPr="001347C3">
        <w:rPr>
          <w:sz w:val="18"/>
          <w:szCs w:val="18"/>
        </w:rPr>
        <w:t xml:space="preserve">           ПС - первоначальная стоимость основного средства на дату ввода в    эксплуатацию; </w:t>
      </w:r>
    </w:p>
    <w:p w:rsidR="007B09D0" w:rsidRPr="001347C3" w:rsidRDefault="007B09D0" w:rsidP="007B09D0">
      <w:pPr>
        <w:rPr>
          <w:sz w:val="18"/>
          <w:szCs w:val="18"/>
        </w:rPr>
      </w:pPr>
      <w:r w:rsidRPr="001347C3">
        <w:rPr>
          <w:sz w:val="18"/>
          <w:szCs w:val="18"/>
        </w:rPr>
        <w:t xml:space="preserve">           ЛС -   ликвидационная стоимость объекта основных средств;</w:t>
      </w:r>
    </w:p>
    <w:p w:rsidR="007B09D0" w:rsidRPr="001347C3" w:rsidRDefault="007B09D0" w:rsidP="007B09D0">
      <w:pPr>
        <w:rPr>
          <w:sz w:val="18"/>
          <w:szCs w:val="18"/>
        </w:rPr>
      </w:pPr>
      <w:r w:rsidRPr="001347C3">
        <w:rPr>
          <w:sz w:val="18"/>
          <w:szCs w:val="18"/>
        </w:rPr>
        <w:t>АН -  амортизация, начисленная за период эксплуатации основного средства до отчетного месяца начисления амортизации;</w:t>
      </w:r>
    </w:p>
    <w:p w:rsidR="007B09D0" w:rsidRPr="001347C3" w:rsidRDefault="007B09D0" w:rsidP="007B09D0">
      <w:pPr>
        <w:rPr>
          <w:sz w:val="18"/>
          <w:szCs w:val="18"/>
        </w:rPr>
      </w:pPr>
      <w:r w:rsidRPr="001347C3">
        <w:rPr>
          <w:sz w:val="18"/>
          <w:szCs w:val="18"/>
        </w:rPr>
        <w:t xml:space="preserve">            N - оставшийся срок полезного использования на дату начисления амортизации;</w:t>
      </w:r>
    </w:p>
    <w:p w:rsidR="007B09D0" w:rsidRPr="001347C3" w:rsidRDefault="007B09D0" w:rsidP="007B09D0">
      <w:pPr>
        <w:rPr>
          <w:sz w:val="18"/>
          <w:szCs w:val="18"/>
        </w:rPr>
      </w:pPr>
      <w:r w:rsidRPr="001347C3">
        <w:rPr>
          <w:sz w:val="18"/>
          <w:szCs w:val="18"/>
        </w:rPr>
        <w:t xml:space="preserve">            n  - количество дней в i-м месяце использования</w:t>
      </w:r>
    </w:p>
    <w:p w:rsidR="007B09D0" w:rsidRPr="001347C3" w:rsidRDefault="007B09D0" w:rsidP="007B09D0">
      <w:pPr>
        <w:rPr>
          <w:sz w:val="18"/>
          <w:szCs w:val="18"/>
        </w:rPr>
      </w:pPr>
      <w:r w:rsidRPr="001347C3">
        <w:rPr>
          <w:sz w:val="18"/>
          <w:szCs w:val="18"/>
        </w:rPr>
        <w:t>Метод начисления амортизации может изменяться по решению руководства Банка в конце года. При определении срока полезного использования Банк может применять Классификацию основных средств, включаемых в амортизационные группы, утвержденную Постановлением Правительства РФ от 01.01.2002 № 1 (ред.07.07.2016) (далее – Классификатор основных средств).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балансовой стоимости основных средств и сумме начисленной амортизации по состоянию на 01.04.2020:</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347C3" w:rsidRPr="001347C3" w:rsidTr="001347C3">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Первоначальная (восстановительная) </w:t>
            </w:r>
          </w:p>
          <w:p w:rsidR="007B09D0" w:rsidRPr="001347C3" w:rsidRDefault="007B09D0" w:rsidP="001347C3">
            <w:pPr>
              <w:rPr>
                <w:sz w:val="18"/>
                <w:szCs w:val="18"/>
              </w:rPr>
            </w:pPr>
            <w:r w:rsidRPr="001347C3">
              <w:rPr>
                <w:sz w:val="18"/>
                <w:szCs w:val="18"/>
              </w:rPr>
              <w:t>cтоимость</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93 534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23 790</w:t>
            </w:r>
          </w:p>
        </w:tc>
      </w:tr>
      <w:tr w:rsidR="001347C3" w:rsidRPr="001347C3" w:rsidTr="001347C3">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23 129</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21 116</w:t>
            </w:r>
          </w:p>
        </w:tc>
      </w:tr>
      <w:tr w:rsidR="001347C3" w:rsidRPr="001347C3" w:rsidTr="001347C3">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3 137</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2 686</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17 612</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10 675</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4 006</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3 724</w:t>
            </w:r>
          </w:p>
        </w:tc>
      </w:tr>
      <w:tr w:rsidR="001347C3" w:rsidRPr="001347C3" w:rsidTr="001347C3">
        <w:trPr>
          <w:trHeight w:val="296"/>
        </w:trPr>
        <w:tc>
          <w:tcPr>
            <w:tcW w:w="6327" w:type="dxa"/>
            <w:tcBorders>
              <w:top w:val="single" w:sz="4" w:space="0" w:color="auto"/>
              <w:left w:val="single" w:sz="4" w:space="0" w:color="auto"/>
              <w:bottom w:val="single" w:sz="4" w:space="0" w:color="auto"/>
              <w:right w:val="single" w:sz="4" w:space="0" w:color="000000"/>
            </w:tcBorders>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7B09D0"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142 754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62 006</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балансовой стоимости основных средств и сумме начисленной амортизации по состоянию на 01.01.2020:</w:t>
      </w:r>
    </w:p>
    <w:p w:rsidR="007B09D0" w:rsidRPr="001347C3" w:rsidRDefault="007B09D0" w:rsidP="007B09D0">
      <w:pPr>
        <w:rPr>
          <w:sz w:val="18"/>
          <w:szCs w:val="18"/>
        </w:rPr>
      </w:pPr>
      <w:r w:rsidRPr="001347C3">
        <w:rPr>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347C3" w:rsidRPr="001347C3" w:rsidTr="001347C3">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Первоначальная (восстановительная) </w:t>
            </w:r>
          </w:p>
          <w:p w:rsidR="007B09D0" w:rsidRPr="001347C3" w:rsidRDefault="007B09D0" w:rsidP="001347C3">
            <w:pPr>
              <w:rPr>
                <w:sz w:val="18"/>
                <w:szCs w:val="18"/>
              </w:rPr>
            </w:pPr>
            <w:r w:rsidRPr="001347C3">
              <w:rPr>
                <w:sz w:val="18"/>
                <w:szCs w:val="18"/>
              </w:rPr>
              <w:t>cтоимость</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lastRenderedPageBreak/>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93 534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23 420</w:t>
            </w:r>
          </w:p>
        </w:tc>
      </w:tr>
      <w:tr w:rsidR="001347C3" w:rsidRPr="001347C3" w:rsidTr="001347C3">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23 129</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20 932</w:t>
            </w:r>
          </w:p>
        </w:tc>
      </w:tr>
      <w:tr w:rsidR="001347C3" w:rsidRPr="001347C3" w:rsidTr="001347C3">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3 137</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2 637</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17 612</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10 086</w:t>
            </w:r>
          </w:p>
        </w:tc>
      </w:tr>
      <w:tr w:rsidR="001347C3" w:rsidRPr="001347C3" w:rsidTr="001347C3">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4 006</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3 708</w:t>
            </w:r>
          </w:p>
        </w:tc>
      </w:tr>
      <w:tr w:rsidR="001347C3" w:rsidRPr="001347C3" w:rsidTr="001347C3">
        <w:trPr>
          <w:trHeight w:val="296"/>
        </w:trPr>
        <w:tc>
          <w:tcPr>
            <w:tcW w:w="6327" w:type="dxa"/>
            <w:tcBorders>
              <w:top w:val="single" w:sz="4" w:space="0" w:color="auto"/>
              <w:left w:val="single" w:sz="4" w:space="0" w:color="auto"/>
              <w:bottom w:val="single" w:sz="4" w:space="0" w:color="auto"/>
              <w:right w:val="single" w:sz="4" w:space="0" w:color="000000"/>
            </w:tcBorders>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c>
          <w:tcPr>
            <w:tcW w:w="1654" w:type="dxa"/>
            <w:tcBorders>
              <w:top w:val="single" w:sz="4" w:space="0" w:color="auto"/>
              <w:left w:val="nil"/>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7B09D0" w:rsidRPr="001347C3" w:rsidTr="001347C3">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7B09D0" w:rsidRPr="001347C3" w:rsidRDefault="007B09D0" w:rsidP="001347C3">
            <w:pPr>
              <w:rPr>
                <w:sz w:val="18"/>
                <w:szCs w:val="18"/>
              </w:rPr>
            </w:pPr>
            <w:r w:rsidRPr="001347C3">
              <w:rPr>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142 754</w:t>
            </w:r>
          </w:p>
        </w:tc>
        <w:tc>
          <w:tcPr>
            <w:tcW w:w="1654"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60 798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Изменение балансовой стоимости основных средств за отчетный период:</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254"/>
        <w:gridCol w:w="1254"/>
        <w:gridCol w:w="1118"/>
        <w:gridCol w:w="1134"/>
        <w:gridCol w:w="1168"/>
      </w:tblGrid>
      <w:tr w:rsidR="001347C3" w:rsidRPr="001347C3" w:rsidTr="001347C3">
        <w:trPr>
          <w:trHeight w:val="905"/>
        </w:trPr>
        <w:tc>
          <w:tcPr>
            <w:tcW w:w="3819"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254" w:type="dxa"/>
          </w:tcPr>
          <w:p w:rsidR="007B09D0" w:rsidRPr="001347C3" w:rsidRDefault="007B09D0" w:rsidP="001347C3">
            <w:pPr>
              <w:rPr>
                <w:rFonts w:eastAsia="SimSun"/>
                <w:sz w:val="18"/>
                <w:szCs w:val="18"/>
              </w:rPr>
            </w:pPr>
            <w:r w:rsidRPr="001347C3">
              <w:rPr>
                <w:rFonts w:eastAsia="SimSun"/>
                <w:sz w:val="18"/>
                <w:szCs w:val="18"/>
              </w:rPr>
              <w:t>01.01.2020</w:t>
            </w:r>
          </w:p>
        </w:tc>
        <w:tc>
          <w:tcPr>
            <w:tcW w:w="1254" w:type="dxa"/>
          </w:tcPr>
          <w:p w:rsidR="007B09D0" w:rsidRPr="001347C3" w:rsidRDefault="007B09D0" w:rsidP="001347C3">
            <w:pPr>
              <w:rPr>
                <w:rFonts w:eastAsia="SimSun"/>
                <w:sz w:val="18"/>
                <w:szCs w:val="18"/>
              </w:rPr>
            </w:pPr>
            <w:r w:rsidRPr="001347C3">
              <w:rPr>
                <w:rFonts w:eastAsia="SimSun"/>
                <w:sz w:val="18"/>
                <w:szCs w:val="18"/>
              </w:rPr>
              <w:t>Уменьшение стоимости</w:t>
            </w:r>
          </w:p>
          <w:p w:rsidR="007B09D0" w:rsidRPr="001347C3" w:rsidRDefault="007B09D0" w:rsidP="001347C3">
            <w:pPr>
              <w:rPr>
                <w:rFonts w:eastAsia="SimSun"/>
                <w:sz w:val="18"/>
                <w:szCs w:val="18"/>
              </w:rPr>
            </w:pPr>
            <w:r w:rsidRPr="001347C3">
              <w:rPr>
                <w:rFonts w:eastAsia="SimSun"/>
                <w:sz w:val="18"/>
                <w:szCs w:val="18"/>
              </w:rPr>
              <w:t>от переоценки</w:t>
            </w:r>
          </w:p>
          <w:p w:rsidR="007B09D0" w:rsidRPr="001347C3" w:rsidRDefault="007B09D0" w:rsidP="001347C3">
            <w:pPr>
              <w:rPr>
                <w:rFonts w:eastAsia="SimSun"/>
                <w:sz w:val="18"/>
                <w:szCs w:val="18"/>
              </w:rPr>
            </w:pPr>
          </w:p>
        </w:tc>
        <w:tc>
          <w:tcPr>
            <w:tcW w:w="1118" w:type="dxa"/>
          </w:tcPr>
          <w:p w:rsidR="007B09D0" w:rsidRPr="001347C3" w:rsidRDefault="007B09D0" w:rsidP="001347C3">
            <w:pPr>
              <w:rPr>
                <w:rFonts w:eastAsia="SimSun"/>
                <w:sz w:val="18"/>
                <w:szCs w:val="18"/>
              </w:rPr>
            </w:pPr>
            <w:r w:rsidRPr="001347C3">
              <w:rPr>
                <w:rFonts w:eastAsia="SimSun"/>
                <w:sz w:val="18"/>
                <w:szCs w:val="18"/>
              </w:rPr>
              <w:t>Посту-пления</w:t>
            </w:r>
          </w:p>
          <w:p w:rsidR="007B09D0" w:rsidRPr="001347C3" w:rsidRDefault="007B09D0" w:rsidP="001347C3">
            <w:pPr>
              <w:rPr>
                <w:rFonts w:eastAsia="SimSun"/>
                <w:sz w:val="18"/>
                <w:szCs w:val="18"/>
              </w:rPr>
            </w:pPr>
          </w:p>
          <w:p w:rsidR="007B09D0" w:rsidRPr="001347C3" w:rsidRDefault="007B09D0" w:rsidP="001347C3">
            <w:pPr>
              <w:rPr>
                <w:rFonts w:eastAsia="SimSun"/>
                <w:sz w:val="18"/>
                <w:szCs w:val="18"/>
              </w:rPr>
            </w:pPr>
          </w:p>
        </w:tc>
        <w:tc>
          <w:tcPr>
            <w:tcW w:w="1134" w:type="dxa"/>
          </w:tcPr>
          <w:p w:rsidR="007B09D0" w:rsidRPr="001347C3" w:rsidRDefault="007B09D0" w:rsidP="001347C3">
            <w:pPr>
              <w:rPr>
                <w:rFonts w:eastAsia="SimSun"/>
                <w:sz w:val="18"/>
                <w:szCs w:val="18"/>
              </w:rPr>
            </w:pPr>
            <w:r w:rsidRPr="001347C3">
              <w:rPr>
                <w:rFonts w:eastAsia="SimSun"/>
                <w:sz w:val="18"/>
                <w:szCs w:val="18"/>
              </w:rPr>
              <w:t>Выбытие (переводы в ДАП, списание)</w:t>
            </w:r>
          </w:p>
        </w:tc>
        <w:tc>
          <w:tcPr>
            <w:tcW w:w="1168" w:type="dxa"/>
          </w:tcPr>
          <w:p w:rsidR="007B09D0" w:rsidRPr="001347C3" w:rsidRDefault="007B09D0" w:rsidP="001347C3">
            <w:pPr>
              <w:rPr>
                <w:rFonts w:eastAsia="SimSun"/>
                <w:sz w:val="18"/>
                <w:szCs w:val="18"/>
              </w:rPr>
            </w:pPr>
            <w:r w:rsidRPr="001347C3">
              <w:rPr>
                <w:rFonts w:eastAsia="SimSun"/>
                <w:sz w:val="18"/>
                <w:szCs w:val="18"/>
              </w:rPr>
              <w:t>01.04.2020</w:t>
            </w:r>
          </w:p>
        </w:tc>
      </w:tr>
      <w:tr w:rsidR="001347C3" w:rsidRPr="001347C3" w:rsidTr="001347C3">
        <w:tc>
          <w:tcPr>
            <w:tcW w:w="3819" w:type="dxa"/>
          </w:tcPr>
          <w:p w:rsidR="007B09D0" w:rsidRPr="001347C3" w:rsidRDefault="007B09D0" w:rsidP="001347C3">
            <w:pPr>
              <w:rPr>
                <w:rFonts w:eastAsia="SimSun"/>
                <w:sz w:val="18"/>
                <w:szCs w:val="18"/>
              </w:rPr>
            </w:pPr>
            <w:r w:rsidRPr="001347C3">
              <w:rPr>
                <w:rFonts w:eastAsia="SimSun"/>
                <w:sz w:val="18"/>
                <w:szCs w:val="18"/>
              </w:rPr>
              <w:t>Здания и сооружения</w:t>
            </w:r>
          </w:p>
        </w:tc>
        <w:tc>
          <w:tcPr>
            <w:tcW w:w="1254" w:type="dxa"/>
          </w:tcPr>
          <w:p w:rsidR="007B09D0" w:rsidRPr="001347C3" w:rsidRDefault="007B09D0" w:rsidP="001347C3">
            <w:pPr>
              <w:rPr>
                <w:rFonts w:eastAsia="SimSun"/>
                <w:sz w:val="18"/>
                <w:szCs w:val="18"/>
              </w:rPr>
            </w:pPr>
            <w:r w:rsidRPr="001347C3">
              <w:rPr>
                <w:rFonts w:eastAsia="SimSun"/>
                <w:sz w:val="18"/>
                <w:szCs w:val="18"/>
              </w:rPr>
              <w:t>93 534</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93 534</w:t>
            </w:r>
          </w:p>
        </w:tc>
      </w:tr>
      <w:tr w:rsidR="001347C3" w:rsidRPr="001347C3" w:rsidTr="001347C3">
        <w:trPr>
          <w:trHeight w:val="525"/>
        </w:trPr>
        <w:tc>
          <w:tcPr>
            <w:tcW w:w="3819" w:type="dxa"/>
          </w:tcPr>
          <w:p w:rsidR="007B09D0" w:rsidRPr="001347C3" w:rsidRDefault="007B09D0" w:rsidP="001347C3">
            <w:pPr>
              <w:rPr>
                <w:rFonts w:eastAsia="SimSun"/>
                <w:sz w:val="18"/>
                <w:szCs w:val="18"/>
              </w:rPr>
            </w:pPr>
            <w:r w:rsidRPr="001347C3">
              <w:rPr>
                <w:rFonts w:eastAsia="SimSun"/>
                <w:sz w:val="18"/>
                <w:szCs w:val="18"/>
              </w:rPr>
              <w:t>Машины и оборудование</w:t>
            </w:r>
          </w:p>
        </w:tc>
        <w:tc>
          <w:tcPr>
            <w:tcW w:w="1254" w:type="dxa"/>
          </w:tcPr>
          <w:p w:rsidR="007B09D0" w:rsidRPr="001347C3" w:rsidRDefault="007B09D0" w:rsidP="001347C3">
            <w:pPr>
              <w:rPr>
                <w:rFonts w:eastAsia="SimSun"/>
                <w:sz w:val="18"/>
                <w:szCs w:val="18"/>
              </w:rPr>
            </w:pPr>
            <w:r w:rsidRPr="001347C3">
              <w:rPr>
                <w:rFonts w:eastAsia="SimSun"/>
                <w:sz w:val="18"/>
                <w:szCs w:val="18"/>
              </w:rPr>
              <w:t>23 129</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23 129</w:t>
            </w:r>
          </w:p>
        </w:tc>
      </w:tr>
      <w:tr w:rsidR="001347C3" w:rsidRPr="001347C3" w:rsidTr="001347C3">
        <w:trPr>
          <w:trHeight w:val="495"/>
        </w:trPr>
        <w:tc>
          <w:tcPr>
            <w:tcW w:w="3819" w:type="dxa"/>
          </w:tcPr>
          <w:p w:rsidR="007B09D0" w:rsidRPr="001347C3" w:rsidRDefault="007B09D0" w:rsidP="001347C3">
            <w:pPr>
              <w:rPr>
                <w:rFonts w:eastAsia="SimSun"/>
                <w:sz w:val="18"/>
                <w:szCs w:val="18"/>
              </w:rPr>
            </w:pPr>
            <w:r w:rsidRPr="001347C3">
              <w:rPr>
                <w:rFonts w:eastAsia="SimSun"/>
                <w:sz w:val="18"/>
                <w:szCs w:val="18"/>
              </w:rPr>
              <w:t>Вычислительная техника</w:t>
            </w:r>
          </w:p>
        </w:tc>
        <w:tc>
          <w:tcPr>
            <w:tcW w:w="1254" w:type="dxa"/>
          </w:tcPr>
          <w:p w:rsidR="007B09D0" w:rsidRPr="001347C3" w:rsidRDefault="007B09D0" w:rsidP="001347C3">
            <w:pPr>
              <w:rPr>
                <w:rFonts w:eastAsia="SimSun"/>
                <w:sz w:val="18"/>
                <w:szCs w:val="18"/>
              </w:rPr>
            </w:pPr>
            <w:r w:rsidRPr="001347C3">
              <w:rPr>
                <w:rFonts w:eastAsia="SimSun"/>
                <w:sz w:val="18"/>
                <w:szCs w:val="18"/>
              </w:rPr>
              <w:t>3 137</w:t>
            </w:r>
          </w:p>
        </w:tc>
        <w:tc>
          <w:tcPr>
            <w:tcW w:w="1254" w:type="dxa"/>
          </w:tcPr>
          <w:p w:rsidR="007B09D0" w:rsidRPr="001347C3" w:rsidRDefault="007B09D0" w:rsidP="001347C3">
            <w:pPr>
              <w:rPr>
                <w:rFonts w:eastAsia="SimSun"/>
                <w:sz w:val="18"/>
                <w:szCs w:val="18"/>
              </w:rPr>
            </w:pPr>
          </w:p>
        </w:tc>
        <w:tc>
          <w:tcPr>
            <w:tcW w:w="1118" w:type="dxa"/>
          </w:tcPr>
          <w:p w:rsidR="007B09D0" w:rsidRPr="001347C3" w:rsidRDefault="007B09D0" w:rsidP="001347C3">
            <w:pPr>
              <w:rPr>
                <w:rFonts w:eastAsia="SimSun"/>
                <w:sz w:val="18"/>
                <w:szCs w:val="18"/>
              </w:rPr>
            </w:pPr>
          </w:p>
        </w:tc>
        <w:tc>
          <w:tcPr>
            <w:tcW w:w="1134" w:type="dxa"/>
          </w:tcPr>
          <w:p w:rsidR="007B09D0" w:rsidRPr="001347C3" w:rsidRDefault="007B09D0" w:rsidP="001347C3">
            <w:pPr>
              <w:rPr>
                <w:rFonts w:eastAsia="SimSun"/>
                <w:sz w:val="18"/>
                <w:szCs w:val="18"/>
              </w:rPr>
            </w:pPr>
          </w:p>
        </w:tc>
        <w:tc>
          <w:tcPr>
            <w:tcW w:w="1168" w:type="dxa"/>
          </w:tcPr>
          <w:p w:rsidR="007B09D0" w:rsidRPr="001347C3" w:rsidRDefault="007B09D0" w:rsidP="001347C3">
            <w:pPr>
              <w:rPr>
                <w:rFonts w:eastAsia="SimSun"/>
                <w:sz w:val="18"/>
                <w:szCs w:val="18"/>
              </w:rPr>
            </w:pPr>
            <w:r w:rsidRPr="001347C3">
              <w:rPr>
                <w:rFonts w:eastAsia="SimSun"/>
                <w:sz w:val="18"/>
                <w:szCs w:val="18"/>
              </w:rPr>
              <w:t>3 137</w:t>
            </w:r>
          </w:p>
        </w:tc>
      </w:tr>
      <w:tr w:rsidR="001347C3" w:rsidRPr="001347C3" w:rsidTr="001347C3">
        <w:tc>
          <w:tcPr>
            <w:tcW w:w="3819" w:type="dxa"/>
          </w:tcPr>
          <w:p w:rsidR="007B09D0" w:rsidRPr="001347C3" w:rsidRDefault="007B09D0" w:rsidP="001347C3">
            <w:pPr>
              <w:rPr>
                <w:rFonts w:eastAsia="SimSun"/>
                <w:sz w:val="18"/>
                <w:szCs w:val="18"/>
              </w:rPr>
            </w:pPr>
            <w:r w:rsidRPr="001347C3">
              <w:rPr>
                <w:rFonts w:eastAsia="SimSun"/>
                <w:sz w:val="18"/>
                <w:szCs w:val="18"/>
              </w:rPr>
              <w:t>Транспортные средства</w:t>
            </w:r>
          </w:p>
        </w:tc>
        <w:tc>
          <w:tcPr>
            <w:tcW w:w="1254" w:type="dxa"/>
          </w:tcPr>
          <w:p w:rsidR="007B09D0" w:rsidRPr="001347C3" w:rsidRDefault="007B09D0" w:rsidP="001347C3">
            <w:pPr>
              <w:rPr>
                <w:rFonts w:eastAsia="SimSun"/>
                <w:sz w:val="18"/>
                <w:szCs w:val="18"/>
              </w:rPr>
            </w:pPr>
            <w:r w:rsidRPr="001347C3">
              <w:rPr>
                <w:rFonts w:eastAsia="SimSun"/>
                <w:sz w:val="18"/>
                <w:szCs w:val="18"/>
              </w:rPr>
              <w:t>17 612</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17 612</w:t>
            </w:r>
          </w:p>
        </w:tc>
      </w:tr>
      <w:tr w:rsidR="001347C3" w:rsidRPr="001347C3" w:rsidTr="001347C3">
        <w:tc>
          <w:tcPr>
            <w:tcW w:w="3819" w:type="dxa"/>
          </w:tcPr>
          <w:p w:rsidR="007B09D0" w:rsidRPr="001347C3" w:rsidRDefault="007B09D0" w:rsidP="001347C3">
            <w:pPr>
              <w:rPr>
                <w:rFonts w:eastAsia="SimSun"/>
                <w:sz w:val="18"/>
                <w:szCs w:val="18"/>
              </w:rPr>
            </w:pPr>
            <w:r w:rsidRPr="001347C3">
              <w:rPr>
                <w:rFonts w:eastAsia="SimSun"/>
                <w:sz w:val="18"/>
                <w:szCs w:val="18"/>
              </w:rPr>
              <w:t>Производственный и хозяйственный инвентарь</w:t>
            </w:r>
          </w:p>
        </w:tc>
        <w:tc>
          <w:tcPr>
            <w:tcW w:w="1254" w:type="dxa"/>
          </w:tcPr>
          <w:p w:rsidR="007B09D0" w:rsidRPr="001347C3" w:rsidRDefault="007B09D0" w:rsidP="001347C3">
            <w:pPr>
              <w:rPr>
                <w:rFonts w:eastAsia="SimSun"/>
                <w:sz w:val="18"/>
                <w:szCs w:val="18"/>
              </w:rPr>
            </w:pPr>
            <w:r w:rsidRPr="001347C3">
              <w:rPr>
                <w:rFonts w:eastAsia="SimSun"/>
                <w:sz w:val="18"/>
                <w:szCs w:val="18"/>
              </w:rPr>
              <w:t>4 006</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4 006</w:t>
            </w:r>
          </w:p>
        </w:tc>
      </w:tr>
      <w:tr w:rsidR="001347C3" w:rsidRPr="001347C3" w:rsidTr="001347C3">
        <w:tc>
          <w:tcPr>
            <w:tcW w:w="3819" w:type="dxa"/>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1254" w:type="dxa"/>
          </w:tcPr>
          <w:p w:rsidR="007B09D0" w:rsidRPr="001347C3" w:rsidRDefault="007B09D0" w:rsidP="001347C3">
            <w:pPr>
              <w:rPr>
                <w:rFonts w:eastAsia="SimSun"/>
                <w:sz w:val="18"/>
                <w:szCs w:val="18"/>
              </w:rPr>
            </w:pPr>
            <w:r w:rsidRPr="001347C3">
              <w:rPr>
                <w:rFonts w:eastAsia="SimSun"/>
                <w:sz w:val="18"/>
                <w:szCs w:val="18"/>
              </w:rPr>
              <w:t>15</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15</w:t>
            </w:r>
          </w:p>
        </w:tc>
      </w:tr>
      <w:tr w:rsidR="001347C3" w:rsidRPr="001347C3" w:rsidTr="001347C3">
        <w:tc>
          <w:tcPr>
            <w:tcW w:w="3819" w:type="dxa"/>
          </w:tcPr>
          <w:p w:rsidR="007B09D0" w:rsidRPr="001347C3" w:rsidRDefault="007B09D0" w:rsidP="001347C3">
            <w:pPr>
              <w:rPr>
                <w:rFonts w:eastAsia="SimSun"/>
                <w:sz w:val="18"/>
                <w:szCs w:val="18"/>
              </w:rPr>
            </w:pPr>
            <w:r w:rsidRPr="001347C3">
              <w:rPr>
                <w:rFonts w:eastAsia="SimSun"/>
                <w:sz w:val="18"/>
                <w:szCs w:val="18"/>
              </w:rPr>
              <w:t>Земля</w:t>
            </w:r>
          </w:p>
        </w:tc>
        <w:tc>
          <w:tcPr>
            <w:tcW w:w="1254" w:type="dxa"/>
          </w:tcPr>
          <w:p w:rsidR="007B09D0" w:rsidRPr="001347C3" w:rsidRDefault="007B09D0" w:rsidP="001347C3">
            <w:pPr>
              <w:rPr>
                <w:rFonts w:eastAsia="SimSun"/>
                <w:sz w:val="18"/>
                <w:szCs w:val="18"/>
              </w:rPr>
            </w:pPr>
            <w:r w:rsidRPr="001347C3">
              <w:rPr>
                <w:rFonts w:eastAsia="SimSun"/>
                <w:sz w:val="18"/>
                <w:szCs w:val="18"/>
              </w:rPr>
              <w:t>1 321</w:t>
            </w:r>
          </w:p>
        </w:tc>
        <w:tc>
          <w:tcPr>
            <w:tcW w:w="1254" w:type="dxa"/>
          </w:tcPr>
          <w:p w:rsidR="007B09D0" w:rsidRPr="001347C3" w:rsidRDefault="007B09D0" w:rsidP="001347C3">
            <w:pPr>
              <w:rPr>
                <w:rFonts w:eastAsia="SimSun"/>
                <w:sz w:val="18"/>
                <w:szCs w:val="18"/>
              </w:rPr>
            </w:pPr>
            <w:r w:rsidRPr="001347C3">
              <w:rPr>
                <w:rFonts w:eastAsia="SimSun"/>
                <w:sz w:val="18"/>
                <w:szCs w:val="18"/>
              </w:rPr>
              <w:t>0</w:t>
            </w:r>
          </w:p>
        </w:tc>
        <w:tc>
          <w:tcPr>
            <w:tcW w:w="1118"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68" w:type="dxa"/>
          </w:tcPr>
          <w:p w:rsidR="007B09D0" w:rsidRPr="001347C3" w:rsidRDefault="007B09D0" w:rsidP="001347C3">
            <w:pPr>
              <w:rPr>
                <w:rFonts w:eastAsia="SimSun"/>
                <w:sz w:val="18"/>
                <w:szCs w:val="18"/>
              </w:rPr>
            </w:pPr>
            <w:r w:rsidRPr="001347C3">
              <w:rPr>
                <w:rFonts w:eastAsia="SimSun"/>
                <w:sz w:val="18"/>
                <w:szCs w:val="18"/>
              </w:rPr>
              <w:t>1 321</w:t>
            </w:r>
          </w:p>
        </w:tc>
      </w:tr>
      <w:tr w:rsidR="007B09D0" w:rsidRPr="001347C3" w:rsidTr="001347C3">
        <w:trPr>
          <w:trHeight w:val="199"/>
        </w:trPr>
        <w:tc>
          <w:tcPr>
            <w:tcW w:w="3819" w:type="dxa"/>
          </w:tcPr>
          <w:p w:rsidR="007B09D0" w:rsidRPr="001347C3" w:rsidRDefault="007B09D0" w:rsidP="001347C3">
            <w:pPr>
              <w:rPr>
                <w:rFonts w:eastAsia="SimSun"/>
                <w:sz w:val="18"/>
                <w:szCs w:val="18"/>
              </w:rPr>
            </w:pPr>
            <w:r w:rsidRPr="001347C3">
              <w:rPr>
                <w:rFonts w:eastAsia="SimSun"/>
                <w:sz w:val="18"/>
                <w:szCs w:val="18"/>
              </w:rPr>
              <w:t>Итого:</w:t>
            </w:r>
          </w:p>
        </w:tc>
        <w:tc>
          <w:tcPr>
            <w:tcW w:w="1254" w:type="dxa"/>
            <w:vAlign w:val="center"/>
          </w:tcPr>
          <w:p w:rsidR="007B09D0" w:rsidRPr="001347C3" w:rsidRDefault="007B09D0" w:rsidP="001347C3">
            <w:pPr>
              <w:rPr>
                <w:sz w:val="18"/>
                <w:szCs w:val="18"/>
              </w:rPr>
            </w:pPr>
            <w:r w:rsidRPr="001347C3">
              <w:rPr>
                <w:sz w:val="18"/>
                <w:szCs w:val="18"/>
              </w:rPr>
              <w:t>142 754</w:t>
            </w:r>
          </w:p>
        </w:tc>
        <w:tc>
          <w:tcPr>
            <w:tcW w:w="1254" w:type="dxa"/>
            <w:vAlign w:val="center"/>
          </w:tcPr>
          <w:p w:rsidR="007B09D0" w:rsidRPr="001347C3" w:rsidRDefault="007B09D0" w:rsidP="001347C3">
            <w:pPr>
              <w:rPr>
                <w:sz w:val="18"/>
                <w:szCs w:val="18"/>
              </w:rPr>
            </w:pPr>
            <w:r w:rsidRPr="001347C3">
              <w:rPr>
                <w:sz w:val="18"/>
                <w:szCs w:val="18"/>
              </w:rPr>
              <w:t>0</w:t>
            </w:r>
          </w:p>
        </w:tc>
        <w:tc>
          <w:tcPr>
            <w:tcW w:w="1118" w:type="dxa"/>
            <w:vAlign w:val="center"/>
          </w:tcPr>
          <w:p w:rsidR="007B09D0" w:rsidRPr="001347C3" w:rsidRDefault="007B09D0" w:rsidP="001347C3">
            <w:pPr>
              <w:rPr>
                <w:sz w:val="18"/>
                <w:szCs w:val="18"/>
              </w:rPr>
            </w:pPr>
            <w:r w:rsidRPr="001347C3">
              <w:rPr>
                <w:sz w:val="18"/>
                <w:szCs w:val="18"/>
              </w:rPr>
              <w:t>0</w:t>
            </w:r>
          </w:p>
        </w:tc>
        <w:tc>
          <w:tcPr>
            <w:tcW w:w="1134" w:type="dxa"/>
            <w:vAlign w:val="center"/>
          </w:tcPr>
          <w:p w:rsidR="007B09D0" w:rsidRPr="001347C3" w:rsidRDefault="007B09D0" w:rsidP="001347C3">
            <w:pPr>
              <w:rPr>
                <w:sz w:val="18"/>
                <w:szCs w:val="18"/>
              </w:rPr>
            </w:pPr>
            <w:r w:rsidRPr="001347C3">
              <w:rPr>
                <w:sz w:val="18"/>
                <w:szCs w:val="18"/>
              </w:rPr>
              <w:t>0</w:t>
            </w:r>
          </w:p>
        </w:tc>
        <w:tc>
          <w:tcPr>
            <w:tcW w:w="1168" w:type="dxa"/>
            <w:vAlign w:val="center"/>
          </w:tcPr>
          <w:p w:rsidR="007B09D0" w:rsidRPr="001347C3" w:rsidRDefault="007B09D0" w:rsidP="001347C3">
            <w:pPr>
              <w:rPr>
                <w:sz w:val="18"/>
                <w:szCs w:val="18"/>
              </w:rPr>
            </w:pPr>
            <w:r w:rsidRPr="001347C3">
              <w:rPr>
                <w:sz w:val="18"/>
                <w:szCs w:val="18"/>
              </w:rPr>
              <w:t>142 754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Основных средств, переданных в залог в качестве обеспечения обязательств у Банка нет.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Договорных обязательств по приобретению основных средств у Банка нет.</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Сумма амортизации, начисленная в течение отчетного периода:</w:t>
      </w:r>
    </w:p>
    <w:p w:rsidR="007B09D0" w:rsidRPr="001347C3" w:rsidRDefault="007B09D0" w:rsidP="007B09D0">
      <w:pPr>
        <w:rPr>
          <w:sz w:val="18"/>
          <w:szCs w:val="18"/>
        </w:rPr>
      </w:pPr>
      <w:r w:rsidRPr="001347C3">
        <w:rPr>
          <w:sz w:val="18"/>
          <w:szCs w:val="18"/>
        </w:rPr>
        <w:t>тыс. рублей</w:t>
      </w:r>
    </w:p>
    <w:tbl>
      <w:tblPr>
        <w:tblW w:w="96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2080"/>
      </w:tblGrid>
      <w:tr w:rsidR="001347C3" w:rsidRPr="001347C3" w:rsidTr="001347C3">
        <w:trPr>
          <w:trHeight w:val="667"/>
        </w:trPr>
        <w:tc>
          <w:tcPr>
            <w:tcW w:w="7610" w:type="dxa"/>
          </w:tcPr>
          <w:p w:rsidR="007B09D0" w:rsidRPr="001347C3" w:rsidRDefault="007B09D0" w:rsidP="001347C3">
            <w:pPr>
              <w:rPr>
                <w:rFonts w:eastAsia="SimSun"/>
                <w:sz w:val="18"/>
                <w:szCs w:val="18"/>
              </w:rPr>
            </w:pPr>
            <w:r w:rsidRPr="001347C3">
              <w:rPr>
                <w:rFonts w:eastAsia="SimSun"/>
                <w:sz w:val="18"/>
                <w:szCs w:val="18"/>
              </w:rPr>
              <w:t>Группы основных средств</w:t>
            </w:r>
          </w:p>
        </w:tc>
        <w:tc>
          <w:tcPr>
            <w:tcW w:w="2080" w:type="dxa"/>
          </w:tcPr>
          <w:p w:rsidR="007B09D0" w:rsidRPr="001347C3" w:rsidRDefault="007B09D0" w:rsidP="001347C3">
            <w:pPr>
              <w:rPr>
                <w:rFonts w:eastAsia="SimSun"/>
                <w:sz w:val="18"/>
                <w:szCs w:val="18"/>
              </w:rPr>
            </w:pPr>
            <w:r w:rsidRPr="001347C3">
              <w:rPr>
                <w:rFonts w:eastAsia="SimSun"/>
                <w:sz w:val="18"/>
                <w:szCs w:val="18"/>
              </w:rPr>
              <w:t>Сумма начисленной амортизации за отчетный период</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Здания и сооружения</w:t>
            </w:r>
          </w:p>
        </w:tc>
        <w:tc>
          <w:tcPr>
            <w:tcW w:w="2080" w:type="dxa"/>
          </w:tcPr>
          <w:p w:rsidR="007B09D0" w:rsidRPr="001347C3" w:rsidRDefault="007B09D0" w:rsidP="001347C3">
            <w:pPr>
              <w:rPr>
                <w:rFonts w:eastAsia="SimSun"/>
                <w:sz w:val="18"/>
                <w:szCs w:val="18"/>
              </w:rPr>
            </w:pPr>
            <w:r w:rsidRPr="001347C3">
              <w:rPr>
                <w:rFonts w:eastAsia="SimSun"/>
                <w:sz w:val="18"/>
                <w:szCs w:val="18"/>
              </w:rPr>
              <w:t>370</w:t>
            </w:r>
          </w:p>
        </w:tc>
      </w:tr>
      <w:tr w:rsidR="001347C3" w:rsidRPr="001347C3" w:rsidTr="001347C3">
        <w:trPr>
          <w:trHeight w:val="285"/>
        </w:trPr>
        <w:tc>
          <w:tcPr>
            <w:tcW w:w="7610" w:type="dxa"/>
          </w:tcPr>
          <w:p w:rsidR="007B09D0" w:rsidRPr="001347C3" w:rsidRDefault="007B09D0" w:rsidP="001347C3">
            <w:pPr>
              <w:rPr>
                <w:rFonts w:eastAsia="SimSun"/>
                <w:sz w:val="18"/>
                <w:szCs w:val="18"/>
              </w:rPr>
            </w:pPr>
            <w:r w:rsidRPr="001347C3">
              <w:rPr>
                <w:rFonts w:eastAsia="SimSun"/>
                <w:sz w:val="18"/>
                <w:szCs w:val="18"/>
              </w:rPr>
              <w:t>Машины и оборудование</w:t>
            </w:r>
          </w:p>
        </w:tc>
        <w:tc>
          <w:tcPr>
            <w:tcW w:w="2080" w:type="dxa"/>
          </w:tcPr>
          <w:p w:rsidR="007B09D0" w:rsidRPr="001347C3" w:rsidRDefault="007B09D0" w:rsidP="001347C3">
            <w:pPr>
              <w:rPr>
                <w:rFonts w:eastAsia="SimSun"/>
                <w:sz w:val="18"/>
                <w:szCs w:val="18"/>
              </w:rPr>
            </w:pPr>
            <w:r w:rsidRPr="001347C3">
              <w:rPr>
                <w:rFonts w:eastAsia="SimSun"/>
                <w:sz w:val="18"/>
                <w:szCs w:val="18"/>
              </w:rPr>
              <w:t>185</w:t>
            </w:r>
          </w:p>
        </w:tc>
      </w:tr>
      <w:tr w:rsidR="001347C3" w:rsidRPr="001347C3" w:rsidTr="001347C3">
        <w:trPr>
          <w:trHeight w:val="319"/>
        </w:trPr>
        <w:tc>
          <w:tcPr>
            <w:tcW w:w="7610" w:type="dxa"/>
          </w:tcPr>
          <w:p w:rsidR="007B09D0" w:rsidRPr="001347C3" w:rsidRDefault="007B09D0" w:rsidP="001347C3">
            <w:pPr>
              <w:rPr>
                <w:rFonts w:eastAsia="SimSun"/>
                <w:sz w:val="18"/>
                <w:szCs w:val="18"/>
              </w:rPr>
            </w:pPr>
            <w:r w:rsidRPr="001347C3">
              <w:rPr>
                <w:rFonts w:eastAsia="SimSun"/>
                <w:sz w:val="18"/>
                <w:szCs w:val="18"/>
              </w:rPr>
              <w:t>Вычислительная техника</w:t>
            </w:r>
          </w:p>
        </w:tc>
        <w:tc>
          <w:tcPr>
            <w:tcW w:w="2080" w:type="dxa"/>
          </w:tcPr>
          <w:p w:rsidR="007B09D0" w:rsidRPr="001347C3" w:rsidRDefault="007B09D0" w:rsidP="001347C3">
            <w:pPr>
              <w:rPr>
                <w:rFonts w:eastAsia="SimSun"/>
                <w:sz w:val="18"/>
                <w:szCs w:val="18"/>
              </w:rPr>
            </w:pPr>
            <w:r w:rsidRPr="001347C3">
              <w:rPr>
                <w:rFonts w:eastAsia="SimSun"/>
                <w:sz w:val="18"/>
                <w:szCs w:val="18"/>
              </w:rPr>
              <w:t>49</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Транспортные средства</w:t>
            </w:r>
          </w:p>
        </w:tc>
        <w:tc>
          <w:tcPr>
            <w:tcW w:w="2080" w:type="dxa"/>
          </w:tcPr>
          <w:p w:rsidR="007B09D0" w:rsidRPr="001347C3" w:rsidRDefault="007B09D0" w:rsidP="001347C3">
            <w:pPr>
              <w:rPr>
                <w:rFonts w:eastAsia="SimSun"/>
                <w:sz w:val="18"/>
                <w:szCs w:val="18"/>
              </w:rPr>
            </w:pPr>
            <w:r w:rsidRPr="001347C3">
              <w:rPr>
                <w:rFonts w:eastAsia="SimSun"/>
                <w:sz w:val="18"/>
                <w:szCs w:val="18"/>
              </w:rPr>
              <w:t>590</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Производственный и хозяйственный инвентарь</w:t>
            </w:r>
          </w:p>
        </w:tc>
        <w:tc>
          <w:tcPr>
            <w:tcW w:w="2080" w:type="dxa"/>
          </w:tcPr>
          <w:p w:rsidR="007B09D0" w:rsidRPr="001347C3" w:rsidRDefault="007B09D0" w:rsidP="001347C3">
            <w:pPr>
              <w:rPr>
                <w:rFonts w:eastAsia="SimSun"/>
                <w:sz w:val="18"/>
                <w:szCs w:val="18"/>
              </w:rPr>
            </w:pPr>
            <w:r w:rsidRPr="001347C3">
              <w:rPr>
                <w:rFonts w:eastAsia="SimSun"/>
                <w:sz w:val="18"/>
                <w:szCs w:val="18"/>
              </w:rPr>
              <w:t>14</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 xml:space="preserve">Капитальные вложения в арендованные основные средства </w:t>
            </w:r>
          </w:p>
        </w:tc>
        <w:tc>
          <w:tcPr>
            <w:tcW w:w="2080"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7610" w:type="dxa"/>
          </w:tcPr>
          <w:p w:rsidR="007B09D0" w:rsidRPr="001347C3" w:rsidRDefault="007B09D0" w:rsidP="001347C3">
            <w:pPr>
              <w:rPr>
                <w:rFonts w:eastAsia="SimSun"/>
                <w:sz w:val="18"/>
                <w:szCs w:val="18"/>
              </w:rPr>
            </w:pPr>
            <w:r w:rsidRPr="001347C3">
              <w:rPr>
                <w:rFonts w:eastAsia="SimSun"/>
                <w:sz w:val="18"/>
                <w:szCs w:val="18"/>
              </w:rPr>
              <w:t>Земля</w:t>
            </w:r>
          </w:p>
        </w:tc>
        <w:tc>
          <w:tcPr>
            <w:tcW w:w="2080" w:type="dxa"/>
          </w:tcPr>
          <w:p w:rsidR="007B09D0" w:rsidRPr="001347C3" w:rsidRDefault="007B09D0" w:rsidP="001347C3">
            <w:pPr>
              <w:rPr>
                <w:rFonts w:eastAsia="SimSun"/>
                <w:sz w:val="18"/>
                <w:szCs w:val="18"/>
              </w:rPr>
            </w:pPr>
            <w:r w:rsidRPr="001347C3">
              <w:rPr>
                <w:rFonts w:eastAsia="SimSun"/>
                <w:sz w:val="18"/>
                <w:szCs w:val="18"/>
              </w:rPr>
              <w:t>0</w:t>
            </w:r>
          </w:p>
        </w:tc>
      </w:tr>
      <w:tr w:rsidR="007B09D0" w:rsidRPr="001347C3" w:rsidTr="001347C3">
        <w:tc>
          <w:tcPr>
            <w:tcW w:w="761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Всего: </w:t>
            </w:r>
          </w:p>
        </w:tc>
        <w:tc>
          <w:tcPr>
            <w:tcW w:w="208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1 208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Результаты переоценки основных средств на начало года представлены ниже:</w:t>
      </w:r>
    </w:p>
    <w:p w:rsidR="007B09D0" w:rsidRPr="001347C3" w:rsidRDefault="007B09D0" w:rsidP="007B09D0">
      <w:pPr>
        <w:rPr>
          <w:sz w:val="18"/>
          <w:szCs w:val="18"/>
        </w:rPr>
      </w:pPr>
      <w:r w:rsidRPr="001347C3">
        <w:rPr>
          <w:sz w:val="18"/>
          <w:szCs w:val="18"/>
        </w:rPr>
        <w:t>тыс. рублей</w:t>
      </w:r>
    </w:p>
    <w:tbl>
      <w:tblPr>
        <w:tblW w:w="9690" w:type="dxa"/>
        <w:tblInd w:w="108" w:type="dxa"/>
        <w:tblLayout w:type="fixed"/>
        <w:tblLook w:val="0000" w:firstRow="0" w:lastRow="0" w:firstColumn="0" w:lastColumn="0" w:noHBand="0" w:noVBand="0"/>
      </w:tblPr>
      <w:tblGrid>
        <w:gridCol w:w="1701"/>
        <w:gridCol w:w="1418"/>
        <w:gridCol w:w="1134"/>
        <w:gridCol w:w="1134"/>
        <w:gridCol w:w="1104"/>
        <w:gridCol w:w="1260"/>
        <w:gridCol w:w="1939"/>
      </w:tblGrid>
      <w:tr w:rsidR="001347C3" w:rsidRPr="001347C3" w:rsidTr="001347C3">
        <w:trPr>
          <w:trHeight w:val="33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w:t>
            </w:r>
          </w:p>
          <w:p w:rsidR="007B09D0" w:rsidRPr="001347C3" w:rsidRDefault="007B09D0" w:rsidP="001347C3">
            <w:pPr>
              <w:rPr>
                <w:sz w:val="18"/>
                <w:szCs w:val="18"/>
              </w:rPr>
            </w:pPr>
            <w:r w:rsidRPr="001347C3">
              <w:rPr>
                <w:sz w:val="18"/>
                <w:szCs w:val="18"/>
              </w:rPr>
              <w:t>объектов основных средств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Балансовая стоимость, подлежащая признанию, если бы активы учитывались по первоначальной стоимости, тыс. руб.</w:t>
            </w:r>
          </w:p>
          <w:p w:rsidR="007B09D0" w:rsidRPr="001347C3" w:rsidRDefault="007B09D0" w:rsidP="001347C3">
            <w:pPr>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Балансовая стоимость основных средств до переоценки, тыс. руб.</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Восстановительная стоимость основных средств после переоценки, тыс. руб.</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Дата и способ переоценки /методика оценки</w:t>
            </w:r>
          </w:p>
        </w:tc>
      </w:tr>
      <w:tr w:rsidR="001347C3" w:rsidRPr="001347C3" w:rsidTr="001347C3">
        <w:trPr>
          <w:trHeight w:val="304"/>
        </w:trPr>
        <w:tc>
          <w:tcPr>
            <w:tcW w:w="1701"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 xml:space="preserve">полная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остаточная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 xml:space="preserve">полная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остаточная</w:t>
            </w:r>
          </w:p>
        </w:tc>
        <w:tc>
          <w:tcPr>
            <w:tcW w:w="1939"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r>
      <w:tr w:rsidR="001347C3" w:rsidRPr="001347C3" w:rsidTr="001347C3">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Здания и сооружения</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102 074,7</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93 621</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70 242</w:t>
            </w:r>
          </w:p>
        </w:tc>
        <w:tc>
          <w:tcPr>
            <w:tcW w:w="11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93 534</w:t>
            </w:r>
          </w:p>
        </w:tc>
        <w:tc>
          <w:tcPr>
            <w:tcW w:w="12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70 114</w:t>
            </w:r>
          </w:p>
        </w:tc>
        <w:tc>
          <w:tcPr>
            <w:tcW w:w="193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27.01.2020, прямой пересчет по документально </w:t>
            </w:r>
            <w:r w:rsidRPr="001347C3">
              <w:rPr>
                <w:sz w:val="18"/>
                <w:szCs w:val="18"/>
              </w:rPr>
              <w:lastRenderedPageBreak/>
              <w:t>подтвержденным рыночным ценам</w:t>
            </w:r>
          </w:p>
        </w:tc>
      </w:tr>
      <w:tr w:rsidR="007B09D0" w:rsidRPr="001347C3" w:rsidTr="001347C3">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Земля</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126,3</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1 365</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1365</w:t>
            </w:r>
          </w:p>
        </w:tc>
        <w:tc>
          <w:tcPr>
            <w:tcW w:w="110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2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1 321</w:t>
            </w:r>
          </w:p>
        </w:tc>
        <w:tc>
          <w:tcPr>
            <w:tcW w:w="193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оценщиках, проводивших переоценку основных средств:</w:t>
      </w:r>
    </w:p>
    <w:p w:rsidR="007B09D0" w:rsidRPr="001347C3" w:rsidRDefault="007B09D0" w:rsidP="007B09D0">
      <w:pPr>
        <w:rPr>
          <w:sz w:val="18"/>
          <w:szCs w:val="18"/>
        </w:rPr>
      </w:pPr>
      <w:r w:rsidRPr="001347C3">
        <w:rPr>
          <w:sz w:val="18"/>
          <w:szCs w:val="18"/>
        </w:rPr>
        <w:t>1.</w:t>
      </w:r>
    </w:p>
    <w:tbl>
      <w:tblPr>
        <w:tblW w:w="9804" w:type="dxa"/>
        <w:tblInd w:w="108" w:type="dxa"/>
        <w:tblLook w:val="01E0" w:firstRow="1" w:lastRow="1" w:firstColumn="1" w:lastColumn="1" w:noHBand="0" w:noVBand="0"/>
      </w:tblPr>
      <w:tblGrid>
        <w:gridCol w:w="4170"/>
        <w:gridCol w:w="687"/>
        <w:gridCol w:w="4947"/>
      </w:tblGrid>
      <w:tr w:rsidR="001347C3" w:rsidRPr="001347C3" w:rsidTr="001347C3">
        <w:tc>
          <w:tcPr>
            <w:tcW w:w="4857"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Швалев Михаил Анатольевич</w:t>
            </w:r>
          </w:p>
        </w:tc>
      </w:tr>
      <w:tr w:rsidR="001347C3" w:rsidRPr="001347C3" w:rsidTr="001347C3">
        <w:tc>
          <w:tcPr>
            <w:tcW w:w="9804" w:type="dxa"/>
            <w:gridSpan w:val="3"/>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3"/>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Общество с ограниченной ответственностью «Интер-Маркет», ООО «Интермаркет»,</w:t>
            </w:r>
          </w:p>
          <w:p w:rsidR="007B09D0" w:rsidRPr="001347C3" w:rsidRDefault="007B09D0" w:rsidP="001347C3">
            <w:pPr>
              <w:rPr>
                <w:sz w:val="18"/>
                <w:szCs w:val="18"/>
              </w:rPr>
            </w:pPr>
            <w:r w:rsidRPr="001347C3">
              <w:rPr>
                <w:sz w:val="18"/>
                <w:szCs w:val="18"/>
              </w:rPr>
              <w:t>424002, Россия, Республика Марий Эл, г. Йошкар-Ола, Ленинский проспект, д. 36;</w:t>
            </w:r>
          </w:p>
          <w:p w:rsidR="007B09D0" w:rsidRPr="001347C3" w:rsidRDefault="007B09D0" w:rsidP="001347C3">
            <w:pPr>
              <w:rPr>
                <w:sz w:val="18"/>
                <w:szCs w:val="18"/>
              </w:rPr>
            </w:pPr>
            <w:r w:rsidRPr="001347C3">
              <w:rPr>
                <w:sz w:val="18"/>
                <w:szCs w:val="18"/>
              </w:rPr>
              <w:t>ИНН 1215057922, ОГРН 1021200760272</w:t>
            </w:r>
          </w:p>
        </w:tc>
      </w:tr>
      <w:tr w:rsidR="007B09D0" w:rsidRPr="001347C3" w:rsidTr="001347C3">
        <w:tc>
          <w:tcPr>
            <w:tcW w:w="4170"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Мингазов Наиль Нургаянович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«Саморегулируемая организация ассоциации Российских магистров оценки»</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г. Москва, ул. Суворовская, 19, стр. 1, БЦ Галатекс</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№2078</w:t>
            </w:r>
          </w:p>
        </w:tc>
      </w:tr>
      <w:tr w:rsidR="007B09D0" w:rsidRPr="001347C3" w:rsidTr="001347C3">
        <w:trPr>
          <w:trHeight w:val="378"/>
        </w:trPr>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31.05.2017</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2.</w:t>
      </w:r>
    </w:p>
    <w:tbl>
      <w:tblPr>
        <w:tblW w:w="9804" w:type="dxa"/>
        <w:tblInd w:w="108" w:type="dxa"/>
        <w:tblLook w:val="01E0" w:firstRow="1" w:lastRow="1" w:firstColumn="1" w:lastColumn="1" w:noHBand="0" w:noVBand="0"/>
      </w:tblPr>
      <w:tblGrid>
        <w:gridCol w:w="4857"/>
        <w:gridCol w:w="4947"/>
      </w:tblGrid>
      <w:tr w:rsidR="001347C3"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Смоленцева Ольга Юрьевна</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Общество с ограниченной ответственностью Юридический центр «Правое дело», </w:t>
            </w:r>
          </w:p>
          <w:p w:rsidR="007B09D0" w:rsidRPr="001347C3" w:rsidRDefault="007B09D0" w:rsidP="001347C3">
            <w:pPr>
              <w:rPr>
                <w:sz w:val="18"/>
                <w:szCs w:val="18"/>
              </w:rPr>
            </w:pPr>
            <w:r w:rsidRPr="001347C3">
              <w:rPr>
                <w:sz w:val="18"/>
                <w:szCs w:val="18"/>
              </w:rPr>
              <w:t>424000, Россия, Республика Марий Эл, г. Йошкар-Ола, ул. Красноармейская, д.84а, офис 1;</w:t>
            </w:r>
          </w:p>
          <w:p w:rsidR="007B09D0" w:rsidRPr="001347C3" w:rsidRDefault="007B09D0" w:rsidP="001347C3">
            <w:pPr>
              <w:rPr>
                <w:sz w:val="18"/>
                <w:szCs w:val="18"/>
              </w:rPr>
            </w:pPr>
            <w:r w:rsidRPr="001347C3">
              <w:rPr>
                <w:sz w:val="18"/>
                <w:szCs w:val="18"/>
              </w:rPr>
              <w:t>ИНН/КПП 1215150135/121501001, ОГРН 1101215004648</w:t>
            </w:r>
          </w:p>
        </w:tc>
      </w:tr>
      <w:tr w:rsidR="007B09D0"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Принцев Леонид Вячеславович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«Общество профессиональных экспертов и оценщиков»</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125167, Москва, ул.Зорге, д.22А, бизнес центр «Сокол Бридж»</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№1279.12</w:t>
            </w:r>
          </w:p>
        </w:tc>
      </w:tr>
      <w:tr w:rsidR="007B09D0" w:rsidRPr="001347C3" w:rsidTr="001347C3">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03.07.2013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оценщике, проводившего оценку справедливой стоимости НВНОД на 31.12.2018 года:</w:t>
      </w:r>
    </w:p>
    <w:tbl>
      <w:tblPr>
        <w:tblW w:w="9804" w:type="dxa"/>
        <w:tblInd w:w="108" w:type="dxa"/>
        <w:tblLook w:val="01E0" w:firstRow="1" w:lastRow="1" w:firstColumn="1" w:lastColumn="1" w:noHBand="0" w:noVBand="0"/>
      </w:tblPr>
      <w:tblGrid>
        <w:gridCol w:w="4857"/>
        <w:gridCol w:w="4947"/>
      </w:tblGrid>
      <w:tr w:rsidR="001347C3"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 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Смоленцева Ольга Юрьевна</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полное и сокращенное фирменные наименования, место нахождения юридического лица, с которым оценщик,  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  </w:t>
            </w:r>
          </w:p>
        </w:tc>
      </w:tr>
      <w:tr w:rsidR="001347C3" w:rsidRPr="001347C3" w:rsidTr="001347C3">
        <w:tc>
          <w:tcPr>
            <w:tcW w:w="9804" w:type="dxa"/>
            <w:gridSpan w:val="2"/>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Общество с ограниченной ответственностью Юридический центр «Правое дело», </w:t>
            </w:r>
          </w:p>
          <w:p w:rsidR="007B09D0" w:rsidRPr="001347C3" w:rsidRDefault="007B09D0" w:rsidP="001347C3">
            <w:pPr>
              <w:rPr>
                <w:sz w:val="18"/>
                <w:szCs w:val="18"/>
              </w:rPr>
            </w:pPr>
            <w:r w:rsidRPr="001347C3">
              <w:rPr>
                <w:sz w:val="18"/>
                <w:szCs w:val="18"/>
              </w:rPr>
              <w:t>424000, Россия, Республика Марий Эл, г. Йошкар-Ола, ул. Красноармейская, д.84а, офис 1;</w:t>
            </w:r>
          </w:p>
          <w:p w:rsidR="007B09D0" w:rsidRPr="001347C3" w:rsidRDefault="007B09D0" w:rsidP="001347C3">
            <w:pPr>
              <w:rPr>
                <w:sz w:val="18"/>
                <w:szCs w:val="18"/>
              </w:rPr>
            </w:pPr>
            <w:r w:rsidRPr="001347C3">
              <w:rPr>
                <w:sz w:val="18"/>
                <w:szCs w:val="18"/>
              </w:rPr>
              <w:t>ИНН/КПП 1215150135/121501001, ОГРН 1101215004648</w:t>
            </w:r>
          </w:p>
        </w:tc>
      </w:tr>
      <w:tr w:rsidR="007B09D0" w:rsidRPr="001347C3" w:rsidTr="001347C3">
        <w:tc>
          <w:tcPr>
            <w:tcW w:w="485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Принцев Леонид Вячеславович</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347C3" w:rsidRPr="001347C3" w:rsidTr="001347C3">
        <w:tc>
          <w:tcPr>
            <w:tcW w:w="4173" w:type="dxa"/>
          </w:tcPr>
          <w:p w:rsidR="007B09D0" w:rsidRPr="001347C3" w:rsidRDefault="007B09D0" w:rsidP="001347C3">
            <w:pPr>
              <w:rPr>
                <w:sz w:val="18"/>
                <w:szCs w:val="18"/>
              </w:rPr>
            </w:pPr>
            <w:r w:rsidRPr="001347C3">
              <w:rPr>
                <w:sz w:val="18"/>
                <w:szCs w:val="18"/>
              </w:rPr>
              <w:t>полное наименование саморегулируемой организации:</w:t>
            </w:r>
          </w:p>
        </w:tc>
        <w:tc>
          <w:tcPr>
            <w:tcW w:w="5631" w:type="dxa"/>
          </w:tcPr>
          <w:p w:rsidR="007B09D0" w:rsidRPr="001347C3" w:rsidRDefault="007B09D0" w:rsidP="001347C3">
            <w:pPr>
              <w:rPr>
                <w:sz w:val="18"/>
                <w:szCs w:val="18"/>
              </w:rPr>
            </w:pPr>
            <w:r w:rsidRPr="001347C3">
              <w:rPr>
                <w:sz w:val="18"/>
                <w:szCs w:val="18"/>
              </w:rPr>
              <w:t>Некоммерческое партнерство «Общество профессиональных экспертов и оценщиков»</w:t>
            </w:r>
          </w:p>
        </w:tc>
      </w:tr>
      <w:tr w:rsidR="001347C3" w:rsidRPr="001347C3" w:rsidTr="001347C3">
        <w:tc>
          <w:tcPr>
            <w:tcW w:w="4173" w:type="dxa"/>
          </w:tcPr>
          <w:p w:rsidR="007B09D0" w:rsidRPr="001347C3" w:rsidRDefault="007B09D0" w:rsidP="001347C3">
            <w:pPr>
              <w:rPr>
                <w:sz w:val="18"/>
                <w:szCs w:val="18"/>
              </w:rPr>
            </w:pPr>
            <w:r w:rsidRPr="001347C3">
              <w:rPr>
                <w:sz w:val="18"/>
                <w:szCs w:val="18"/>
              </w:rPr>
              <w:t>место нахождения саморегулируемой организации:</w:t>
            </w:r>
          </w:p>
        </w:tc>
        <w:tc>
          <w:tcPr>
            <w:tcW w:w="5631" w:type="dxa"/>
          </w:tcPr>
          <w:p w:rsidR="007B09D0" w:rsidRPr="001347C3" w:rsidRDefault="007B09D0" w:rsidP="001347C3">
            <w:pPr>
              <w:rPr>
                <w:sz w:val="18"/>
                <w:szCs w:val="18"/>
              </w:rPr>
            </w:pPr>
            <w:r w:rsidRPr="001347C3">
              <w:rPr>
                <w:sz w:val="18"/>
                <w:szCs w:val="18"/>
              </w:rPr>
              <w:t>125167, Москва, ул.Зорге, д.22А, бизнес центр «Сокол Бридж»</w:t>
            </w:r>
          </w:p>
        </w:tc>
      </w:tr>
      <w:tr w:rsidR="001347C3" w:rsidRPr="001347C3" w:rsidTr="001347C3">
        <w:tc>
          <w:tcPr>
            <w:tcW w:w="4173" w:type="dxa"/>
          </w:tcPr>
          <w:p w:rsidR="007B09D0" w:rsidRPr="001347C3" w:rsidRDefault="007B09D0" w:rsidP="001347C3">
            <w:pPr>
              <w:rPr>
                <w:sz w:val="18"/>
                <w:szCs w:val="18"/>
              </w:rPr>
            </w:pPr>
            <w:r w:rsidRPr="001347C3">
              <w:rPr>
                <w:sz w:val="18"/>
                <w:szCs w:val="18"/>
              </w:rPr>
              <w:t>регистрационный номер:</w:t>
            </w:r>
          </w:p>
        </w:tc>
        <w:tc>
          <w:tcPr>
            <w:tcW w:w="5631" w:type="dxa"/>
          </w:tcPr>
          <w:p w:rsidR="007B09D0" w:rsidRPr="001347C3" w:rsidRDefault="007B09D0" w:rsidP="001347C3">
            <w:pPr>
              <w:rPr>
                <w:sz w:val="18"/>
                <w:szCs w:val="18"/>
              </w:rPr>
            </w:pPr>
            <w:r w:rsidRPr="001347C3">
              <w:rPr>
                <w:sz w:val="18"/>
                <w:szCs w:val="18"/>
              </w:rPr>
              <w:t>Запись в реестре №1279.12</w:t>
            </w:r>
          </w:p>
        </w:tc>
      </w:tr>
      <w:tr w:rsidR="007B09D0" w:rsidRPr="001347C3" w:rsidTr="001347C3">
        <w:tc>
          <w:tcPr>
            <w:tcW w:w="4173" w:type="dxa"/>
          </w:tcPr>
          <w:p w:rsidR="007B09D0" w:rsidRPr="001347C3" w:rsidRDefault="007B09D0" w:rsidP="001347C3">
            <w:pPr>
              <w:rPr>
                <w:sz w:val="18"/>
                <w:szCs w:val="18"/>
              </w:rPr>
            </w:pPr>
            <w:r w:rsidRPr="001347C3">
              <w:rPr>
                <w:sz w:val="18"/>
                <w:szCs w:val="18"/>
              </w:rPr>
              <w:t>дата регистрации оценщика в реестре саморегулируемой организации оценщиков:</w:t>
            </w:r>
          </w:p>
        </w:tc>
        <w:tc>
          <w:tcPr>
            <w:tcW w:w="5631" w:type="dxa"/>
          </w:tcPr>
          <w:p w:rsidR="007B09D0" w:rsidRPr="001347C3" w:rsidRDefault="007B09D0" w:rsidP="001347C3">
            <w:pPr>
              <w:rPr>
                <w:sz w:val="18"/>
                <w:szCs w:val="18"/>
              </w:rPr>
            </w:pPr>
            <w:r w:rsidRPr="001347C3">
              <w:rPr>
                <w:sz w:val="18"/>
                <w:szCs w:val="18"/>
              </w:rPr>
              <w:t>03.07.2013</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Недвижимость, временно неиспользуемая в основной деятельности</w:t>
      </w:r>
    </w:p>
    <w:p w:rsidR="007B09D0" w:rsidRPr="001347C3" w:rsidRDefault="007B09D0" w:rsidP="007B09D0">
      <w:pPr>
        <w:jc w:val="both"/>
        <w:rPr>
          <w:sz w:val="18"/>
          <w:szCs w:val="18"/>
        </w:rPr>
      </w:pPr>
      <w:r w:rsidRPr="001347C3">
        <w:rPr>
          <w:sz w:val="18"/>
          <w:szCs w:val="18"/>
        </w:rPr>
        <w:lastRenderedPageBreak/>
        <w:t>Недвижимостью, временно неиспользуемой в основной деятельности (НВНОД), признается имущество (часть имущества) (земельный участок или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Банка не планируется.</w:t>
      </w:r>
    </w:p>
    <w:p w:rsidR="007B09D0" w:rsidRPr="001347C3" w:rsidRDefault="007B09D0" w:rsidP="007B09D0">
      <w:pPr>
        <w:jc w:val="both"/>
        <w:rPr>
          <w:sz w:val="18"/>
          <w:szCs w:val="18"/>
        </w:rPr>
      </w:pPr>
      <w:r w:rsidRPr="001347C3">
        <w:rPr>
          <w:sz w:val="18"/>
          <w:szCs w:val="18"/>
        </w:rPr>
        <w:t>Когда часть объекта недвижимости используется для получения арендных платежей (за исключением платежей по договорам финансовой аренды (лизинга), или доходов от прироста стоимости имущества, или того и другого, а другая часть -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Банк учитывает указанные части объекта по отдельности (НВНОД, и основное средство соответственно) только в случае, если такие части объекта могут быть реализованы независимо друг от друга. 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лишь незначительная его часть (менее 50 % полезной площади объекта недвижимости) предназначена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7B09D0" w:rsidRPr="001347C3" w:rsidRDefault="007B09D0" w:rsidP="007B09D0">
      <w:pPr>
        <w:jc w:val="both"/>
        <w:rPr>
          <w:sz w:val="18"/>
          <w:szCs w:val="18"/>
        </w:rPr>
      </w:pPr>
      <w:r w:rsidRPr="001347C3">
        <w:rPr>
          <w:sz w:val="18"/>
          <w:szCs w:val="18"/>
        </w:rPr>
        <w:t>После первоначального признания недвижимости, временно неиспользуемой в основной деятельности (НВНОД), Банк ведет учет данной недвижимости по справедливой стоимости.</w:t>
      </w:r>
    </w:p>
    <w:p w:rsidR="007B09D0" w:rsidRPr="001347C3" w:rsidRDefault="007B09D0" w:rsidP="007B09D0">
      <w:pPr>
        <w:jc w:val="both"/>
        <w:rPr>
          <w:sz w:val="18"/>
          <w:szCs w:val="18"/>
        </w:rPr>
      </w:pPr>
      <w:r w:rsidRPr="001347C3">
        <w:rPr>
          <w:sz w:val="18"/>
          <w:szCs w:val="18"/>
        </w:rPr>
        <w:t>Выбранная модель учета НВНОД применяется последовательно ко всей НВНОД.</w:t>
      </w:r>
    </w:p>
    <w:p w:rsidR="007B09D0" w:rsidRPr="001347C3" w:rsidRDefault="007B09D0" w:rsidP="007B09D0">
      <w:pPr>
        <w:jc w:val="both"/>
        <w:rPr>
          <w:sz w:val="18"/>
          <w:szCs w:val="18"/>
        </w:rPr>
      </w:pPr>
      <w:r w:rsidRPr="001347C3">
        <w:rPr>
          <w:sz w:val="18"/>
          <w:szCs w:val="18"/>
        </w:rPr>
        <w:t>По НВНОД, учитываемой по справедливой стоимости, амортизация не начисляется. НВНОД, учитываемая по справедливой стоимости, на обесценение не проверяется.</w:t>
      </w:r>
    </w:p>
    <w:p w:rsidR="007B09D0" w:rsidRPr="001347C3" w:rsidRDefault="007B09D0" w:rsidP="007B09D0">
      <w:pPr>
        <w:jc w:val="both"/>
        <w:rPr>
          <w:sz w:val="18"/>
          <w:szCs w:val="18"/>
        </w:rPr>
      </w:pPr>
      <w:r w:rsidRPr="001347C3">
        <w:rPr>
          <w:sz w:val="18"/>
          <w:szCs w:val="18"/>
        </w:rPr>
        <w:t>Переводов объектов недвижимости в состав и их состава долгосрочных активов, предназначенных для продажи, и переводов в категорию или из категории НВНОД, в отчетном периоде не было.</w:t>
      </w:r>
    </w:p>
    <w:p w:rsidR="007B09D0" w:rsidRPr="001347C3" w:rsidRDefault="007B09D0" w:rsidP="007B09D0">
      <w:pPr>
        <w:jc w:val="both"/>
        <w:rPr>
          <w:sz w:val="18"/>
          <w:szCs w:val="18"/>
        </w:rPr>
      </w:pPr>
    </w:p>
    <w:tbl>
      <w:tblPr>
        <w:tblW w:w="9804" w:type="dxa"/>
        <w:tblInd w:w="108" w:type="dxa"/>
        <w:tblLayout w:type="fixed"/>
        <w:tblLook w:val="0000" w:firstRow="0" w:lastRow="0" w:firstColumn="0" w:lastColumn="0" w:noHBand="0" w:noVBand="0"/>
      </w:tblPr>
      <w:tblGrid>
        <w:gridCol w:w="4157"/>
        <w:gridCol w:w="1865"/>
        <w:gridCol w:w="1701"/>
        <w:gridCol w:w="2081"/>
      </w:tblGrid>
      <w:tr w:rsidR="001347C3" w:rsidRPr="001347C3" w:rsidTr="001347C3">
        <w:trPr>
          <w:trHeight w:val="333"/>
        </w:trPr>
        <w:tc>
          <w:tcPr>
            <w:tcW w:w="4157" w:type="dxa"/>
            <w:vMerge w:val="restart"/>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w:t>
            </w:r>
          </w:p>
          <w:p w:rsidR="007B09D0" w:rsidRPr="001347C3" w:rsidRDefault="007B09D0" w:rsidP="001347C3">
            <w:pPr>
              <w:rPr>
                <w:sz w:val="18"/>
                <w:szCs w:val="18"/>
              </w:rPr>
            </w:pPr>
          </w:p>
        </w:tc>
        <w:tc>
          <w:tcPr>
            <w:tcW w:w="1865"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Балансовая стоимость НВНОД до переоценки, </w:t>
            </w:r>
          </w:p>
          <w:p w:rsidR="007B09D0" w:rsidRPr="001347C3" w:rsidRDefault="007B09D0" w:rsidP="001347C3">
            <w:pPr>
              <w:rPr>
                <w:sz w:val="18"/>
                <w:szCs w:val="18"/>
              </w:rPr>
            </w:pPr>
            <w:r w:rsidRPr="001347C3">
              <w:rPr>
                <w:sz w:val="18"/>
                <w:szCs w:val="18"/>
              </w:rPr>
              <w:t>тыс. руб.</w:t>
            </w:r>
          </w:p>
        </w:tc>
        <w:tc>
          <w:tcPr>
            <w:tcW w:w="1701"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Балансовая стоимость НВНОД после переоценки, тыс. руб.</w:t>
            </w:r>
          </w:p>
        </w:tc>
        <w:tc>
          <w:tcPr>
            <w:tcW w:w="2081" w:type="dxa"/>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Дата и способ переоценки /методика оценки</w:t>
            </w:r>
          </w:p>
        </w:tc>
      </w:tr>
      <w:tr w:rsidR="001347C3" w:rsidRPr="001347C3" w:rsidTr="001347C3">
        <w:trPr>
          <w:trHeight w:val="178"/>
        </w:trPr>
        <w:tc>
          <w:tcPr>
            <w:tcW w:w="4157" w:type="dxa"/>
            <w:vMerge/>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1865" w:type="dxa"/>
            <w:tcBorders>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p>
        </w:tc>
        <w:tc>
          <w:tcPr>
            <w:tcW w:w="2081" w:type="dxa"/>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r>
      <w:tr w:rsidR="001347C3" w:rsidRPr="001347C3" w:rsidTr="001347C3">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НВНОД, переданная в аренду </w:t>
            </w:r>
          </w:p>
        </w:tc>
        <w:tc>
          <w:tcPr>
            <w:tcW w:w="18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231</w:t>
            </w:r>
          </w:p>
        </w:tc>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333</w:t>
            </w:r>
          </w:p>
        </w:tc>
        <w:tc>
          <w:tcPr>
            <w:tcW w:w="208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r w:rsidR="007B09D0" w:rsidRPr="001347C3" w:rsidTr="001347C3">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Земля, переданная в аренду</w:t>
            </w:r>
          </w:p>
        </w:tc>
        <w:tc>
          <w:tcPr>
            <w:tcW w:w="18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42</w:t>
            </w:r>
          </w:p>
        </w:tc>
        <w:tc>
          <w:tcPr>
            <w:tcW w:w="208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27.01.2020, прямой пересчет по документально подтвержденным рыночным ценам</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Нематериальные активы</w:t>
      </w:r>
    </w:p>
    <w:p w:rsidR="007B09D0" w:rsidRPr="001347C3" w:rsidRDefault="007B09D0" w:rsidP="007B09D0">
      <w:pPr>
        <w:jc w:val="both"/>
        <w:rPr>
          <w:sz w:val="18"/>
          <w:szCs w:val="18"/>
        </w:rPr>
      </w:pPr>
      <w:r w:rsidRPr="001347C3">
        <w:rPr>
          <w:sz w:val="18"/>
          <w:szCs w:val="18"/>
        </w:rPr>
        <w:t>Нематериальные активы принимается к бухгалтерскому учету по первоначальной стоимости, определенной по состоянию на дату его признания. В фактическую стоимость нематериального актива не включается налог на добавленную стоимость.</w:t>
      </w:r>
    </w:p>
    <w:p w:rsidR="007B09D0" w:rsidRPr="001347C3" w:rsidRDefault="007B09D0" w:rsidP="007B09D0">
      <w:pPr>
        <w:jc w:val="both"/>
        <w:rPr>
          <w:sz w:val="18"/>
          <w:szCs w:val="18"/>
        </w:rPr>
      </w:pPr>
      <w:r w:rsidRPr="001347C3">
        <w:rPr>
          <w:sz w:val="18"/>
          <w:szCs w:val="18"/>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w:t>
      </w:r>
    </w:p>
    <w:p w:rsidR="007B09D0" w:rsidRPr="001347C3" w:rsidRDefault="007B09D0" w:rsidP="007B09D0">
      <w:pPr>
        <w:jc w:val="both"/>
        <w:rPr>
          <w:sz w:val="18"/>
          <w:szCs w:val="18"/>
        </w:rPr>
      </w:pPr>
      <w:r w:rsidRPr="001347C3">
        <w:rPr>
          <w:sz w:val="18"/>
          <w:szCs w:val="18"/>
        </w:rPr>
        <w:t>Срок полезного использования нематериальных активов определяется Банком на дату признания нематериального актива (передачи нематериального актива для использования в соответствии с намерениями руководства Банка) исходя из:</w:t>
      </w:r>
    </w:p>
    <w:p w:rsidR="007B09D0" w:rsidRPr="001347C3" w:rsidRDefault="007B09D0" w:rsidP="007B09D0">
      <w:pPr>
        <w:jc w:val="both"/>
        <w:rPr>
          <w:sz w:val="18"/>
          <w:szCs w:val="18"/>
        </w:rPr>
      </w:pPr>
      <w:r w:rsidRPr="001347C3">
        <w:rPr>
          <w:sz w:val="18"/>
          <w:szCs w:val="18"/>
        </w:rPr>
        <w:t>срока действия прав Банка на результат интеллектуальной деятельности или средство индивидуализации и периода контроля над нематериальным активом;</w:t>
      </w:r>
    </w:p>
    <w:p w:rsidR="007B09D0" w:rsidRPr="001347C3" w:rsidRDefault="007B09D0" w:rsidP="007B09D0">
      <w:pPr>
        <w:jc w:val="both"/>
        <w:rPr>
          <w:sz w:val="18"/>
          <w:szCs w:val="18"/>
        </w:rPr>
      </w:pPr>
      <w:r w:rsidRPr="001347C3">
        <w:rPr>
          <w:sz w:val="18"/>
          <w:szCs w:val="18"/>
        </w:rPr>
        <w:t>ожидаемого срока использования нематериального актива, в течение которого Банк предполагает получать экономические выгоды.</w:t>
      </w:r>
    </w:p>
    <w:p w:rsidR="007B09D0" w:rsidRPr="001347C3" w:rsidRDefault="007B09D0" w:rsidP="007B09D0">
      <w:pPr>
        <w:jc w:val="both"/>
        <w:rPr>
          <w:sz w:val="18"/>
          <w:szCs w:val="18"/>
        </w:rPr>
      </w:pPr>
      <w:r w:rsidRPr="001347C3">
        <w:rPr>
          <w:sz w:val="18"/>
          <w:szCs w:val="18"/>
        </w:rPr>
        <w:t>Срок полезного использования нематериального актива не может превышать срок деятельности Банка.</w:t>
      </w:r>
    </w:p>
    <w:p w:rsidR="007B09D0" w:rsidRPr="001347C3" w:rsidRDefault="007B09D0" w:rsidP="007B09D0">
      <w:pPr>
        <w:jc w:val="both"/>
        <w:rPr>
          <w:sz w:val="18"/>
          <w:szCs w:val="18"/>
        </w:rPr>
      </w:pPr>
      <w:r w:rsidRPr="001347C3">
        <w:rPr>
          <w:sz w:val="18"/>
          <w:szCs w:val="18"/>
        </w:rPr>
        <w:t>Указанные срок полезного использования нематериального актива и способ его амортизации начинают применяться с 1 января года, следующего за годом, в котором было принято решение об установлении срока полезного использования нематериального актива и способа начислении амортизации.</w:t>
      </w:r>
    </w:p>
    <w:p w:rsidR="007B09D0" w:rsidRPr="001347C3" w:rsidRDefault="007B09D0" w:rsidP="007B09D0">
      <w:pPr>
        <w:jc w:val="both"/>
        <w:rPr>
          <w:sz w:val="18"/>
          <w:szCs w:val="18"/>
        </w:rPr>
      </w:pPr>
      <w:r w:rsidRPr="001347C3">
        <w:rPr>
          <w:sz w:val="18"/>
          <w:szCs w:val="18"/>
        </w:rPr>
        <w:t xml:space="preserve">Начисление амортизации производится линейным методом. </w:t>
      </w:r>
    </w:p>
    <w:p w:rsidR="007B09D0" w:rsidRPr="001347C3" w:rsidRDefault="007B09D0" w:rsidP="007B09D0">
      <w:pPr>
        <w:jc w:val="both"/>
        <w:rPr>
          <w:sz w:val="18"/>
          <w:szCs w:val="18"/>
        </w:rPr>
      </w:pPr>
      <w:r w:rsidRPr="001347C3">
        <w:rPr>
          <w:sz w:val="18"/>
          <w:szCs w:val="18"/>
        </w:rPr>
        <w:t>Срок полезного использования и способ начисления амортизации нематериального актива пересматриваются в конце каждого отчетного года.</w:t>
      </w:r>
    </w:p>
    <w:p w:rsidR="007B09D0" w:rsidRPr="001347C3" w:rsidRDefault="007B09D0" w:rsidP="007B09D0">
      <w:pPr>
        <w:jc w:val="both"/>
        <w:rPr>
          <w:sz w:val="18"/>
          <w:szCs w:val="18"/>
        </w:rPr>
      </w:pPr>
    </w:p>
    <w:p w:rsidR="007B09D0" w:rsidRPr="001347C3" w:rsidRDefault="007B09D0" w:rsidP="007B09D0">
      <w:pPr>
        <w:rPr>
          <w:sz w:val="18"/>
          <w:szCs w:val="18"/>
        </w:rPr>
      </w:pPr>
      <w:r w:rsidRPr="001347C3">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01.04.2020:</w:t>
      </w:r>
    </w:p>
    <w:p w:rsidR="007B09D0" w:rsidRPr="001347C3" w:rsidRDefault="007B09D0" w:rsidP="007B09D0">
      <w:pPr>
        <w:rPr>
          <w:sz w:val="18"/>
          <w:szCs w:val="18"/>
        </w:rPr>
      </w:pPr>
      <w:r w:rsidRPr="001347C3">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347C3" w:rsidRPr="001347C3" w:rsidTr="001347C3">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объектов нематериальных </w:t>
            </w:r>
          </w:p>
          <w:p w:rsidR="007B09D0" w:rsidRPr="001347C3" w:rsidRDefault="007B09D0" w:rsidP="001347C3">
            <w:pPr>
              <w:rPr>
                <w:sz w:val="18"/>
                <w:szCs w:val="18"/>
              </w:rPr>
            </w:pPr>
            <w:r w:rsidRPr="001347C3">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25</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714</w:t>
            </w:r>
          </w:p>
        </w:tc>
      </w:tr>
      <w:tr w:rsidR="007B09D0"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1 747</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781</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01.01.2020:</w:t>
      </w:r>
    </w:p>
    <w:p w:rsidR="007B09D0" w:rsidRPr="001347C3" w:rsidRDefault="007B09D0" w:rsidP="007B09D0">
      <w:pPr>
        <w:rPr>
          <w:sz w:val="18"/>
          <w:szCs w:val="18"/>
        </w:rPr>
      </w:pPr>
      <w:r w:rsidRPr="001347C3">
        <w:rPr>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347C3" w:rsidRPr="001347C3" w:rsidTr="001347C3">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Наименование группы объектов нематериальных </w:t>
            </w:r>
          </w:p>
          <w:p w:rsidR="007B09D0" w:rsidRPr="001347C3" w:rsidRDefault="007B09D0" w:rsidP="001347C3">
            <w:pPr>
              <w:rPr>
                <w:sz w:val="18"/>
                <w:szCs w:val="18"/>
              </w:rPr>
            </w:pPr>
            <w:r w:rsidRPr="001347C3">
              <w:rPr>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Сумма начисленной амортизации</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19</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Приложение  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23</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Исключительная лицензия сервер-управления терминалами Acrom TMS v.2/OW/PostgreSQL</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13</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Неисключительная лицензия Acrom Universal EMV POS/NewWay 4.0.2/tellium</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11</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4</w:t>
            </w:r>
          </w:p>
        </w:tc>
      </w:tr>
      <w:tr w:rsidR="001347C3"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Программный продукт АБС «USB/NET»</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1 652</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577</w:t>
            </w:r>
          </w:p>
        </w:tc>
      </w:tr>
      <w:tr w:rsidR="007B09D0" w:rsidRPr="001347C3" w:rsidTr="001347C3">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1 747</w:t>
            </w:r>
          </w:p>
        </w:tc>
        <w:tc>
          <w:tcPr>
            <w:tcW w:w="1650" w:type="dxa"/>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640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3.9. Долгосрочные активы, предназначенные для продажи</w:t>
      </w:r>
    </w:p>
    <w:p w:rsidR="007B09D0" w:rsidRPr="001347C3" w:rsidRDefault="007B09D0" w:rsidP="007B09D0">
      <w:pPr>
        <w:rPr>
          <w:sz w:val="18"/>
          <w:szCs w:val="18"/>
        </w:rPr>
      </w:pPr>
      <w:r w:rsidRPr="001347C3">
        <w:rPr>
          <w:sz w:val="18"/>
          <w:szCs w:val="18"/>
        </w:rPr>
        <w:t xml:space="preserve">Долгосрочные активы, предназначенные для продажи, составили на 01.04.2020 и на 01.01.2020: 17 533 тыс. рублей. </w:t>
      </w:r>
    </w:p>
    <w:p w:rsidR="007B09D0" w:rsidRPr="001347C3" w:rsidRDefault="007B09D0" w:rsidP="007B09D0">
      <w:pPr>
        <w:rPr>
          <w:sz w:val="18"/>
          <w:szCs w:val="18"/>
        </w:rPr>
      </w:pPr>
      <w:r w:rsidRPr="001347C3">
        <w:rPr>
          <w:sz w:val="18"/>
          <w:szCs w:val="18"/>
        </w:rPr>
        <w:t>Состав указанных активов представлен ниже:</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347C3" w:rsidRPr="001347C3" w:rsidTr="001347C3">
        <w:tc>
          <w:tcPr>
            <w:tcW w:w="6954" w:type="dxa"/>
          </w:tcPr>
          <w:p w:rsidR="007B09D0" w:rsidRPr="001347C3" w:rsidRDefault="007B09D0" w:rsidP="001347C3">
            <w:pPr>
              <w:rPr>
                <w:sz w:val="18"/>
                <w:szCs w:val="18"/>
              </w:rPr>
            </w:pPr>
            <w:r w:rsidRPr="001347C3">
              <w:rPr>
                <w:sz w:val="18"/>
                <w:szCs w:val="18"/>
              </w:rPr>
              <w:t>Наименование объекта</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368"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продажи-складские помещения позиции 2,3,4,6 3-го этажа (761,3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5 141</w:t>
            </w:r>
          </w:p>
        </w:tc>
        <w:tc>
          <w:tcPr>
            <w:tcW w:w="1368" w:type="dxa"/>
          </w:tcPr>
          <w:p w:rsidR="007B09D0" w:rsidRPr="001347C3" w:rsidRDefault="007B09D0" w:rsidP="001347C3">
            <w:pPr>
              <w:rPr>
                <w:sz w:val="18"/>
                <w:szCs w:val="18"/>
              </w:rPr>
            </w:pPr>
            <w:r w:rsidRPr="001347C3">
              <w:rPr>
                <w:sz w:val="18"/>
                <w:szCs w:val="18"/>
              </w:rPr>
              <w:t>5 141</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продажи-помещения позиции 2,3 2-го этажа (1119,9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7 230</w:t>
            </w:r>
          </w:p>
        </w:tc>
        <w:tc>
          <w:tcPr>
            <w:tcW w:w="1368" w:type="dxa"/>
          </w:tcPr>
          <w:p w:rsidR="007B09D0" w:rsidRPr="001347C3" w:rsidRDefault="007B09D0" w:rsidP="001347C3">
            <w:pPr>
              <w:rPr>
                <w:sz w:val="18"/>
                <w:szCs w:val="18"/>
              </w:rPr>
            </w:pPr>
            <w:r w:rsidRPr="001347C3">
              <w:rPr>
                <w:sz w:val="18"/>
                <w:szCs w:val="18"/>
              </w:rPr>
              <w:t>7 230</w:t>
            </w:r>
          </w:p>
        </w:tc>
      </w:tr>
      <w:tr w:rsidR="001347C3" w:rsidRPr="001347C3" w:rsidTr="001347C3">
        <w:tc>
          <w:tcPr>
            <w:tcW w:w="6954" w:type="dxa"/>
          </w:tcPr>
          <w:p w:rsidR="007B09D0" w:rsidRPr="001347C3" w:rsidRDefault="007B09D0" w:rsidP="001347C3">
            <w:pPr>
              <w:rPr>
                <w:sz w:val="18"/>
                <w:szCs w:val="18"/>
              </w:rPr>
            </w:pPr>
            <w:r w:rsidRPr="001347C3">
              <w:rPr>
                <w:sz w:val="18"/>
                <w:szCs w:val="18"/>
              </w:rPr>
              <w:t>Долгосрочный актив, предназначенный для продажи-складские помещения позиции 9-19, 21-23,23а,23б, 24-32 2-го этажа (1119,6 кв.м.), находящийся по адресу: г. Йошкар-Ола, ул. Соловьева, д.18</w:t>
            </w:r>
          </w:p>
        </w:tc>
        <w:tc>
          <w:tcPr>
            <w:tcW w:w="1425" w:type="dxa"/>
          </w:tcPr>
          <w:p w:rsidR="007B09D0" w:rsidRPr="001347C3" w:rsidRDefault="007B09D0" w:rsidP="001347C3">
            <w:pPr>
              <w:rPr>
                <w:sz w:val="18"/>
                <w:szCs w:val="18"/>
              </w:rPr>
            </w:pPr>
            <w:r w:rsidRPr="001347C3">
              <w:rPr>
                <w:sz w:val="18"/>
                <w:szCs w:val="18"/>
              </w:rPr>
              <w:t>5 162</w:t>
            </w:r>
          </w:p>
        </w:tc>
        <w:tc>
          <w:tcPr>
            <w:tcW w:w="1368" w:type="dxa"/>
          </w:tcPr>
          <w:p w:rsidR="007B09D0" w:rsidRPr="001347C3" w:rsidRDefault="007B09D0" w:rsidP="001347C3">
            <w:pPr>
              <w:rPr>
                <w:sz w:val="18"/>
                <w:szCs w:val="18"/>
              </w:rPr>
            </w:pPr>
            <w:r w:rsidRPr="001347C3">
              <w:rPr>
                <w:sz w:val="18"/>
                <w:szCs w:val="18"/>
              </w:rPr>
              <w:t>5 162</w:t>
            </w:r>
          </w:p>
        </w:tc>
      </w:tr>
      <w:tr w:rsidR="007B09D0" w:rsidRPr="001347C3" w:rsidTr="001347C3">
        <w:tc>
          <w:tcPr>
            <w:tcW w:w="6954" w:type="dxa"/>
          </w:tcPr>
          <w:p w:rsidR="007B09D0" w:rsidRPr="001347C3" w:rsidRDefault="007B09D0" w:rsidP="001347C3">
            <w:pPr>
              <w:rPr>
                <w:sz w:val="18"/>
                <w:szCs w:val="18"/>
              </w:rPr>
            </w:pPr>
            <w:r w:rsidRPr="001347C3">
              <w:rPr>
                <w:sz w:val="18"/>
                <w:szCs w:val="18"/>
              </w:rPr>
              <w:t>Итого долгосрочные активы, предназначенные для продажи</w:t>
            </w:r>
          </w:p>
        </w:tc>
        <w:tc>
          <w:tcPr>
            <w:tcW w:w="1425" w:type="dxa"/>
          </w:tcPr>
          <w:p w:rsidR="007B09D0" w:rsidRPr="001347C3" w:rsidRDefault="007B09D0" w:rsidP="001347C3">
            <w:pPr>
              <w:rPr>
                <w:sz w:val="18"/>
                <w:szCs w:val="18"/>
              </w:rPr>
            </w:pPr>
            <w:r w:rsidRPr="001347C3">
              <w:rPr>
                <w:sz w:val="18"/>
                <w:szCs w:val="18"/>
              </w:rPr>
              <w:t>17 533</w:t>
            </w:r>
          </w:p>
        </w:tc>
        <w:tc>
          <w:tcPr>
            <w:tcW w:w="1368" w:type="dxa"/>
          </w:tcPr>
          <w:p w:rsidR="007B09D0" w:rsidRPr="001347C3" w:rsidRDefault="007B09D0" w:rsidP="001347C3">
            <w:pPr>
              <w:rPr>
                <w:sz w:val="18"/>
                <w:szCs w:val="18"/>
              </w:rPr>
            </w:pPr>
            <w:r w:rsidRPr="001347C3">
              <w:rPr>
                <w:sz w:val="18"/>
                <w:szCs w:val="18"/>
              </w:rPr>
              <w:t>17 533</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3.10. Прочие активы</w:t>
      </w:r>
    </w:p>
    <w:p w:rsidR="007B09D0" w:rsidRPr="001347C3" w:rsidRDefault="007B09D0" w:rsidP="007B09D0">
      <w:pPr>
        <w:rPr>
          <w:sz w:val="18"/>
          <w:szCs w:val="18"/>
        </w:rPr>
      </w:pPr>
      <w:r w:rsidRPr="001347C3">
        <w:rPr>
          <w:sz w:val="18"/>
          <w:szCs w:val="18"/>
        </w:rPr>
        <w:t xml:space="preserve">Все прочие активы номинируются в валюте РФ кроме незавершенных расчетов по операциям, совершаемым с использованием платежных карт. Активное сальдо по данному виду операций по состоянию на 01.04.2020 составило 1 510 тыс. рублей в валюте РФ (активное сальдо по состоянию на 01.01.2020 – 646 тыс. рублей в валюте РФ). </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425"/>
      </w:tblGrid>
      <w:tr w:rsidR="001347C3" w:rsidRPr="001347C3" w:rsidTr="001347C3">
        <w:trPr>
          <w:trHeight w:val="365"/>
        </w:trPr>
        <w:tc>
          <w:tcPr>
            <w:tcW w:w="695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425"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Незавершенные расчеты</w:t>
            </w:r>
          </w:p>
        </w:tc>
        <w:tc>
          <w:tcPr>
            <w:tcW w:w="1425" w:type="dxa"/>
          </w:tcPr>
          <w:p w:rsidR="007B09D0" w:rsidRPr="001347C3" w:rsidRDefault="007B09D0" w:rsidP="001347C3">
            <w:pPr>
              <w:rPr>
                <w:rFonts w:eastAsia="SimSun"/>
                <w:sz w:val="18"/>
                <w:szCs w:val="18"/>
              </w:rPr>
            </w:pPr>
            <w:r w:rsidRPr="001347C3">
              <w:rPr>
                <w:rFonts w:eastAsia="SimSun"/>
                <w:sz w:val="18"/>
                <w:szCs w:val="18"/>
              </w:rPr>
              <w:t>1 510</w:t>
            </w:r>
          </w:p>
        </w:tc>
        <w:tc>
          <w:tcPr>
            <w:tcW w:w="1425" w:type="dxa"/>
          </w:tcPr>
          <w:p w:rsidR="007B09D0" w:rsidRPr="001347C3" w:rsidRDefault="007B09D0" w:rsidP="001347C3">
            <w:pPr>
              <w:rPr>
                <w:rFonts w:eastAsia="SimSun"/>
                <w:sz w:val="18"/>
                <w:szCs w:val="18"/>
              </w:rPr>
            </w:pPr>
            <w:r w:rsidRPr="001347C3">
              <w:rPr>
                <w:rFonts w:eastAsia="SimSun"/>
                <w:sz w:val="18"/>
                <w:szCs w:val="18"/>
              </w:rPr>
              <w:t>646</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Требования по налогам</w:t>
            </w:r>
          </w:p>
        </w:tc>
        <w:tc>
          <w:tcPr>
            <w:tcW w:w="1425" w:type="dxa"/>
          </w:tcPr>
          <w:p w:rsidR="007B09D0" w:rsidRPr="001347C3" w:rsidRDefault="007B09D0" w:rsidP="001347C3">
            <w:pPr>
              <w:rPr>
                <w:rFonts w:eastAsia="SimSun"/>
                <w:sz w:val="18"/>
                <w:szCs w:val="18"/>
              </w:rPr>
            </w:pPr>
            <w:r w:rsidRPr="001347C3">
              <w:rPr>
                <w:rFonts w:eastAsia="SimSun"/>
                <w:sz w:val="18"/>
                <w:szCs w:val="18"/>
              </w:rPr>
              <w:t>590</w:t>
            </w:r>
          </w:p>
        </w:tc>
        <w:tc>
          <w:tcPr>
            <w:tcW w:w="1425" w:type="dxa"/>
          </w:tcPr>
          <w:p w:rsidR="007B09D0" w:rsidRPr="001347C3" w:rsidRDefault="007B09D0" w:rsidP="001347C3">
            <w:pPr>
              <w:rPr>
                <w:rFonts w:eastAsia="SimSun"/>
                <w:sz w:val="18"/>
                <w:szCs w:val="18"/>
              </w:rPr>
            </w:pPr>
            <w:r w:rsidRPr="001347C3">
              <w:rPr>
                <w:rFonts w:eastAsia="SimSun"/>
                <w:sz w:val="18"/>
                <w:szCs w:val="18"/>
              </w:rPr>
              <w:t>513</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Расчеты с работниками по подотчетным суммам, требования по выплате краткосрочных вознаграждений работникам</w:t>
            </w:r>
          </w:p>
        </w:tc>
        <w:tc>
          <w:tcPr>
            <w:tcW w:w="1425" w:type="dxa"/>
          </w:tcPr>
          <w:p w:rsidR="007B09D0" w:rsidRPr="001347C3" w:rsidRDefault="007B09D0" w:rsidP="001347C3">
            <w:pPr>
              <w:rPr>
                <w:rFonts w:eastAsia="SimSun"/>
                <w:sz w:val="18"/>
                <w:szCs w:val="18"/>
              </w:rPr>
            </w:pPr>
            <w:r w:rsidRPr="001347C3">
              <w:rPr>
                <w:rFonts w:eastAsia="SimSun"/>
                <w:sz w:val="18"/>
                <w:szCs w:val="18"/>
              </w:rPr>
              <w:t>64</w:t>
            </w:r>
          </w:p>
        </w:tc>
        <w:tc>
          <w:tcPr>
            <w:tcW w:w="1425" w:type="dxa"/>
          </w:tcPr>
          <w:p w:rsidR="007B09D0" w:rsidRPr="001347C3" w:rsidRDefault="007B09D0" w:rsidP="001347C3">
            <w:pPr>
              <w:rPr>
                <w:rFonts w:eastAsia="SimSun"/>
                <w:sz w:val="18"/>
                <w:szCs w:val="18"/>
              </w:rPr>
            </w:pPr>
            <w:r w:rsidRPr="001347C3">
              <w:rPr>
                <w:rFonts w:eastAsia="SimSun"/>
                <w:sz w:val="18"/>
                <w:szCs w:val="18"/>
              </w:rPr>
              <w:t>41</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Дебиторская задолженность</w:t>
            </w:r>
          </w:p>
        </w:tc>
        <w:tc>
          <w:tcPr>
            <w:tcW w:w="1425" w:type="dxa"/>
          </w:tcPr>
          <w:p w:rsidR="007B09D0" w:rsidRPr="001347C3" w:rsidRDefault="007B09D0" w:rsidP="001347C3">
            <w:pPr>
              <w:rPr>
                <w:rFonts w:eastAsia="SimSun"/>
                <w:sz w:val="18"/>
                <w:szCs w:val="18"/>
              </w:rPr>
            </w:pPr>
            <w:r w:rsidRPr="001347C3">
              <w:rPr>
                <w:rFonts w:eastAsia="SimSun"/>
                <w:sz w:val="18"/>
                <w:szCs w:val="18"/>
              </w:rPr>
              <w:t>55 724</w:t>
            </w:r>
          </w:p>
        </w:tc>
        <w:tc>
          <w:tcPr>
            <w:tcW w:w="1425" w:type="dxa"/>
          </w:tcPr>
          <w:p w:rsidR="007B09D0" w:rsidRPr="001347C3" w:rsidRDefault="007B09D0" w:rsidP="001347C3">
            <w:pPr>
              <w:rPr>
                <w:rFonts w:eastAsia="SimSun"/>
                <w:sz w:val="18"/>
                <w:szCs w:val="18"/>
              </w:rPr>
            </w:pPr>
            <w:r w:rsidRPr="001347C3">
              <w:rPr>
                <w:rFonts w:eastAsia="SimSun"/>
                <w:sz w:val="18"/>
                <w:szCs w:val="18"/>
              </w:rPr>
              <w:t>56 556</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Прочие активы всего</w:t>
            </w:r>
          </w:p>
        </w:tc>
        <w:tc>
          <w:tcPr>
            <w:tcW w:w="1425" w:type="dxa"/>
          </w:tcPr>
          <w:p w:rsidR="007B09D0" w:rsidRPr="001347C3" w:rsidRDefault="007B09D0" w:rsidP="001347C3">
            <w:pPr>
              <w:rPr>
                <w:rFonts w:eastAsia="SimSun"/>
                <w:sz w:val="18"/>
                <w:szCs w:val="18"/>
              </w:rPr>
            </w:pPr>
            <w:r w:rsidRPr="001347C3">
              <w:rPr>
                <w:rFonts w:eastAsia="SimSun"/>
                <w:sz w:val="18"/>
                <w:szCs w:val="18"/>
              </w:rPr>
              <w:t>57 888</w:t>
            </w:r>
          </w:p>
        </w:tc>
        <w:tc>
          <w:tcPr>
            <w:tcW w:w="1425" w:type="dxa"/>
          </w:tcPr>
          <w:p w:rsidR="007B09D0" w:rsidRPr="001347C3" w:rsidRDefault="007B09D0" w:rsidP="001347C3">
            <w:pPr>
              <w:rPr>
                <w:rFonts w:eastAsia="SimSun"/>
                <w:sz w:val="18"/>
                <w:szCs w:val="18"/>
              </w:rPr>
            </w:pPr>
            <w:r w:rsidRPr="001347C3">
              <w:rPr>
                <w:rFonts w:eastAsia="SimSun"/>
                <w:sz w:val="18"/>
                <w:szCs w:val="18"/>
              </w:rPr>
              <w:t>57 756</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Резервы на возможные потери</w:t>
            </w:r>
          </w:p>
        </w:tc>
        <w:tc>
          <w:tcPr>
            <w:tcW w:w="1425" w:type="dxa"/>
          </w:tcPr>
          <w:p w:rsidR="007B09D0" w:rsidRPr="001347C3" w:rsidRDefault="007B09D0" w:rsidP="001347C3">
            <w:pPr>
              <w:rPr>
                <w:rFonts w:eastAsia="SimSun"/>
                <w:sz w:val="18"/>
                <w:szCs w:val="18"/>
              </w:rPr>
            </w:pPr>
            <w:r w:rsidRPr="001347C3">
              <w:rPr>
                <w:rFonts w:eastAsia="SimSun"/>
                <w:sz w:val="18"/>
                <w:szCs w:val="18"/>
              </w:rPr>
              <w:t>(51 487)</w:t>
            </w:r>
          </w:p>
        </w:tc>
        <w:tc>
          <w:tcPr>
            <w:tcW w:w="1425" w:type="dxa"/>
          </w:tcPr>
          <w:p w:rsidR="007B09D0" w:rsidRPr="001347C3" w:rsidRDefault="007B09D0" w:rsidP="001347C3">
            <w:pPr>
              <w:rPr>
                <w:rFonts w:eastAsia="SimSun"/>
                <w:sz w:val="18"/>
                <w:szCs w:val="18"/>
              </w:rPr>
            </w:pPr>
            <w:r w:rsidRPr="001347C3">
              <w:rPr>
                <w:rFonts w:eastAsia="SimSun"/>
                <w:sz w:val="18"/>
                <w:szCs w:val="18"/>
              </w:rPr>
              <w:t>(51 338)</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Итого прочие активы за минусом резервов всего,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6 401</w:t>
            </w:r>
          </w:p>
        </w:tc>
        <w:tc>
          <w:tcPr>
            <w:tcW w:w="1425" w:type="dxa"/>
          </w:tcPr>
          <w:p w:rsidR="007B09D0" w:rsidRPr="001347C3" w:rsidRDefault="007B09D0" w:rsidP="001347C3">
            <w:pPr>
              <w:rPr>
                <w:rFonts w:eastAsia="SimSun"/>
                <w:sz w:val="18"/>
                <w:szCs w:val="18"/>
              </w:rPr>
            </w:pPr>
            <w:r w:rsidRPr="001347C3">
              <w:rPr>
                <w:rFonts w:eastAsia="SimSun"/>
                <w:sz w:val="18"/>
                <w:szCs w:val="18"/>
              </w:rPr>
              <w:t>6 418</w:t>
            </w:r>
          </w:p>
        </w:tc>
      </w:tr>
      <w:tr w:rsidR="001347C3"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финансовые активы</w:t>
            </w:r>
          </w:p>
        </w:tc>
        <w:tc>
          <w:tcPr>
            <w:tcW w:w="1425" w:type="dxa"/>
          </w:tcPr>
          <w:p w:rsidR="007B09D0" w:rsidRPr="001347C3" w:rsidRDefault="007B09D0" w:rsidP="001347C3">
            <w:pPr>
              <w:rPr>
                <w:rFonts w:eastAsia="SimSun"/>
                <w:sz w:val="18"/>
                <w:szCs w:val="18"/>
              </w:rPr>
            </w:pPr>
            <w:r w:rsidRPr="001347C3">
              <w:rPr>
                <w:rFonts w:eastAsia="SimSun"/>
                <w:sz w:val="18"/>
                <w:szCs w:val="18"/>
              </w:rPr>
              <w:t>5 795</w:t>
            </w:r>
          </w:p>
        </w:tc>
        <w:tc>
          <w:tcPr>
            <w:tcW w:w="1425" w:type="dxa"/>
          </w:tcPr>
          <w:p w:rsidR="007B09D0" w:rsidRPr="001347C3" w:rsidRDefault="007B09D0" w:rsidP="001347C3">
            <w:pPr>
              <w:rPr>
                <w:rFonts w:eastAsia="SimSun"/>
                <w:sz w:val="18"/>
                <w:szCs w:val="18"/>
              </w:rPr>
            </w:pPr>
            <w:r w:rsidRPr="001347C3">
              <w:rPr>
                <w:rFonts w:eastAsia="SimSun"/>
                <w:sz w:val="18"/>
                <w:szCs w:val="18"/>
              </w:rPr>
              <w:t>5 894</w:t>
            </w:r>
          </w:p>
        </w:tc>
      </w:tr>
      <w:tr w:rsidR="007B09D0" w:rsidRPr="001347C3" w:rsidTr="001347C3">
        <w:trPr>
          <w:trHeight w:val="364"/>
        </w:trPr>
        <w:tc>
          <w:tcPr>
            <w:tcW w:w="6954" w:type="dxa"/>
          </w:tcPr>
          <w:p w:rsidR="007B09D0" w:rsidRPr="001347C3" w:rsidRDefault="007B09D0" w:rsidP="001347C3">
            <w:pPr>
              <w:rPr>
                <w:rFonts w:eastAsia="SimSun"/>
                <w:sz w:val="18"/>
                <w:szCs w:val="18"/>
              </w:rPr>
            </w:pPr>
            <w:r w:rsidRPr="001347C3">
              <w:rPr>
                <w:rFonts w:eastAsia="SimSun"/>
                <w:sz w:val="18"/>
                <w:szCs w:val="18"/>
              </w:rPr>
              <w:t>нефинансовые активы</w:t>
            </w:r>
          </w:p>
        </w:tc>
        <w:tc>
          <w:tcPr>
            <w:tcW w:w="1425" w:type="dxa"/>
          </w:tcPr>
          <w:p w:rsidR="007B09D0" w:rsidRPr="001347C3" w:rsidRDefault="007B09D0" w:rsidP="001347C3">
            <w:pPr>
              <w:rPr>
                <w:rFonts w:eastAsia="SimSun"/>
                <w:sz w:val="18"/>
                <w:szCs w:val="18"/>
              </w:rPr>
            </w:pPr>
            <w:r w:rsidRPr="001347C3">
              <w:rPr>
                <w:rFonts w:eastAsia="SimSun"/>
                <w:sz w:val="18"/>
                <w:szCs w:val="18"/>
              </w:rPr>
              <w:t>606</w:t>
            </w:r>
          </w:p>
        </w:tc>
        <w:tc>
          <w:tcPr>
            <w:tcW w:w="1425" w:type="dxa"/>
          </w:tcPr>
          <w:p w:rsidR="007B09D0" w:rsidRPr="001347C3" w:rsidRDefault="007B09D0" w:rsidP="001347C3">
            <w:pPr>
              <w:rPr>
                <w:rFonts w:eastAsia="SimSun"/>
                <w:sz w:val="18"/>
                <w:szCs w:val="18"/>
              </w:rPr>
            </w:pPr>
            <w:r w:rsidRPr="001347C3">
              <w:rPr>
                <w:rFonts w:eastAsia="SimSun"/>
                <w:sz w:val="18"/>
                <w:szCs w:val="18"/>
              </w:rPr>
              <w:t>524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Структура расчетов с дебиторами за минусом резервов представлена ниже:</w:t>
      </w:r>
    </w:p>
    <w:p w:rsidR="007B09D0" w:rsidRPr="001347C3" w:rsidRDefault="007B09D0" w:rsidP="007B09D0">
      <w:pPr>
        <w:rPr>
          <w:sz w:val="18"/>
          <w:szCs w:val="18"/>
        </w:rPr>
      </w:pPr>
      <w:r w:rsidRPr="001347C3">
        <w:rPr>
          <w:sz w:val="18"/>
          <w:szCs w:val="18"/>
        </w:rPr>
        <w:t>тыс. рублей</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7"/>
        <w:gridCol w:w="1482"/>
        <w:gridCol w:w="1482"/>
      </w:tblGrid>
      <w:tr w:rsidR="001347C3" w:rsidRPr="001347C3" w:rsidTr="001347C3">
        <w:trPr>
          <w:trHeight w:val="667"/>
        </w:trPr>
        <w:tc>
          <w:tcPr>
            <w:tcW w:w="6897"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82" w:type="dxa"/>
          </w:tcPr>
          <w:p w:rsidR="007B09D0" w:rsidRPr="001347C3" w:rsidRDefault="007B09D0" w:rsidP="001347C3">
            <w:pPr>
              <w:rPr>
                <w:rFonts w:eastAsia="SimSun"/>
                <w:sz w:val="18"/>
                <w:szCs w:val="18"/>
              </w:rPr>
            </w:pPr>
            <w:r w:rsidRPr="001347C3">
              <w:rPr>
                <w:rFonts w:eastAsia="SimSun"/>
                <w:sz w:val="18"/>
                <w:szCs w:val="18"/>
              </w:rPr>
              <w:t>01.04.2020</w:t>
            </w:r>
          </w:p>
        </w:tc>
        <w:tc>
          <w:tcPr>
            <w:tcW w:w="1482"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с дебиторами за минусом резервов, всего, в том числе:</w:t>
            </w:r>
          </w:p>
        </w:tc>
        <w:tc>
          <w:tcPr>
            <w:tcW w:w="1482" w:type="dxa"/>
          </w:tcPr>
          <w:p w:rsidR="007B09D0" w:rsidRPr="001347C3" w:rsidRDefault="007B09D0" w:rsidP="001347C3">
            <w:pPr>
              <w:rPr>
                <w:rFonts w:eastAsia="SimSun"/>
                <w:sz w:val="18"/>
                <w:szCs w:val="18"/>
              </w:rPr>
            </w:pPr>
            <w:r w:rsidRPr="001347C3">
              <w:rPr>
                <w:rFonts w:eastAsia="SimSun"/>
                <w:sz w:val="18"/>
                <w:szCs w:val="18"/>
              </w:rPr>
              <w:t>4 237</w:t>
            </w:r>
          </w:p>
        </w:tc>
        <w:tc>
          <w:tcPr>
            <w:tcW w:w="1482" w:type="dxa"/>
          </w:tcPr>
          <w:p w:rsidR="007B09D0" w:rsidRPr="001347C3" w:rsidRDefault="007B09D0" w:rsidP="001347C3">
            <w:pPr>
              <w:rPr>
                <w:rFonts w:eastAsia="SimSun"/>
                <w:sz w:val="18"/>
                <w:szCs w:val="18"/>
              </w:rPr>
            </w:pPr>
            <w:r w:rsidRPr="001347C3">
              <w:rPr>
                <w:rFonts w:eastAsia="SimSun"/>
                <w:sz w:val="18"/>
                <w:szCs w:val="18"/>
              </w:rPr>
              <w:t>4 839</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 xml:space="preserve">Расчеты с поставщиками, подрядчиками и покупателями, всего, в том числе: </w:t>
            </w:r>
          </w:p>
        </w:tc>
        <w:tc>
          <w:tcPr>
            <w:tcW w:w="1482" w:type="dxa"/>
          </w:tcPr>
          <w:p w:rsidR="007B09D0" w:rsidRPr="001347C3" w:rsidRDefault="007B09D0" w:rsidP="001347C3">
            <w:pPr>
              <w:rPr>
                <w:rFonts w:eastAsia="SimSun"/>
                <w:sz w:val="18"/>
                <w:szCs w:val="18"/>
              </w:rPr>
            </w:pPr>
            <w:r w:rsidRPr="001347C3">
              <w:rPr>
                <w:rFonts w:eastAsia="SimSun"/>
                <w:sz w:val="18"/>
                <w:szCs w:val="18"/>
              </w:rPr>
              <w:t>3 610</w:t>
            </w:r>
          </w:p>
        </w:tc>
        <w:tc>
          <w:tcPr>
            <w:tcW w:w="1482" w:type="dxa"/>
          </w:tcPr>
          <w:p w:rsidR="007B09D0" w:rsidRPr="001347C3" w:rsidRDefault="007B09D0" w:rsidP="001347C3">
            <w:pPr>
              <w:rPr>
                <w:rFonts w:eastAsia="SimSun"/>
                <w:sz w:val="18"/>
                <w:szCs w:val="18"/>
              </w:rPr>
            </w:pPr>
            <w:r w:rsidRPr="001347C3">
              <w:rPr>
                <w:rFonts w:eastAsia="SimSun"/>
                <w:sz w:val="18"/>
                <w:szCs w:val="18"/>
              </w:rPr>
              <w:t>4 111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369</w:t>
            </w:r>
          </w:p>
        </w:tc>
        <w:tc>
          <w:tcPr>
            <w:tcW w:w="1482" w:type="dxa"/>
          </w:tcPr>
          <w:p w:rsidR="007B09D0" w:rsidRPr="001347C3" w:rsidRDefault="007B09D0" w:rsidP="001347C3">
            <w:pPr>
              <w:rPr>
                <w:rFonts w:eastAsia="SimSun"/>
                <w:sz w:val="18"/>
                <w:szCs w:val="18"/>
              </w:rPr>
            </w:pPr>
            <w:r w:rsidRPr="001347C3">
              <w:rPr>
                <w:rFonts w:eastAsia="SimSun"/>
                <w:sz w:val="18"/>
                <w:szCs w:val="18"/>
              </w:rPr>
              <w:t>3 862</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106</w:t>
            </w:r>
          </w:p>
        </w:tc>
        <w:tc>
          <w:tcPr>
            <w:tcW w:w="1482" w:type="dxa"/>
          </w:tcPr>
          <w:p w:rsidR="007B09D0" w:rsidRPr="001347C3" w:rsidRDefault="007B09D0" w:rsidP="001347C3">
            <w:pPr>
              <w:rPr>
                <w:rFonts w:eastAsia="SimSun"/>
                <w:sz w:val="18"/>
                <w:szCs w:val="18"/>
              </w:rPr>
            </w:pPr>
            <w:r w:rsidRPr="001347C3">
              <w:rPr>
                <w:rFonts w:eastAsia="SimSun"/>
                <w:sz w:val="18"/>
                <w:szCs w:val="18"/>
              </w:rPr>
              <w:t>91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91 до 180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0</w:t>
            </w:r>
          </w:p>
        </w:tc>
        <w:tc>
          <w:tcPr>
            <w:tcW w:w="1482" w:type="dxa"/>
          </w:tcPr>
          <w:p w:rsidR="007B09D0" w:rsidRPr="001347C3" w:rsidRDefault="007B09D0" w:rsidP="001347C3">
            <w:pPr>
              <w:rPr>
                <w:rFonts w:eastAsia="SimSun"/>
                <w:sz w:val="18"/>
                <w:szCs w:val="18"/>
              </w:rPr>
            </w:pPr>
            <w:r w:rsidRPr="001347C3">
              <w:rPr>
                <w:rFonts w:eastAsia="SimSun"/>
                <w:sz w:val="18"/>
                <w:szCs w:val="18"/>
              </w:rPr>
              <w:t>121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482" w:type="dxa"/>
          </w:tcPr>
          <w:p w:rsidR="007B09D0" w:rsidRPr="001347C3" w:rsidRDefault="007B09D0" w:rsidP="001347C3">
            <w:pPr>
              <w:rPr>
                <w:rFonts w:eastAsia="SimSun"/>
                <w:sz w:val="18"/>
                <w:szCs w:val="18"/>
              </w:rPr>
            </w:pPr>
            <w:r w:rsidRPr="001347C3">
              <w:rPr>
                <w:rFonts w:eastAsia="SimSun"/>
                <w:sz w:val="18"/>
                <w:szCs w:val="18"/>
              </w:rPr>
              <w:t>3 135</w:t>
            </w:r>
          </w:p>
        </w:tc>
        <w:tc>
          <w:tcPr>
            <w:tcW w:w="1482" w:type="dxa"/>
          </w:tcPr>
          <w:p w:rsidR="007B09D0" w:rsidRPr="001347C3" w:rsidRDefault="007B09D0" w:rsidP="001347C3">
            <w:pPr>
              <w:rPr>
                <w:rFonts w:eastAsia="SimSun"/>
                <w:sz w:val="18"/>
                <w:szCs w:val="18"/>
              </w:rPr>
            </w:pPr>
            <w:r w:rsidRPr="001347C3">
              <w:rPr>
                <w:rFonts w:eastAsia="SimSun"/>
                <w:sz w:val="18"/>
                <w:szCs w:val="18"/>
              </w:rPr>
              <w:t>37</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Расчеты по социальному страхованию и обеспечению</w:t>
            </w:r>
          </w:p>
        </w:tc>
        <w:tc>
          <w:tcPr>
            <w:tcW w:w="1482" w:type="dxa"/>
          </w:tcPr>
          <w:p w:rsidR="007B09D0" w:rsidRPr="001347C3" w:rsidRDefault="007B09D0" w:rsidP="001347C3">
            <w:pPr>
              <w:rPr>
                <w:rFonts w:eastAsia="SimSun"/>
                <w:sz w:val="18"/>
                <w:szCs w:val="18"/>
              </w:rPr>
            </w:pPr>
            <w:r w:rsidRPr="001347C3">
              <w:rPr>
                <w:rFonts w:eastAsia="SimSun"/>
                <w:sz w:val="18"/>
                <w:szCs w:val="18"/>
              </w:rPr>
              <w:t>16</w:t>
            </w:r>
          </w:p>
        </w:tc>
        <w:tc>
          <w:tcPr>
            <w:tcW w:w="1482" w:type="dxa"/>
          </w:tcPr>
          <w:p w:rsidR="007B09D0" w:rsidRPr="001347C3" w:rsidRDefault="007B09D0" w:rsidP="001347C3">
            <w:pPr>
              <w:rPr>
                <w:rFonts w:eastAsia="SimSun"/>
                <w:sz w:val="18"/>
                <w:szCs w:val="18"/>
              </w:rPr>
            </w:pPr>
            <w:r w:rsidRPr="001347C3">
              <w:rPr>
                <w:rFonts w:eastAsia="SimSun"/>
                <w:sz w:val="18"/>
                <w:szCs w:val="18"/>
              </w:rPr>
              <w:t>11</w:t>
            </w:r>
          </w:p>
        </w:tc>
      </w:tr>
      <w:tr w:rsidR="001347C3"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Требования по прочим операциям, всего, в том числе:</w:t>
            </w:r>
          </w:p>
        </w:tc>
        <w:tc>
          <w:tcPr>
            <w:tcW w:w="1482" w:type="dxa"/>
          </w:tcPr>
          <w:p w:rsidR="007B09D0" w:rsidRPr="001347C3" w:rsidRDefault="007B09D0" w:rsidP="001347C3">
            <w:pPr>
              <w:rPr>
                <w:rFonts w:eastAsia="SimSun"/>
                <w:sz w:val="18"/>
                <w:szCs w:val="18"/>
              </w:rPr>
            </w:pPr>
            <w:r w:rsidRPr="001347C3">
              <w:rPr>
                <w:rFonts w:eastAsia="SimSun"/>
                <w:sz w:val="18"/>
                <w:szCs w:val="18"/>
              </w:rPr>
              <w:t>611</w:t>
            </w:r>
          </w:p>
        </w:tc>
        <w:tc>
          <w:tcPr>
            <w:tcW w:w="1482" w:type="dxa"/>
          </w:tcPr>
          <w:p w:rsidR="007B09D0" w:rsidRPr="001347C3" w:rsidRDefault="007B09D0" w:rsidP="001347C3">
            <w:pPr>
              <w:rPr>
                <w:rFonts w:eastAsia="SimSun"/>
                <w:sz w:val="18"/>
                <w:szCs w:val="18"/>
              </w:rPr>
            </w:pPr>
            <w:r w:rsidRPr="001347C3">
              <w:rPr>
                <w:rFonts w:eastAsia="SimSun"/>
                <w:sz w:val="18"/>
                <w:szCs w:val="18"/>
              </w:rPr>
              <w:t>717</w:t>
            </w:r>
          </w:p>
        </w:tc>
      </w:tr>
      <w:tr w:rsidR="007B09D0" w:rsidRPr="001347C3" w:rsidTr="001347C3">
        <w:trPr>
          <w:trHeight w:val="364"/>
        </w:trPr>
        <w:tc>
          <w:tcPr>
            <w:tcW w:w="6897"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482" w:type="dxa"/>
          </w:tcPr>
          <w:p w:rsidR="007B09D0" w:rsidRPr="001347C3" w:rsidRDefault="007B09D0" w:rsidP="001347C3">
            <w:pPr>
              <w:rPr>
                <w:rFonts w:eastAsia="SimSun"/>
                <w:sz w:val="18"/>
                <w:szCs w:val="18"/>
              </w:rPr>
            </w:pPr>
            <w:r w:rsidRPr="001347C3">
              <w:rPr>
                <w:rFonts w:eastAsia="SimSun"/>
                <w:sz w:val="18"/>
                <w:szCs w:val="18"/>
              </w:rPr>
              <w:t>611</w:t>
            </w:r>
          </w:p>
        </w:tc>
        <w:tc>
          <w:tcPr>
            <w:tcW w:w="1482" w:type="dxa"/>
          </w:tcPr>
          <w:p w:rsidR="007B09D0" w:rsidRPr="001347C3" w:rsidRDefault="007B09D0" w:rsidP="001347C3">
            <w:pPr>
              <w:rPr>
                <w:rFonts w:eastAsia="SimSun"/>
                <w:sz w:val="18"/>
                <w:szCs w:val="18"/>
              </w:rPr>
            </w:pPr>
            <w:r w:rsidRPr="001347C3">
              <w:rPr>
                <w:rFonts w:eastAsia="SimSun"/>
                <w:sz w:val="18"/>
                <w:szCs w:val="18"/>
              </w:rPr>
              <w:t>717</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3.11. Кредиты, депозиты и прочие средства Банка России</w:t>
      </w:r>
    </w:p>
    <w:p w:rsidR="007B09D0" w:rsidRPr="001347C3" w:rsidRDefault="007B09D0" w:rsidP="007B09D0">
      <w:pPr>
        <w:rPr>
          <w:sz w:val="18"/>
          <w:szCs w:val="18"/>
        </w:rPr>
      </w:pPr>
      <w:r w:rsidRPr="001347C3">
        <w:rPr>
          <w:sz w:val="18"/>
          <w:szCs w:val="18"/>
        </w:rPr>
        <w:t>Банк не осуществляет операции, связанные с привлечением денежных средств от Банка России.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3.12. Средства кредитных организаций</w:t>
      </w:r>
    </w:p>
    <w:p w:rsidR="007B09D0" w:rsidRPr="001347C3" w:rsidRDefault="007B09D0" w:rsidP="007B09D0">
      <w:pPr>
        <w:rPr>
          <w:sz w:val="18"/>
          <w:szCs w:val="18"/>
        </w:rPr>
      </w:pPr>
      <w:r w:rsidRPr="001347C3">
        <w:rPr>
          <w:sz w:val="18"/>
          <w:szCs w:val="18"/>
        </w:rPr>
        <w:t>Все кредитные организации являются резидентами РФ.</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12"/>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01.01.2020</w:t>
            </w:r>
          </w:p>
        </w:tc>
      </w:tr>
      <w:tr w:rsidR="007B09D0" w:rsidRPr="001347C3" w:rsidTr="001347C3">
        <w:trPr>
          <w:trHeight w:val="364"/>
        </w:trPr>
        <w:tc>
          <w:tcPr>
            <w:tcW w:w="6783" w:type="dxa"/>
          </w:tcPr>
          <w:p w:rsidR="007B09D0" w:rsidRPr="001347C3" w:rsidRDefault="007B09D0" w:rsidP="001347C3">
            <w:pPr>
              <w:rPr>
                <w:rFonts w:eastAsia="SimSun"/>
                <w:sz w:val="18"/>
                <w:szCs w:val="18"/>
              </w:rPr>
            </w:pPr>
            <w:r w:rsidRPr="001347C3">
              <w:rPr>
                <w:rFonts w:eastAsia="SimSun"/>
                <w:sz w:val="18"/>
                <w:szCs w:val="18"/>
              </w:rPr>
              <w:t>Корреспондентские счета других кредитных организаций сроком до востребования</w:t>
            </w:r>
          </w:p>
        </w:tc>
        <w:tc>
          <w:tcPr>
            <w:tcW w:w="1425" w:type="dxa"/>
          </w:tcPr>
          <w:p w:rsidR="007B09D0" w:rsidRPr="001347C3" w:rsidRDefault="007B09D0" w:rsidP="001347C3">
            <w:pPr>
              <w:rPr>
                <w:rFonts w:eastAsia="SimSun"/>
                <w:sz w:val="18"/>
                <w:szCs w:val="18"/>
              </w:rPr>
            </w:pPr>
            <w:r w:rsidRPr="001347C3">
              <w:rPr>
                <w:rFonts w:eastAsia="SimSun"/>
                <w:sz w:val="18"/>
                <w:szCs w:val="18"/>
              </w:rPr>
              <w:t>0</w:t>
            </w:r>
          </w:p>
        </w:tc>
        <w:tc>
          <w:tcPr>
            <w:tcW w:w="1596" w:type="dxa"/>
          </w:tcPr>
          <w:p w:rsidR="007B09D0" w:rsidRPr="001347C3" w:rsidRDefault="007B09D0" w:rsidP="001347C3">
            <w:pPr>
              <w:rPr>
                <w:rFonts w:eastAsia="SimSun"/>
                <w:sz w:val="18"/>
                <w:szCs w:val="18"/>
              </w:rPr>
            </w:pPr>
            <w:r w:rsidRPr="001347C3">
              <w:rPr>
                <w:rFonts w:eastAsia="SimSun"/>
                <w:sz w:val="18"/>
                <w:szCs w:val="18"/>
              </w:rPr>
              <w:t>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3.13. Средства клиентов, не являющихся кредитными организациями </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23"/>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271"/>
        </w:trPr>
        <w:tc>
          <w:tcPr>
            <w:tcW w:w="6783" w:type="dxa"/>
          </w:tcPr>
          <w:p w:rsidR="007B09D0" w:rsidRPr="001347C3" w:rsidRDefault="007B09D0" w:rsidP="001347C3">
            <w:pPr>
              <w:rPr>
                <w:rFonts w:eastAsia="SimSun"/>
                <w:sz w:val="18"/>
                <w:szCs w:val="18"/>
              </w:rPr>
            </w:pPr>
            <w:r w:rsidRPr="001347C3">
              <w:rPr>
                <w:rFonts w:eastAsia="SimSun"/>
                <w:sz w:val="18"/>
                <w:szCs w:val="18"/>
              </w:rPr>
              <w:t>Вклады (средства) физических лиц, включая индивидуальных предпринимателей, всего с учетом начисленных расходов, из них:</w:t>
            </w:r>
          </w:p>
        </w:tc>
        <w:tc>
          <w:tcPr>
            <w:tcW w:w="1425" w:type="dxa"/>
          </w:tcPr>
          <w:p w:rsidR="007B09D0" w:rsidRPr="001347C3" w:rsidRDefault="007B09D0" w:rsidP="001347C3">
            <w:pPr>
              <w:rPr>
                <w:rFonts w:eastAsia="SimSun"/>
                <w:sz w:val="18"/>
                <w:szCs w:val="18"/>
              </w:rPr>
            </w:pPr>
            <w:r w:rsidRPr="001347C3">
              <w:rPr>
                <w:rFonts w:eastAsia="SimSun"/>
                <w:sz w:val="18"/>
                <w:szCs w:val="18"/>
              </w:rPr>
              <w:t>1 464 636</w:t>
            </w:r>
          </w:p>
        </w:tc>
        <w:tc>
          <w:tcPr>
            <w:tcW w:w="1596" w:type="dxa"/>
          </w:tcPr>
          <w:p w:rsidR="007B09D0" w:rsidRPr="001347C3" w:rsidRDefault="007B09D0" w:rsidP="001347C3">
            <w:pPr>
              <w:rPr>
                <w:rFonts w:eastAsia="SimSun"/>
                <w:sz w:val="18"/>
                <w:szCs w:val="18"/>
              </w:rPr>
            </w:pPr>
            <w:r w:rsidRPr="001347C3">
              <w:rPr>
                <w:rFonts w:eastAsia="SimSun"/>
                <w:sz w:val="18"/>
                <w:szCs w:val="18"/>
              </w:rPr>
              <w:t>1 485 753</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в валюте РФ</w:t>
            </w:r>
          </w:p>
        </w:tc>
        <w:tc>
          <w:tcPr>
            <w:tcW w:w="1425" w:type="dxa"/>
          </w:tcPr>
          <w:p w:rsidR="007B09D0" w:rsidRPr="001347C3" w:rsidRDefault="007B09D0" w:rsidP="001347C3">
            <w:pPr>
              <w:rPr>
                <w:rFonts w:eastAsia="SimSun"/>
                <w:sz w:val="18"/>
                <w:szCs w:val="18"/>
              </w:rPr>
            </w:pPr>
            <w:r w:rsidRPr="001347C3">
              <w:rPr>
                <w:rFonts w:eastAsia="SimSun"/>
                <w:sz w:val="18"/>
                <w:szCs w:val="18"/>
              </w:rPr>
              <w:t>1 454 529</w:t>
            </w:r>
          </w:p>
        </w:tc>
        <w:tc>
          <w:tcPr>
            <w:tcW w:w="1596" w:type="dxa"/>
          </w:tcPr>
          <w:p w:rsidR="007B09D0" w:rsidRPr="001347C3" w:rsidRDefault="007B09D0" w:rsidP="001347C3">
            <w:pPr>
              <w:rPr>
                <w:rFonts w:eastAsia="SimSun"/>
                <w:sz w:val="18"/>
                <w:szCs w:val="18"/>
              </w:rPr>
            </w:pPr>
            <w:r w:rsidRPr="001347C3">
              <w:rPr>
                <w:rFonts w:eastAsia="SimSun"/>
                <w:sz w:val="18"/>
                <w:szCs w:val="18"/>
              </w:rPr>
              <w:t>1 477 203</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в иностранной валюте (рублевый эквивалент)</w:t>
            </w:r>
          </w:p>
        </w:tc>
        <w:tc>
          <w:tcPr>
            <w:tcW w:w="1425" w:type="dxa"/>
          </w:tcPr>
          <w:p w:rsidR="007B09D0" w:rsidRPr="001347C3" w:rsidRDefault="007B09D0" w:rsidP="001347C3">
            <w:pPr>
              <w:rPr>
                <w:rFonts w:eastAsia="SimSun"/>
                <w:sz w:val="18"/>
                <w:szCs w:val="18"/>
              </w:rPr>
            </w:pPr>
            <w:r w:rsidRPr="001347C3">
              <w:rPr>
                <w:rFonts w:eastAsia="SimSun"/>
                <w:sz w:val="18"/>
                <w:szCs w:val="18"/>
              </w:rPr>
              <w:t>10 107</w:t>
            </w:r>
          </w:p>
        </w:tc>
        <w:tc>
          <w:tcPr>
            <w:tcW w:w="1596" w:type="dxa"/>
          </w:tcPr>
          <w:p w:rsidR="007B09D0" w:rsidRPr="001347C3" w:rsidRDefault="007B09D0" w:rsidP="001347C3">
            <w:pPr>
              <w:rPr>
                <w:rFonts w:eastAsia="SimSun"/>
                <w:sz w:val="18"/>
                <w:szCs w:val="18"/>
              </w:rPr>
            </w:pPr>
            <w:r w:rsidRPr="001347C3">
              <w:rPr>
                <w:rFonts w:eastAsia="SimSun"/>
                <w:sz w:val="18"/>
                <w:szCs w:val="18"/>
              </w:rPr>
              <w:t>8 550</w:t>
            </w:r>
          </w:p>
        </w:tc>
      </w:tr>
      <w:tr w:rsidR="001347C3" w:rsidRPr="001347C3" w:rsidTr="001347C3">
        <w:trPr>
          <w:trHeight w:val="292"/>
        </w:trPr>
        <w:tc>
          <w:tcPr>
            <w:tcW w:w="6783" w:type="dxa"/>
          </w:tcPr>
          <w:p w:rsidR="007B09D0" w:rsidRPr="001347C3" w:rsidRDefault="007B09D0" w:rsidP="001347C3">
            <w:pPr>
              <w:rPr>
                <w:rFonts w:eastAsia="SimSun"/>
                <w:sz w:val="18"/>
                <w:szCs w:val="18"/>
              </w:rPr>
            </w:pPr>
            <w:r w:rsidRPr="001347C3">
              <w:rPr>
                <w:rFonts w:eastAsia="SimSun"/>
                <w:sz w:val="18"/>
                <w:szCs w:val="18"/>
              </w:rPr>
              <w:t xml:space="preserve">Текущие, расчетные счета </w:t>
            </w:r>
          </w:p>
        </w:tc>
        <w:tc>
          <w:tcPr>
            <w:tcW w:w="1425" w:type="dxa"/>
          </w:tcPr>
          <w:p w:rsidR="007B09D0" w:rsidRPr="001347C3" w:rsidRDefault="007B09D0" w:rsidP="001347C3">
            <w:pPr>
              <w:rPr>
                <w:rFonts w:eastAsia="SimSun"/>
                <w:sz w:val="18"/>
                <w:szCs w:val="18"/>
              </w:rPr>
            </w:pPr>
            <w:r w:rsidRPr="001347C3">
              <w:rPr>
                <w:rFonts w:eastAsia="SimSun"/>
                <w:sz w:val="18"/>
                <w:szCs w:val="18"/>
              </w:rPr>
              <w:t>339 451</w:t>
            </w:r>
          </w:p>
        </w:tc>
        <w:tc>
          <w:tcPr>
            <w:tcW w:w="1596" w:type="dxa"/>
          </w:tcPr>
          <w:p w:rsidR="007B09D0" w:rsidRPr="001347C3" w:rsidRDefault="007B09D0" w:rsidP="001347C3">
            <w:pPr>
              <w:rPr>
                <w:rFonts w:eastAsia="SimSun"/>
                <w:sz w:val="18"/>
                <w:szCs w:val="18"/>
              </w:rPr>
            </w:pPr>
            <w:r w:rsidRPr="001347C3">
              <w:rPr>
                <w:rFonts w:eastAsia="SimSun"/>
                <w:sz w:val="18"/>
                <w:szCs w:val="18"/>
              </w:rPr>
              <w:t>306 238</w:t>
            </w:r>
          </w:p>
        </w:tc>
      </w:tr>
      <w:tr w:rsidR="001347C3" w:rsidRPr="001347C3" w:rsidTr="001347C3">
        <w:trPr>
          <w:trHeight w:val="256"/>
        </w:trPr>
        <w:tc>
          <w:tcPr>
            <w:tcW w:w="6783" w:type="dxa"/>
          </w:tcPr>
          <w:p w:rsidR="007B09D0" w:rsidRPr="001347C3" w:rsidRDefault="007B09D0" w:rsidP="001347C3">
            <w:pPr>
              <w:rPr>
                <w:rFonts w:eastAsia="SimSun"/>
                <w:sz w:val="18"/>
                <w:szCs w:val="18"/>
              </w:rPr>
            </w:pPr>
            <w:r w:rsidRPr="001347C3">
              <w:rPr>
                <w:rFonts w:eastAsia="SimSun"/>
                <w:sz w:val="18"/>
                <w:szCs w:val="18"/>
              </w:rPr>
              <w:t>Срочные депозиты юридических лиц</w:t>
            </w:r>
          </w:p>
        </w:tc>
        <w:tc>
          <w:tcPr>
            <w:tcW w:w="1425" w:type="dxa"/>
          </w:tcPr>
          <w:p w:rsidR="007B09D0" w:rsidRPr="001347C3" w:rsidRDefault="007B09D0" w:rsidP="001347C3">
            <w:pPr>
              <w:rPr>
                <w:rFonts w:eastAsia="SimSun"/>
                <w:sz w:val="18"/>
                <w:szCs w:val="18"/>
              </w:rPr>
            </w:pPr>
            <w:r w:rsidRPr="001347C3">
              <w:rPr>
                <w:rFonts w:eastAsia="SimSun"/>
                <w:sz w:val="18"/>
                <w:szCs w:val="18"/>
              </w:rPr>
              <w:t>150</w:t>
            </w:r>
          </w:p>
        </w:tc>
        <w:tc>
          <w:tcPr>
            <w:tcW w:w="1596" w:type="dxa"/>
          </w:tcPr>
          <w:p w:rsidR="007B09D0" w:rsidRPr="001347C3" w:rsidRDefault="007B09D0" w:rsidP="001347C3">
            <w:pPr>
              <w:rPr>
                <w:rFonts w:eastAsia="SimSun"/>
                <w:sz w:val="18"/>
                <w:szCs w:val="18"/>
              </w:rPr>
            </w:pPr>
            <w:r w:rsidRPr="001347C3">
              <w:rPr>
                <w:rFonts w:eastAsia="SimSun"/>
                <w:sz w:val="18"/>
                <w:szCs w:val="18"/>
              </w:rPr>
              <w:t>4 259</w:t>
            </w:r>
          </w:p>
        </w:tc>
      </w:tr>
      <w:tr w:rsidR="001347C3" w:rsidRPr="001347C3" w:rsidTr="001347C3">
        <w:trPr>
          <w:trHeight w:val="277"/>
        </w:trPr>
        <w:tc>
          <w:tcPr>
            <w:tcW w:w="6783" w:type="dxa"/>
          </w:tcPr>
          <w:p w:rsidR="007B09D0" w:rsidRPr="001347C3" w:rsidRDefault="007B09D0" w:rsidP="001347C3">
            <w:pPr>
              <w:rPr>
                <w:rFonts w:eastAsia="SimSun"/>
                <w:sz w:val="18"/>
                <w:szCs w:val="18"/>
              </w:rPr>
            </w:pPr>
            <w:r w:rsidRPr="001347C3">
              <w:rPr>
                <w:rFonts w:eastAsia="SimSun"/>
                <w:sz w:val="18"/>
                <w:szCs w:val="18"/>
              </w:rPr>
              <w:t>Прочие средства клиентов</w:t>
            </w:r>
          </w:p>
        </w:tc>
        <w:tc>
          <w:tcPr>
            <w:tcW w:w="1425" w:type="dxa"/>
          </w:tcPr>
          <w:p w:rsidR="007B09D0" w:rsidRPr="001347C3" w:rsidRDefault="007B09D0" w:rsidP="001347C3">
            <w:pPr>
              <w:rPr>
                <w:rFonts w:eastAsia="SimSun"/>
                <w:sz w:val="18"/>
                <w:szCs w:val="18"/>
              </w:rPr>
            </w:pPr>
            <w:r w:rsidRPr="001347C3">
              <w:rPr>
                <w:rFonts w:eastAsia="SimSun"/>
                <w:sz w:val="18"/>
                <w:szCs w:val="18"/>
              </w:rPr>
              <w:t>38</w:t>
            </w:r>
          </w:p>
        </w:tc>
        <w:tc>
          <w:tcPr>
            <w:tcW w:w="1596" w:type="dxa"/>
          </w:tcPr>
          <w:p w:rsidR="007B09D0" w:rsidRPr="001347C3" w:rsidRDefault="007B09D0" w:rsidP="001347C3">
            <w:pPr>
              <w:rPr>
                <w:rFonts w:eastAsia="SimSun"/>
                <w:sz w:val="18"/>
                <w:szCs w:val="18"/>
              </w:rPr>
            </w:pPr>
            <w:r w:rsidRPr="001347C3">
              <w:rPr>
                <w:rFonts w:eastAsia="SimSun"/>
                <w:sz w:val="18"/>
                <w:szCs w:val="18"/>
              </w:rPr>
              <w:t>38</w:t>
            </w:r>
          </w:p>
        </w:tc>
      </w:tr>
      <w:tr w:rsidR="007B09D0" w:rsidRPr="001347C3" w:rsidTr="001347C3">
        <w:trPr>
          <w:trHeight w:val="263"/>
        </w:trPr>
        <w:tc>
          <w:tcPr>
            <w:tcW w:w="6783" w:type="dxa"/>
          </w:tcPr>
          <w:p w:rsidR="007B09D0" w:rsidRPr="001347C3" w:rsidRDefault="007B09D0" w:rsidP="001347C3">
            <w:pPr>
              <w:rPr>
                <w:rFonts w:eastAsia="SimSun"/>
                <w:sz w:val="18"/>
                <w:szCs w:val="18"/>
              </w:rPr>
            </w:pPr>
            <w:r w:rsidRPr="001347C3">
              <w:rPr>
                <w:rFonts w:eastAsia="SimSun"/>
                <w:sz w:val="18"/>
                <w:szCs w:val="18"/>
              </w:rPr>
              <w:t>Итого средства клиентов, не являющихся кредитными организациями</w:t>
            </w:r>
          </w:p>
        </w:tc>
        <w:tc>
          <w:tcPr>
            <w:tcW w:w="1425" w:type="dxa"/>
          </w:tcPr>
          <w:p w:rsidR="007B09D0" w:rsidRPr="001347C3" w:rsidRDefault="007B09D0" w:rsidP="001347C3">
            <w:pPr>
              <w:rPr>
                <w:rFonts w:eastAsia="SimSun"/>
                <w:sz w:val="18"/>
                <w:szCs w:val="18"/>
              </w:rPr>
            </w:pPr>
            <w:r w:rsidRPr="001347C3">
              <w:rPr>
                <w:rFonts w:eastAsia="SimSun"/>
                <w:sz w:val="18"/>
                <w:szCs w:val="18"/>
              </w:rPr>
              <w:t>1 804 275</w:t>
            </w:r>
          </w:p>
        </w:tc>
        <w:tc>
          <w:tcPr>
            <w:tcW w:w="1596" w:type="dxa"/>
          </w:tcPr>
          <w:p w:rsidR="007B09D0" w:rsidRPr="001347C3" w:rsidRDefault="007B09D0" w:rsidP="001347C3">
            <w:pPr>
              <w:rPr>
                <w:rFonts w:eastAsia="SimSun"/>
                <w:sz w:val="18"/>
                <w:szCs w:val="18"/>
              </w:rPr>
            </w:pPr>
            <w:r w:rsidRPr="001347C3">
              <w:rPr>
                <w:rFonts w:eastAsia="SimSun"/>
                <w:sz w:val="18"/>
                <w:szCs w:val="18"/>
              </w:rPr>
              <w:t>1 796 288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Основными составляющими ресурсной базы традиционно являются вклады населения, включая денежные средства на карточных счетах физических лиц и остатки на расчетных, текущих счетах клиентов.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Структура средств клиентов, не являющихся кредитными организациями по срокам, оставшимся до полного погашения,  представлена ниже:</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510"/>
        <w:gridCol w:w="1511"/>
      </w:tblGrid>
      <w:tr w:rsidR="001347C3" w:rsidRPr="001347C3" w:rsidTr="001347C3">
        <w:trPr>
          <w:trHeight w:val="667"/>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510" w:type="dxa"/>
          </w:tcPr>
          <w:p w:rsidR="007B09D0" w:rsidRPr="001347C3" w:rsidRDefault="007B09D0" w:rsidP="001347C3">
            <w:pPr>
              <w:rPr>
                <w:rFonts w:eastAsia="SimSun"/>
                <w:sz w:val="18"/>
                <w:szCs w:val="18"/>
              </w:rPr>
            </w:pPr>
            <w:r w:rsidRPr="001347C3">
              <w:rPr>
                <w:rFonts w:eastAsia="SimSun"/>
                <w:sz w:val="18"/>
                <w:szCs w:val="18"/>
              </w:rPr>
              <w:t>01.04.2020</w:t>
            </w:r>
          </w:p>
        </w:tc>
        <w:tc>
          <w:tcPr>
            <w:tcW w:w="1511"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95"/>
        </w:trPr>
        <w:tc>
          <w:tcPr>
            <w:tcW w:w="6783" w:type="dxa"/>
          </w:tcPr>
          <w:p w:rsidR="007B09D0" w:rsidRPr="001347C3" w:rsidRDefault="007B09D0" w:rsidP="001347C3">
            <w:pPr>
              <w:rPr>
                <w:rFonts w:eastAsia="SimSun"/>
                <w:sz w:val="18"/>
                <w:szCs w:val="18"/>
              </w:rPr>
            </w:pPr>
            <w:r w:rsidRPr="001347C3">
              <w:rPr>
                <w:rFonts w:eastAsia="SimSun"/>
                <w:sz w:val="18"/>
                <w:szCs w:val="18"/>
              </w:rPr>
              <w:t>Средства клиентов, не являющихся кредитными организациями, всего, в том числе:</w:t>
            </w:r>
          </w:p>
        </w:tc>
        <w:tc>
          <w:tcPr>
            <w:tcW w:w="1510" w:type="dxa"/>
          </w:tcPr>
          <w:p w:rsidR="007B09D0" w:rsidRPr="001347C3" w:rsidRDefault="007B09D0" w:rsidP="001347C3">
            <w:pPr>
              <w:rPr>
                <w:rFonts w:eastAsia="SimSun"/>
                <w:sz w:val="18"/>
                <w:szCs w:val="18"/>
              </w:rPr>
            </w:pPr>
            <w:r w:rsidRPr="001347C3">
              <w:rPr>
                <w:rFonts w:eastAsia="SimSun"/>
                <w:sz w:val="18"/>
                <w:szCs w:val="18"/>
              </w:rPr>
              <w:t>1 804 275</w:t>
            </w:r>
          </w:p>
        </w:tc>
        <w:tc>
          <w:tcPr>
            <w:tcW w:w="1511" w:type="dxa"/>
          </w:tcPr>
          <w:p w:rsidR="007B09D0" w:rsidRPr="001347C3" w:rsidRDefault="007B09D0" w:rsidP="001347C3">
            <w:pPr>
              <w:rPr>
                <w:rFonts w:eastAsia="SimSun"/>
                <w:sz w:val="18"/>
                <w:szCs w:val="18"/>
              </w:rPr>
            </w:pPr>
            <w:r w:rsidRPr="001347C3">
              <w:rPr>
                <w:rFonts w:eastAsia="SimSun"/>
                <w:sz w:val="18"/>
                <w:szCs w:val="18"/>
              </w:rPr>
              <w:t>1 796 288</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до 30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877 183</w:t>
            </w:r>
          </w:p>
        </w:tc>
        <w:tc>
          <w:tcPr>
            <w:tcW w:w="1511" w:type="dxa"/>
          </w:tcPr>
          <w:p w:rsidR="007B09D0" w:rsidRPr="001347C3" w:rsidRDefault="007B09D0" w:rsidP="001347C3">
            <w:pPr>
              <w:rPr>
                <w:rFonts w:eastAsia="SimSun"/>
                <w:sz w:val="18"/>
                <w:szCs w:val="18"/>
              </w:rPr>
            </w:pPr>
            <w:r w:rsidRPr="001347C3">
              <w:rPr>
                <w:rFonts w:eastAsia="SimSun"/>
                <w:sz w:val="18"/>
                <w:szCs w:val="18"/>
              </w:rPr>
              <w:t>742 511</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31 до 90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236 336</w:t>
            </w:r>
          </w:p>
        </w:tc>
        <w:tc>
          <w:tcPr>
            <w:tcW w:w="1511" w:type="dxa"/>
          </w:tcPr>
          <w:p w:rsidR="007B09D0" w:rsidRPr="001347C3" w:rsidRDefault="007B09D0" w:rsidP="001347C3">
            <w:pPr>
              <w:rPr>
                <w:rFonts w:eastAsia="SimSun"/>
                <w:sz w:val="18"/>
                <w:szCs w:val="18"/>
              </w:rPr>
            </w:pPr>
            <w:r w:rsidRPr="001347C3">
              <w:rPr>
                <w:rFonts w:eastAsia="SimSun"/>
                <w:sz w:val="18"/>
                <w:szCs w:val="18"/>
              </w:rPr>
              <w:t>289 949</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91 до 180 дней</w:t>
            </w:r>
          </w:p>
        </w:tc>
        <w:tc>
          <w:tcPr>
            <w:tcW w:w="1510" w:type="dxa"/>
          </w:tcPr>
          <w:p w:rsidR="007B09D0" w:rsidRPr="001347C3" w:rsidRDefault="007B09D0" w:rsidP="001347C3">
            <w:pPr>
              <w:rPr>
                <w:rFonts w:eastAsia="SimSun"/>
                <w:sz w:val="18"/>
                <w:szCs w:val="18"/>
              </w:rPr>
            </w:pPr>
            <w:r w:rsidRPr="001347C3">
              <w:rPr>
                <w:rFonts w:eastAsia="SimSun"/>
                <w:sz w:val="18"/>
                <w:szCs w:val="18"/>
              </w:rPr>
              <w:t>192 859</w:t>
            </w:r>
          </w:p>
        </w:tc>
        <w:tc>
          <w:tcPr>
            <w:tcW w:w="1511" w:type="dxa"/>
          </w:tcPr>
          <w:p w:rsidR="007B09D0" w:rsidRPr="001347C3" w:rsidRDefault="007B09D0" w:rsidP="001347C3">
            <w:pPr>
              <w:rPr>
                <w:rFonts w:eastAsia="SimSun"/>
                <w:sz w:val="18"/>
                <w:szCs w:val="18"/>
              </w:rPr>
            </w:pPr>
            <w:r w:rsidRPr="001347C3">
              <w:rPr>
                <w:rFonts w:eastAsia="SimSun"/>
                <w:sz w:val="18"/>
                <w:szCs w:val="18"/>
              </w:rPr>
              <w:t>333 267</w:t>
            </w:r>
          </w:p>
        </w:tc>
      </w:tr>
      <w:tr w:rsidR="001347C3"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181 дня до 1 года</w:t>
            </w:r>
          </w:p>
        </w:tc>
        <w:tc>
          <w:tcPr>
            <w:tcW w:w="1510" w:type="dxa"/>
          </w:tcPr>
          <w:p w:rsidR="007B09D0" w:rsidRPr="001347C3" w:rsidRDefault="007B09D0" w:rsidP="001347C3">
            <w:pPr>
              <w:rPr>
                <w:rFonts w:eastAsia="SimSun"/>
                <w:sz w:val="18"/>
                <w:szCs w:val="18"/>
              </w:rPr>
            </w:pPr>
            <w:r w:rsidRPr="001347C3">
              <w:rPr>
                <w:rFonts w:eastAsia="SimSun"/>
                <w:sz w:val="18"/>
                <w:szCs w:val="18"/>
              </w:rPr>
              <w:t>400 998</w:t>
            </w:r>
          </w:p>
        </w:tc>
        <w:tc>
          <w:tcPr>
            <w:tcW w:w="1511" w:type="dxa"/>
          </w:tcPr>
          <w:p w:rsidR="007B09D0" w:rsidRPr="001347C3" w:rsidRDefault="007B09D0" w:rsidP="001347C3">
            <w:pPr>
              <w:rPr>
                <w:rFonts w:eastAsia="SimSun"/>
                <w:sz w:val="18"/>
                <w:szCs w:val="18"/>
              </w:rPr>
            </w:pPr>
            <w:r w:rsidRPr="001347C3">
              <w:rPr>
                <w:rFonts w:eastAsia="SimSun"/>
                <w:sz w:val="18"/>
                <w:szCs w:val="18"/>
              </w:rPr>
              <w:t>330 653</w:t>
            </w:r>
          </w:p>
        </w:tc>
      </w:tr>
      <w:tr w:rsidR="007B09D0" w:rsidRPr="001347C3" w:rsidTr="001347C3">
        <w:trPr>
          <w:trHeight w:val="350"/>
        </w:trPr>
        <w:tc>
          <w:tcPr>
            <w:tcW w:w="6783" w:type="dxa"/>
          </w:tcPr>
          <w:p w:rsidR="007B09D0" w:rsidRPr="001347C3" w:rsidRDefault="007B09D0" w:rsidP="001347C3">
            <w:pPr>
              <w:rPr>
                <w:rFonts w:eastAsia="SimSun"/>
                <w:sz w:val="18"/>
                <w:szCs w:val="18"/>
              </w:rPr>
            </w:pPr>
            <w:r w:rsidRPr="001347C3">
              <w:rPr>
                <w:rFonts w:eastAsia="SimSun"/>
                <w:sz w:val="18"/>
                <w:szCs w:val="18"/>
              </w:rPr>
              <w:t>от 1 года до 3 лет</w:t>
            </w:r>
          </w:p>
        </w:tc>
        <w:tc>
          <w:tcPr>
            <w:tcW w:w="1510" w:type="dxa"/>
          </w:tcPr>
          <w:p w:rsidR="007B09D0" w:rsidRPr="001347C3" w:rsidRDefault="007B09D0" w:rsidP="001347C3">
            <w:pPr>
              <w:rPr>
                <w:rFonts w:eastAsia="SimSun"/>
                <w:sz w:val="18"/>
                <w:szCs w:val="18"/>
              </w:rPr>
            </w:pPr>
            <w:r w:rsidRPr="001347C3">
              <w:rPr>
                <w:rFonts w:eastAsia="SimSun"/>
                <w:sz w:val="18"/>
                <w:szCs w:val="18"/>
              </w:rPr>
              <w:t>96 899</w:t>
            </w:r>
          </w:p>
        </w:tc>
        <w:tc>
          <w:tcPr>
            <w:tcW w:w="1511" w:type="dxa"/>
          </w:tcPr>
          <w:p w:rsidR="007B09D0" w:rsidRPr="001347C3" w:rsidRDefault="007B09D0" w:rsidP="001347C3">
            <w:pPr>
              <w:rPr>
                <w:rFonts w:eastAsia="SimSun"/>
                <w:sz w:val="18"/>
                <w:szCs w:val="18"/>
              </w:rPr>
            </w:pPr>
            <w:r w:rsidRPr="001347C3">
              <w:rPr>
                <w:rFonts w:eastAsia="SimSun"/>
                <w:sz w:val="18"/>
                <w:szCs w:val="18"/>
              </w:rPr>
              <w:t>99 908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осуществлял за анализируемые периоды реклассификацию финансовых обязательств.</w:t>
      </w:r>
    </w:p>
    <w:p w:rsidR="007B09D0" w:rsidRPr="001347C3" w:rsidRDefault="007B09D0" w:rsidP="007B09D0">
      <w:pPr>
        <w:rPr>
          <w:sz w:val="18"/>
          <w:szCs w:val="18"/>
        </w:rPr>
      </w:pPr>
      <w:r w:rsidRPr="001347C3">
        <w:rPr>
          <w:sz w:val="18"/>
          <w:szCs w:val="18"/>
        </w:rPr>
        <w:lastRenderedPageBreak/>
        <w:t xml:space="preserve">3.14. Финансовые обязательства, оцениваемые по справедливой стоимости через прибыль или убыток </w:t>
      </w:r>
    </w:p>
    <w:p w:rsidR="007B09D0" w:rsidRPr="001347C3" w:rsidRDefault="007B09D0" w:rsidP="007B09D0">
      <w:pPr>
        <w:rPr>
          <w:sz w:val="18"/>
          <w:szCs w:val="18"/>
        </w:rPr>
      </w:pPr>
      <w:r w:rsidRPr="001347C3">
        <w:rPr>
          <w:sz w:val="18"/>
          <w:szCs w:val="18"/>
        </w:rPr>
        <w:t>У Банка нет финансовых обязательств, оцениваемых по справедливой стоимости через прибыль или убыток.</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3.15. Выпущенные долговые обязательства </w:t>
      </w:r>
    </w:p>
    <w:p w:rsidR="007B09D0" w:rsidRPr="001347C3" w:rsidRDefault="007B09D0" w:rsidP="007B09D0">
      <w:pPr>
        <w:rPr>
          <w:sz w:val="18"/>
          <w:szCs w:val="18"/>
        </w:rPr>
      </w:pPr>
      <w:r w:rsidRPr="001347C3">
        <w:rPr>
          <w:sz w:val="18"/>
          <w:szCs w:val="18"/>
        </w:rPr>
        <w:t xml:space="preserve">Выпущенные долговые обязательства Банка отсутствуют  на отчетные даты.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3.16. Обязательства по текущему налогу на прибыль </w:t>
      </w:r>
    </w:p>
    <w:p w:rsidR="007B09D0" w:rsidRPr="001347C3" w:rsidRDefault="007B09D0" w:rsidP="007B09D0">
      <w:pPr>
        <w:rPr>
          <w:sz w:val="18"/>
          <w:szCs w:val="18"/>
        </w:rPr>
      </w:pPr>
      <w:r w:rsidRPr="001347C3">
        <w:rPr>
          <w:sz w:val="18"/>
          <w:szCs w:val="18"/>
        </w:rPr>
        <w:t>Обязательства по текущему налогу на прибыль отсутствуют  на отчетные даты.</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 xml:space="preserve">3.17. Отложенные налоговые обязательства </w:t>
      </w:r>
    </w:p>
    <w:p w:rsidR="007B09D0" w:rsidRPr="001347C3" w:rsidRDefault="007B09D0" w:rsidP="007B09D0">
      <w:pPr>
        <w:rPr>
          <w:sz w:val="18"/>
          <w:szCs w:val="18"/>
        </w:rPr>
      </w:pPr>
      <w:r w:rsidRPr="001347C3">
        <w:rPr>
          <w:sz w:val="18"/>
          <w:szCs w:val="18"/>
        </w:rPr>
        <w:t xml:space="preserve">Отложенные налоговые обязательства на 01.04.2020 и 01.01.2020 составили 1 103 тыс. рублей. </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3.18. Прочие обязательства</w:t>
      </w:r>
    </w:p>
    <w:p w:rsidR="007B09D0" w:rsidRPr="001347C3" w:rsidRDefault="007B09D0" w:rsidP="007B09D0">
      <w:pPr>
        <w:rPr>
          <w:sz w:val="18"/>
          <w:szCs w:val="18"/>
        </w:rPr>
      </w:pPr>
      <w:r w:rsidRPr="001347C3">
        <w:rPr>
          <w:sz w:val="18"/>
          <w:szCs w:val="18"/>
        </w:rPr>
        <w:t>Все прочие обязательства номинируются в валюте РФ:</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90"/>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Обязательства по налогам</w:t>
            </w:r>
          </w:p>
        </w:tc>
        <w:tc>
          <w:tcPr>
            <w:tcW w:w="1425" w:type="dxa"/>
          </w:tcPr>
          <w:p w:rsidR="007B09D0" w:rsidRPr="001347C3" w:rsidRDefault="007B09D0" w:rsidP="001347C3">
            <w:pPr>
              <w:rPr>
                <w:rFonts w:eastAsia="SimSun"/>
                <w:sz w:val="18"/>
                <w:szCs w:val="18"/>
              </w:rPr>
            </w:pPr>
            <w:r w:rsidRPr="001347C3">
              <w:rPr>
                <w:rFonts w:eastAsia="SimSun"/>
                <w:sz w:val="18"/>
                <w:szCs w:val="18"/>
              </w:rPr>
              <w:t>1 235</w:t>
            </w:r>
          </w:p>
        </w:tc>
        <w:tc>
          <w:tcPr>
            <w:tcW w:w="1596" w:type="dxa"/>
          </w:tcPr>
          <w:p w:rsidR="007B09D0" w:rsidRPr="001347C3" w:rsidRDefault="007B09D0" w:rsidP="001347C3">
            <w:pPr>
              <w:rPr>
                <w:rFonts w:eastAsia="SimSun"/>
                <w:sz w:val="18"/>
                <w:szCs w:val="18"/>
              </w:rPr>
            </w:pPr>
            <w:r w:rsidRPr="001347C3">
              <w:rPr>
                <w:rFonts w:eastAsia="SimSun"/>
                <w:sz w:val="18"/>
                <w:szCs w:val="18"/>
              </w:rPr>
              <w:t>1 364</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Обязательства по выплате краткосрочных вознаграждений работникам</w:t>
            </w:r>
          </w:p>
        </w:tc>
        <w:tc>
          <w:tcPr>
            <w:tcW w:w="1425" w:type="dxa"/>
          </w:tcPr>
          <w:p w:rsidR="007B09D0" w:rsidRPr="001347C3" w:rsidRDefault="007B09D0" w:rsidP="001347C3">
            <w:pPr>
              <w:rPr>
                <w:rFonts w:eastAsia="SimSun"/>
                <w:sz w:val="18"/>
                <w:szCs w:val="18"/>
              </w:rPr>
            </w:pPr>
            <w:r w:rsidRPr="001347C3">
              <w:rPr>
                <w:rFonts w:eastAsia="SimSun"/>
                <w:sz w:val="18"/>
                <w:szCs w:val="18"/>
              </w:rPr>
              <w:t>3 096</w:t>
            </w:r>
          </w:p>
        </w:tc>
        <w:tc>
          <w:tcPr>
            <w:tcW w:w="1596" w:type="dxa"/>
          </w:tcPr>
          <w:p w:rsidR="007B09D0" w:rsidRPr="001347C3" w:rsidRDefault="007B09D0" w:rsidP="001347C3">
            <w:pPr>
              <w:rPr>
                <w:rFonts w:eastAsia="SimSun"/>
                <w:sz w:val="18"/>
                <w:szCs w:val="18"/>
              </w:rPr>
            </w:pPr>
            <w:r w:rsidRPr="001347C3">
              <w:rPr>
                <w:rFonts w:eastAsia="SimSun"/>
                <w:sz w:val="18"/>
                <w:szCs w:val="18"/>
              </w:rPr>
              <w:t>2 274</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Расчеты с кредиторами</w:t>
            </w:r>
          </w:p>
        </w:tc>
        <w:tc>
          <w:tcPr>
            <w:tcW w:w="1425" w:type="dxa"/>
          </w:tcPr>
          <w:p w:rsidR="007B09D0" w:rsidRPr="001347C3" w:rsidRDefault="007B09D0" w:rsidP="001347C3">
            <w:pPr>
              <w:rPr>
                <w:rFonts w:eastAsia="SimSun"/>
                <w:sz w:val="18"/>
                <w:szCs w:val="18"/>
              </w:rPr>
            </w:pPr>
            <w:r w:rsidRPr="001347C3">
              <w:rPr>
                <w:rFonts w:eastAsia="SimSun"/>
                <w:sz w:val="18"/>
                <w:szCs w:val="18"/>
              </w:rPr>
              <w:t>3 612</w:t>
            </w:r>
          </w:p>
        </w:tc>
        <w:tc>
          <w:tcPr>
            <w:tcW w:w="1596" w:type="dxa"/>
          </w:tcPr>
          <w:p w:rsidR="007B09D0" w:rsidRPr="001347C3" w:rsidRDefault="007B09D0" w:rsidP="001347C3">
            <w:pPr>
              <w:rPr>
                <w:rFonts w:eastAsia="SimSun"/>
                <w:sz w:val="18"/>
                <w:szCs w:val="18"/>
              </w:rPr>
            </w:pPr>
            <w:r w:rsidRPr="001347C3">
              <w:rPr>
                <w:rFonts w:eastAsia="SimSun"/>
                <w:sz w:val="18"/>
                <w:szCs w:val="18"/>
              </w:rPr>
              <w:t>1 730</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Резервы - оценочные обязательства некредитного характера</w:t>
            </w:r>
          </w:p>
        </w:tc>
        <w:tc>
          <w:tcPr>
            <w:tcW w:w="1425" w:type="dxa"/>
          </w:tcPr>
          <w:p w:rsidR="007B09D0" w:rsidRPr="001347C3" w:rsidRDefault="007B09D0" w:rsidP="001347C3">
            <w:pPr>
              <w:rPr>
                <w:rFonts w:eastAsia="SimSun"/>
                <w:sz w:val="18"/>
                <w:szCs w:val="18"/>
              </w:rPr>
            </w:pPr>
            <w:r w:rsidRPr="001347C3">
              <w:rPr>
                <w:rFonts w:eastAsia="SimSun"/>
                <w:sz w:val="18"/>
                <w:szCs w:val="18"/>
              </w:rPr>
              <w:t>87</w:t>
            </w:r>
          </w:p>
        </w:tc>
        <w:tc>
          <w:tcPr>
            <w:tcW w:w="1596"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Арендные обязательства</w:t>
            </w:r>
          </w:p>
        </w:tc>
        <w:tc>
          <w:tcPr>
            <w:tcW w:w="1425" w:type="dxa"/>
          </w:tcPr>
          <w:p w:rsidR="007B09D0" w:rsidRPr="001347C3" w:rsidRDefault="007B09D0" w:rsidP="001347C3">
            <w:pPr>
              <w:rPr>
                <w:rFonts w:eastAsia="SimSun"/>
                <w:sz w:val="18"/>
                <w:szCs w:val="18"/>
              </w:rPr>
            </w:pPr>
            <w:r w:rsidRPr="001347C3">
              <w:rPr>
                <w:rFonts w:eastAsia="SimSun"/>
                <w:sz w:val="18"/>
                <w:szCs w:val="18"/>
              </w:rPr>
              <w:t>73 663</w:t>
            </w:r>
          </w:p>
        </w:tc>
        <w:tc>
          <w:tcPr>
            <w:tcW w:w="1596"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Итого прочие обязательства, всего,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81 693</w:t>
            </w:r>
          </w:p>
        </w:tc>
        <w:tc>
          <w:tcPr>
            <w:tcW w:w="1596" w:type="dxa"/>
          </w:tcPr>
          <w:p w:rsidR="007B09D0" w:rsidRPr="001347C3" w:rsidRDefault="007B09D0" w:rsidP="001347C3">
            <w:pPr>
              <w:rPr>
                <w:rFonts w:eastAsia="SimSun"/>
                <w:sz w:val="18"/>
                <w:szCs w:val="18"/>
              </w:rPr>
            </w:pPr>
            <w:r w:rsidRPr="001347C3">
              <w:rPr>
                <w:rFonts w:eastAsia="SimSun"/>
                <w:sz w:val="18"/>
                <w:szCs w:val="18"/>
              </w:rPr>
              <w:t>5 368</w:t>
            </w:r>
          </w:p>
        </w:tc>
      </w:tr>
      <w:tr w:rsidR="001347C3"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Финансовые обязательства</w:t>
            </w:r>
          </w:p>
        </w:tc>
        <w:tc>
          <w:tcPr>
            <w:tcW w:w="1425" w:type="dxa"/>
          </w:tcPr>
          <w:p w:rsidR="007B09D0" w:rsidRPr="001347C3" w:rsidRDefault="007B09D0" w:rsidP="001347C3">
            <w:pPr>
              <w:rPr>
                <w:rFonts w:eastAsia="SimSun"/>
                <w:sz w:val="18"/>
                <w:szCs w:val="18"/>
              </w:rPr>
            </w:pPr>
            <w:r w:rsidRPr="001347C3">
              <w:rPr>
                <w:rFonts w:eastAsia="SimSun"/>
                <w:sz w:val="18"/>
                <w:szCs w:val="18"/>
              </w:rPr>
              <w:t>80 371</w:t>
            </w:r>
          </w:p>
        </w:tc>
        <w:tc>
          <w:tcPr>
            <w:tcW w:w="1596" w:type="dxa"/>
          </w:tcPr>
          <w:p w:rsidR="007B09D0" w:rsidRPr="001347C3" w:rsidRDefault="007B09D0" w:rsidP="001347C3">
            <w:pPr>
              <w:rPr>
                <w:rFonts w:eastAsia="SimSun"/>
                <w:sz w:val="18"/>
                <w:szCs w:val="18"/>
              </w:rPr>
            </w:pPr>
            <w:r w:rsidRPr="001347C3">
              <w:rPr>
                <w:rFonts w:eastAsia="SimSun"/>
                <w:sz w:val="18"/>
                <w:szCs w:val="18"/>
              </w:rPr>
              <w:t>4 004</w:t>
            </w:r>
          </w:p>
        </w:tc>
      </w:tr>
      <w:tr w:rsidR="007B09D0" w:rsidRPr="001347C3" w:rsidTr="001347C3">
        <w:trPr>
          <w:trHeight w:val="329"/>
        </w:trPr>
        <w:tc>
          <w:tcPr>
            <w:tcW w:w="6783" w:type="dxa"/>
          </w:tcPr>
          <w:p w:rsidR="007B09D0" w:rsidRPr="001347C3" w:rsidRDefault="007B09D0" w:rsidP="001347C3">
            <w:pPr>
              <w:rPr>
                <w:rFonts w:eastAsia="SimSun"/>
                <w:sz w:val="18"/>
                <w:szCs w:val="18"/>
              </w:rPr>
            </w:pPr>
            <w:r w:rsidRPr="001347C3">
              <w:rPr>
                <w:rFonts w:eastAsia="SimSun"/>
                <w:sz w:val="18"/>
                <w:szCs w:val="18"/>
              </w:rPr>
              <w:t>Нефинансовые обязательства</w:t>
            </w:r>
          </w:p>
        </w:tc>
        <w:tc>
          <w:tcPr>
            <w:tcW w:w="1425" w:type="dxa"/>
          </w:tcPr>
          <w:p w:rsidR="007B09D0" w:rsidRPr="001347C3" w:rsidRDefault="007B09D0" w:rsidP="001347C3">
            <w:pPr>
              <w:rPr>
                <w:rFonts w:eastAsia="SimSun"/>
                <w:sz w:val="18"/>
                <w:szCs w:val="18"/>
              </w:rPr>
            </w:pPr>
            <w:r w:rsidRPr="001347C3">
              <w:rPr>
                <w:rFonts w:eastAsia="SimSun"/>
                <w:sz w:val="18"/>
                <w:szCs w:val="18"/>
              </w:rPr>
              <w:t>1 322</w:t>
            </w:r>
          </w:p>
        </w:tc>
        <w:tc>
          <w:tcPr>
            <w:tcW w:w="1596" w:type="dxa"/>
          </w:tcPr>
          <w:p w:rsidR="007B09D0" w:rsidRPr="001347C3" w:rsidRDefault="007B09D0" w:rsidP="001347C3">
            <w:pPr>
              <w:rPr>
                <w:rFonts w:eastAsia="SimSun"/>
                <w:sz w:val="18"/>
                <w:szCs w:val="18"/>
              </w:rPr>
            </w:pPr>
            <w:r w:rsidRPr="001347C3">
              <w:rPr>
                <w:rFonts w:eastAsia="SimSun"/>
                <w:sz w:val="18"/>
                <w:szCs w:val="18"/>
              </w:rPr>
              <w:t>1 364</w:t>
            </w:r>
          </w:p>
        </w:tc>
      </w:tr>
    </w:tbl>
    <w:p w:rsidR="007B09D0" w:rsidRPr="001347C3" w:rsidRDefault="007B09D0" w:rsidP="007B09D0">
      <w:pPr>
        <w:rPr>
          <w:rFonts w:eastAsia="Calibri"/>
          <w:sz w:val="18"/>
          <w:szCs w:val="18"/>
        </w:rPr>
      </w:pPr>
    </w:p>
    <w:p w:rsidR="007B09D0" w:rsidRPr="001347C3" w:rsidRDefault="007B09D0" w:rsidP="007B09D0">
      <w:pPr>
        <w:jc w:val="both"/>
        <w:rPr>
          <w:sz w:val="18"/>
          <w:szCs w:val="18"/>
        </w:rPr>
      </w:pPr>
      <w:r w:rsidRPr="001347C3">
        <w:rPr>
          <w:sz w:val="18"/>
          <w:szCs w:val="18"/>
        </w:rPr>
        <w:t>3.19. Резервы на возможные потери по условным обязательствам кредитного характера, прочим возможным потерям и операциям с резидентами офшорных зон</w:t>
      </w:r>
    </w:p>
    <w:p w:rsidR="007B09D0" w:rsidRPr="001347C3" w:rsidRDefault="007B09D0" w:rsidP="007B09D0">
      <w:pPr>
        <w:jc w:val="both"/>
        <w:rPr>
          <w:sz w:val="18"/>
          <w:szCs w:val="18"/>
        </w:rPr>
      </w:pPr>
      <w:r w:rsidRPr="001347C3">
        <w:rPr>
          <w:sz w:val="18"/>
          <w:szCs w:val="18"/>
        </w:rPr>
        <w:t>Все резервы на возможные потери по условным обязательствам кредитного характера, прочим возможным потерям и операциям с резидентами офшорных зон номинированы в валюте РФ:</w:t>
      </w:r>
    </w:p>
    <w:p w:rsidR="007B09D0" w:rsidRPr="001347C3" w:rsidRDefault="007B09D0" w:rsidP="007B09D0">
      <w:pPr>
        <w:rPr>
          <w:sz w:val="18"/>
          <w:szCs w:val="18"/>
        </w:rPr>
      </w:pPr>
      <w:r w:rsidRPr="001347C3">
        <w:rPr>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347C3"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368"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 всего, в том числе:</w:t>
            </w:r>
          </w:p>
        </w:tc>
        <w:tc>
          <w:tcPr>
            <w:tcW w:w="1425" w:type="dxa"/>
          </w:tcPr>
          <w:p w:rsidR="007B09D0" w:rsidRPr="001347C3" w:rsidRDefault="007B09D0" w:rsidP="001347C3">
            <w:pPr>
              <w:rPr>
                <w:rFonts w:eastAsia="SimSun"/>
                <w:sz w:val="18"/>
                <w:szCs w:val="18"/>
              </w:rPr>
            </w:pPr>
            <w:r w:rsidRPr="001347C3">
              <w:rPr>
                <w:rFonts w:eastAsia="SimSun"/>
                <w:sz w:val="18"/>
                <w:szCs w:val="18"/>
              </w:rPr>
              <w:t>8 605</w:t>
            </w:r>
          </w:p>
        </w:tc>
        <w:tc>
          <w:tcPr>
            <w:tcW w:w="1368" w:type="dxa"/>
          </w:tcPr>
          <w:p w:rsidR="007B09D0" w:rsidRPr="001347C3" w:rsidRDefault="007B09D0" w:rsidP="001347C3">
            <w:pPr>
              <w:rPr>
                <w:rFonts w:eastAsia="SimSun"/>
                <w:sz w:val="18"/>
                <w:szCs w:val="18"/>
              </w:rPr>
            </w:pPr>
            <w:r w:rsidRPr="001347C3">
              <w:rPr>
                <w:rFonts w:eastAsia="SimSun"/>
                <w:sz w:val="18"/>
                <w:szCs w:val="18"/>
              </w:rPr>
              <w:t>5 022</w:t>
            </w:r>
          </w:p>
        </w:tc>
      </w:tr>
      <w:tr w:rsidR="007B09D0" w:rsidRPr="001347C3" w:rsidTr="001347C3">
        <w:trPr>
          <w:trHeight w:val="383"/>
        </w:trPr>
        <w:tc>
          <w:tcPr>
            <w:tcW w:w="6954" w:type="dxa"/>
          </w:tcPr>
          <w:p w:rsidR="007B09D0" w:rsidRPr="001347C3" w:rsidRDefault="007B09D0" w:rsidP="001347C3">
            <w:pPr>
              <w:rPr>
                <w:rFonts w:eastAsia="SimSun"/>
                <w:sz w:val="18"/>
                <w:szCs w:val="18"/>
              </w:rPr>
            </w:pPr>
            <w:r w:rsidRPr="001347C3">
              <w:rPr>
                <w:rFonts w:eastAsia="SimSun"/>
                <w:sz w:val="18"/>
                <w:szCs w:val="18"/>
              </w:rPr>
              <w:t>по неиспользованным кредитным линиям по предоставлению кредитов и по неиспользованным лимитам по предоставлению средств в виде «овердрафт»</w:t>
            </w:r>
          </w:p>
        </w:tc>
        <w:tc>
          <w:tcPr>
            <w:tcW w:w="1425" w:type="dxa"/>
          </w:tcPr>
          <w:p w:rsidR="007B09D0" w:rsidRPr="001347C3" w:rsidRDefault="007B09D0" w:rsidP="001347C3">
            <w:pPr>
              <w:rPr>
                <w:rFonts w:eastAsia="SimSun"/>
                <w:sz w:val="18"/>
                <w:szCs w:val="18"/>
              </w:rPr>
            </w:pPr>
            <w:r w:rsidRPr="001347C3">
              <w:rPr>
                <w:rFonts w:eastAsia="SimSun"/>
                <w:sz w:val="18"/>
                <w:szCs w:val="18"/>
              </w:rPr>
              <w:t>8 605</w:t>
            </w:r>
          </w:p>
        </w:tc>
        <w:tc>
          <w:tcPr>
            <w:tcW w:w="1368" w:type="dxa"/>
          </w:tcPr>
          <w:p w:rsidR="007B09D0" w:rsidRPr="001347C3" w:rsidRDefault="007B09D0" w:rsidP="001347C3">
            <w:pPr>
              <w:rPr>
                <w:rFonts w:eastAsia="SimSun"/>
                <w:sz w:val="18"/>
                <w:szCs w:val="18"/>
              </w:rPr>
            </w:pPr>
            <w:r w:rsidRPr="001347C3">
              <w:rPr>
                <w:rFonts w:eastAsia="SimSun"/>
                <w:sz w:val="18"/>
                <w:szCs w:val="18"/>
              </w:rPr>
              <w:t>5 022</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3.20. Средства акционеров (участников)</w:t>
      </w:r>
    </w:p>
    <w:p w:rsidR="007B09D0" w:rsidRPr="001347C3" w:rsidRDefault="007B09D0" w:rsidP="007B09D0">
      <w:pPr>
        <w:rPr>
          <w:sz w:val="18"/>
          <w:szCs w:val="18"/>
        </w:rPr>
      </w:pPr>
      <w:r w:rsidRPr="001347C3">
        <w:rPr>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347C3" w:rsidRPr="001347C3" w:rsidTr="001347C3">
        <w:trPr>
          <w:trHeight w:val="339"/>
        </w:trPr>
        <w:tc>
          <w:tcPr>
            <w:tcW w:w="6783"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425" w:type="dxa"/>
          </w:tcPr>
          <w:p w:rsidR="007B09D0" w:rsidRPr="001347C3" w:rsidRDefault="007B09D0" w:rsidP="001347C3">
            <w:pPr>
              <w:rPr>
                <w:rFonts w:eastAsia="SimSun"/>
                <w:sz w:val="18"/>
                <w:szCs w:val="18"/>
              </w:rPr>
            </w:pPr>
            <w:r w:rsidRPr="001347C3">
              <w:rPr>
                <w:rFonts w:eastAsia="SimSun"/>
                <w:sz w:val="18"/>
                <w:szCs w:val="18"/>
              </w:rPr>
              <w:t>01.04.2020</w:t>
            </w:r>
          </w:p>
        </w:tc>
        <w:tc>
          <w:tcPr>
            <w:tcW w:w="1596"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83"/>
        </w:trPr>
        <w:tc>
          <w:tcPr>
            <w:tcW w:w="6783" w:type="dxa"/>
          </w:tcPr>
          <w:p w:rsidR="007B09D0" w:rsidRPr="001347C3" w:rsidRDefault="007B09D0" w:rsidP="001347C3">
            <w:pPr>
              <w:rPr>
                <w:rFonts w:eastAsia="SimSun"/>
                <w:sz w:val="18"/>
                <w:szCs w:val="18"/>
              </w:rPr>
            </w:pPr>
            <w:r w:rsidRPr="001347C3">
              <w:rPr>
                <w:rFonts w:eastAsia="SimSun"/>
                <w:sz w:val="18"/>
                <w:szCs w:val="18"/>
              </w:rPr>
              <w:t>Уставный капитал Банка, созданный в форме акционерного общества, всего, в том числе сформированный:</w:t>
            </w:r>
          </w:p>
        </w:tc>
        <w:tc>
          <w:tcPr>
            <w:tcW w:w="1425" w:type="dxa"/>
          </w:tcPr>
          <w:p w:rsidR="007B09D0" w:rsidRPr="001347C3" w:rsidRDefault="007B09D0" w:rsidP="001347C3">
            <w:pPr>
              <w:rPr>
                <w:rFonts w:eastAsia="SimSun"/>
                <w:sz w:val="18"/>
                <w:szCs w:val="18"/>
              </w:rPr>
            </w:pPr>
            <w:r w:rsidRPr="001347C3">
              <w:rPr>
                <w:rFonts w:eastAsia="SimSun"/>
                <w:sz w:val="18"/>
                <w:szCs w:val="18"/>
              </w:rPr>
              <w:t>29 910</w:t>
            </w:r>
          </w:p>
        </w:tc>
        <w:tc>
          <w:tcPr>
            <w:tcW w:w="1596" w:type="dxa"/>
          </w:tcPr>
          <w:p w:rsidR="007B09D0" w:rsidRPr="001347C3" w:rsidRDefault="007B09D0" w:rsidP="001347C3">
            <w:pPr>
              <w:rPr>
                <w:rFonts w:eastAsia="SimSun"/>
                <w:sz w:val="18"/>
                <w:szCs w:val="18"/>
              </w:rPr>
            </w:pPr>
            <w:r w:rsidRPr="001347C3">
              <w:rPr>
                <w:rFonts w:eastAsia="SimSun"/>
                <w:sz w:val="18"/>
                <w:szCs w:val="18"/>
              </w:rPr>
              <w:t>29 910</w:t>
            </w:r>
          </w:p>
        </w:tc>
      </w:tr>
      <w:tr w:rsidR="007B09D0" w:rsidRPr="001347C3" w:rsidTr="001347C3">
        <w:trPr>
          <w:trHeight w:val="272"/>
        </w:trPr>
        <w:tc>
          <w:tcPr>
            <w:tcW w:w="6783" w:type="dxa"/>
          </w:tcPr>
          <w:p w:rsidR="007B09D0" w:rsidRPr="001347C3" w:rsidRDefault="007B09D0" w:rsidP="001347C3">
            <w:pPr>
              <w:rPr>
                <w:rFonts w:eastAsia="SimSun"/>
                <w:sz w:val="18"/>
                <w:szCs w:val="18"/>
              </w:rPr>
            </w:pPr>
            <w:r w:rsidRPr="001347C3">
              <w:rPr>
                <w:rFonts w:eastAsia="SimSun"/>
                <w:sz w:val="18"/>
                <w:szCs w:val="18"/>
              </w:rPr>
              <w:t xml:space="preserve">из обыкновенных акций  </w:t>
            </w:r>
          </w:p>
        </w:tc>
        <w:tc>
          <w:tcPr>
            <w:tcW w:w="1425" w:type="dxa"/>
          </w:tcPr>
          <w:p w:rsidR="007B09D0" w:rsidRPr="001347C3" w:rsidRDefault="007B09D0" w:rsidP="001347C3">
            <w:pPr>
              <w:rPr>
                <w:rFonts w:eastAsia="SimSun"/>
                <w:sz w:val="18"/>
                <w:szCs w:val="18"/>
              </w:rPr>
            </w:pPr>
            <w:r w:rsidRPr="001347C3">
              <w:rPr>
                <w:rFonts w:eastAsia="SimSun"/>
                <w:sz w:val="18"/>
                <w:szCs w:val="18"/>
              </w:rPr>
              <w:t>29 910</w:t>
            </w:r>
          </w:p>
        </w:tc>
        <w:tc>
          <w:tcPr>
            <w:tcW w:w="1596" w:type="dxa"/>
          </w:tcPr>
          <w:p w:rsidR="007B09D0" w:rsidRPr="001347C3" w:rsidRDefault="007B09D0" w:rsidP="001347C3">
            <w:pPr>
              <w:rPr>
                <w:rFonts w:eastAsia="SimSun"/>
                <w:sz w:val="18"/>
                <w:szCs w:val="18"/>
              </w:rPr>
            </w:pPr>
            <w:r w:rsidRPr="001347C3">
              <w:rPr>
                <w:rFonts w:eastAsia="SimSun"/>
                <w:sz w:val="18"/>
                <w:szCs w:val="18"/>
              </w:rPr>
              <w:t>29 910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7B09D0" w:rsidRPr="001347C3" w:rsidRDefault="007B09D0" w:rsidP="007B09D0">
      <w:pPr>
        <w:jc w:val="both"/>
        <w:rPr>
          <w:sz w:val="18"/>
          <w:szCs w:val="18"/>
        </w:rPr>
      </w:pPr>
      <w:r w:rsidRPr="001347C3">
        <w:rPr>
          <w:sz w:val="18"/>
          <w:szCs w:val="18"/>
        </w:rPr>
        <w:t xml:space="preserve">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 </w:t>
      </w:r>
    </w:p>
    <w:p w:rsidR="007B09D0" w:rsidRPr="001347C3" w:rsidRDefault="007B09D0" w:rsidP="007B09D0">
      <w:pPr>
        <w:jc w:val="both"/>
        <w:rPr>
          <w:sz w:val="18"/>
          <w:szCs w:val="18"/>
        </w:rPr>
      </w:pPr>
      <w:r w:rsidRPr="001347C3">
        <w:rPr>
          <w:sz w:val="18"/>
          <w:szCs w:val="18"/>
        </w:rPr>
        <w:t>Собственных акций, выкупленных Банком у акционеров нет.</w:t>
      </w:r>
    </w:p>
    <w:p w:rsidR="007B09D0" w:rsidRPr="001347C3" w:rsidRDefault="007B09D0" w:rsidP="007B09D0">
      <w:pPr>
        <w:rPr>
          <w:sz w:val="18"/>
          <w:szCs w:val="18"/>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254"/>
        <w:gridCol w:w="1765"/>
        <w:gridCol w:w="1260"/>
        <w:gridCol w:w="1495"/>
        <w:gridCol w:w="1518"/>
        <w:gridCol w:w="1409"/>
      </w:tblGrid>
      <w:tr w:rsidR="001347C3" w:rsidRPr="001347C3" w:rsidTr="001347C3">
        <w:tc>
          <w:tcPr>
            <w:tcW w:w="9784" w:type="dxa"/>
            <w:gridSpan w:val="7"/>
            <w:tcBorders>
              <w:bottom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Информация об эмиссиях акций Банка «Йошкар-Ола» (ПАО)</w:t>
            </w:r>
          </w:p>
        </w:tc>
      </w:tr>
      <w:tr w:rsidR="001347C3" w:rsidRPr="001347C3" w:rsidTr="001347C3">
        <w:tc>
          <w:tcPr>
            <w:tcW w:w="1083"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№выпуска</w:t>
            </w:r>
          </w:p>
        </w:tc>
        <w:tc>
          <w:tcPr>
            <w:tcW w:w="1254"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Регистрация выпуска в Отделении - НБ РМЭ</w:t>
            </w:r>
          </w:p>
        </w:tc>
        <w:tc>
          <w:tcPr>
            <w:tcW w:w="1765"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Вид, категория ценных бумаг</w:t>
            </w:r>
          </w:p>
        </w:tc>
        <w:tc>
          <w:tcPr>
            <w:tcW w:w="1260"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Номинал, руб./шт.</w:t>
            </w:r>
          </w:p>
        </w:tc>
        <w:tc>
          <w:tcPr>
            <w:tcW w:w="1495"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Количество акций в выпуске, шт.</w:t>
            </w:r>
          </w:p>
        </w:tc>
        <w:tc>
          <w:tcPr>
            <w:tcW w:w="1518"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Регистрация отчета в Отделении - НБ РМЭ</w:t>
            </w:r>
          </w:p>
        </w:tc>
        <w:tc>
          <w:tcPr>
            <w:tcW w:w="1409" w:type="dxa"/>
            <w:tcBorders>
              <w:top w:val="single" w:sz="4" w:space="0" w:color="auto"/>
            </w:tcBorders>
            <w:vAlign w:val="center"/>
          </w:tcPr>
          <w:p w:rsidR="007B09D0" w:rsidRPr="001347C3" w:rsidRDefault="007B09D0" w:rsidP="001347C3">
            <w:pPr>
              <w:rPr>
                <w:rFonts w:eastAsia="Calibri"/>
                <w:sz w:val="18"/>
                <w:szCs w:val="18"/>
              </w:rPr>
            </w:pPr>
            <w:r w:rsidRPr="001347C3">
              <w:rPr>
                <w:rFonts w:eastAsia="Calibri"/>
                <w:sz w:val="18"/>
                <w:szCs w:val="18"/>
              </w:rPr>
              <w:t>Величина уставного капитала после размещения акций, руб.</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1-я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04.09.1998</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74 591</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15.09.1998</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7 459 100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2-я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02.11.1998</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48 500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27.12.1999</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12 309 100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lastRenderedPageBreak/>
              <w:t>3-я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30.06.2004</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08.10.2004</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15 309 100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4-я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10.12.2004</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31 285</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17.03.2005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18 437 600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5-я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02.08.2005</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44 720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07.12.2005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22 909 600</w:t>
            </w:r>
          </w:p>
        </w:tc>
      </w:tr>
      <w:tr w:rsidR="001347C3"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6-я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21.04.2011</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40 000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29.08.2011</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26 909 600</w:t>
            </w:r>
          </w:p>
        </w:tc>
      </w:tr>
      <w:tr w:rsidR="007B09D0" w:rsidRPr="001347C3" w:rsidTr="001347C3">
        <w:tc>
          <w:tcPr>
            <w:tcW w:w="1083" w:type="dxa"/>
            <w:vAlign w:val="center"/>
          </w:tcPr>
          <w:p w:rsidR="007B09D0" w:rsidRPr="001347C3" w:rsidRDefault="007B09D0" w:rsidP="001347C3">
            <w:pPr>
              <w:rPr>
                <w:rFonts w:eastAsia="Calibri"/>
                <w:sz w:val="18"/>
                <w:szCs w:val="18"/>
              </w:rPr>
            </w:pPr>
            <w:r w:rsidRPr="001347C3">
              <w:rPr>
                <w:rFonts w:eastAsia="Calibri"/>
                <w:sz w:val="18"/>
                <w:szCs w:val="18"/>
              </w:rPr>
              <w:t>7-я эмиссия</w:t>
            </w:r>
          </w:p>
        </w:tc>
        <w:tc>
          <w:tcPr>
            <w:tcW w:w="1254" w:type="dxa"/>
            <w:vAlign w:val="center"/>
          </w:tcPr>
          <w:p w:rsidR="007B09D0" w:rsidRPr="001347C3" w:rsidRDefault="007B09D0" w:rsidP="001347C3">
            <w:pPr>
              <w:rPr>
                <w:rFonts w:eastAsia="Calibri"/>
                <w:sz w:val="18"/>
                <w:szCs w:val="18"/>
              </w:rPr>
            </w:pPr>
            <w:r w:rsidRPr="001347C3">
              <w:rPr>
                <w:rFonts w:eastAsia="Calibri"/>
                <w:sz w:val="18"/>
                <w:szCs w:val="18"/>
              </w:rPr>
              <w:t>26.04.2013</w:t>
            </w:r>
          </w:p>
        </w:tc>
        <w:tc>
          <w:tcPr>
            <w:tcW w:w="1765" w:type="dxa"/>
            <w:vAlign w:val="center"/>
          </w:tcPr>
          <w:p w:rsidR="007B09D0" w:rsidRPr="001347C3" w:rsidRDefault="007B09D0" w:rsidP="001347C3">
            <w:pPr>
              <w:rPr>
                <w:rFonts w:eastAsia="Calibri"/>
                <w:sz w:val="18"/>
                <w:szCs w:val="18"/>
              </w:rPr>
            </w:pPr>
            <w:r w:rsidRPr="001347C3">
              <w:rPr>
                <w:rFonts w:eastAsia="Calibri"/>
                <w:sz w:val="18"/>
                <w:szCs w:val="18"/>
              </w:rPr>
              <w:t>обыкновенные бездокументарные именные акции</w:t>
            </w:r>
          </w:p>
        </w:tc>
        <w:tc>
          <w:tcPr>
            <w:tcW w:w="1260" w:type="dxa"/>
            <w:vAlign w:val="center"/>
          </w:tcPr>
          <w:p w:rsidR="007B09D0" w:rsidRPr="001347C3" w:rsidRDefault="007B09D0" w:rsidP="001347C3">
            <w:pPr>
              <w:rPr>
                <w:rFonts w:eastAsia="Calibri"/>
                <w:sz w:val="18"/>
                <w:szCs w:val="18"/>
              </w:rPr>
            </w:pPr>
            <w:r w:rsidRPr="001347C3">
              <w:rPr>
                <w:rFonts w:eastAsia="Calibri"/>
                <w:sz w:val="18"/>
                <w:szCs w:val="18"/>
              </w:rPr>
              <w:t>100</w:t>
            </w:r>
          </w:p>
        </w:tc>
        <w:tc>
          <w:tcPr>
            <w:tcW w:w="1495" w:type="dxa"/>
            <w:vAlign w:val="center"/>
          </w:tcPr>
          <w:p w:rsidR="007B09D0" w:rsidRPr="001347C3" w:rsidRDefault="007B09D0" w:rsidP="001347C3">
            <w:pPr>
              <w:rPr>
                <w:rFonts w:eastAsia="Calibri"/>
                <w:sz w:val="18"/>
                <w:szCs w:val="18"/>
              </w:rPr>
            </w:pPr>
            <w:r w:rsidRPr="001347C3">
              <w:rPr>
                <w:rFonts w:eastAsia="Calibri"/>
                <w:sz w:val="18"/>
                <w:szCs w:val="18"/>
              </w:rPr>
              <w:t>30 000</w:t>
            </w:r>
          </w:p>
        </w:tc>
        <w:tc>
          <w:tcPr>
            <w:tcW w:w="1518" w:type="dxa"/>
            <w:vAlign w:val="center"/>
          </w:tcPr>
          <w:p w:rsidR="007B09D0" w:rsidRPr="001347C3" w:rsidRDefault="007B09D0" w:rsidP="001347C3">
            <w:pPr>
              <w:rPr>
                <w:rFonts w:eastAsia="Calibri"/>
                <w:sz w:val="18"/>
                <w:szCs w:val="18"/>
              </w:rPr>
            </w:pPr>
            <w:r w:rsidRPr="001347C3">
              <w:rPr>
                <w:rFonts w:eastAsia="Calibri"/>
                <w:sz w:val="18"/>
                <w:szCs w:val="18"/>
              </w:rPr>
              <w:t>24.04.2015</w:t>
            </w:r>
          </w:p>
        </w:tc>
        <w:tc>
          <w:tcPr>
            <w:tcW w:w="1409" w:type="dxa"/>
            <w:vAlign w:val="center"/>
          </w:tcPr>
          <w:p w:rsidR="007B09D0" w:rsidRPr="001347C3" w:rsidRDefault="007B09D0" w:rsidP="001347C3">
            <w:pPr>
              <w:rPr>
                <w:rFonts w:eastAsia="Calibri"/>
                <w:sz w:val="18"/>
                <w:szCs w:val="18"/>
              </w:rPr>
            </w:pPr>
            <w:r w:rsidRPr="001347C3">
              <w:rPr>
                <w:rFonts w:eastAsia="Calibri"/>
                <w:sz w:val="18"/>
                <w:szCs w:val="18"/>
              </w:rPr>
              <w:t>29 909 600</w:t>
            </w:r>
          </w:p>
        </w:tc>
      </w:tr>
    </w:tbl>
    <w:p w:rsidR="007B09D0" w:rsidRPr="001347C3" w:rsidRDefault="007B09D0" w:rsidP="007B09D0">
      <w:pPr>
        <w:rPr>
          <w:sz w:val="18"/>
          <w:szCs w:val="18"/>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1666"/>
        <w:gridCol w:w="2394"/>
      </w:tblGrid>
      <w:tr w:rsidR="001347C3" w:rsidRPr="001347C3" w:rsidTr="001347C3">
        <w:tc>
          <w:tcPr>
            <w:tcW w:w="9804" w:type="dxa"/>
            <w:gridSpan w:val="4"/>
            <w:tcBorders>
              <w:top w:val="nil"/>
              <w:left w:val="nil"/>
              <w:bottom w:val="nil"/>
              <w:right w:val="nil"/>
            </w:tcBorders>
            <w:shd w:val="clear" w:color="auto" w:fill="auto"/>
            <w:vAlign w:val="center"/>
          </w:tcPr>
          <w:p w:rsidR="007B09D0" w:rsidRPr="001347C3" w:rsidRDefault="007B09D0" w:rsidP="001347C3">
            <w:pPr>
              <w:rPr>
                <w:sz w:val="18"/>
                <w:szCs w:val="18"/>
              </w:rPr>
            </w:pPr>
            <w:r w:rsidRPr="001347C3">
              <w:rPr>
                <w:sz w:val="18"/>
                <w:szCs w:val="18"/>
              </w:rPr>
              <w:t>Количество акций, находящихся в обращении (количество акций, которые не являются погашенными или аннулированными):</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в обращении,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c>
          <w:tcPr>
            <w:tcW w:w="4239" w:type="dxa"/>
            <w:gridSpan w:val="3"/>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299 096</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4"/>
            <w:tcBorders>
              <w:top w:val="single" w:sz="4" w:space="0" w:color="auto"/>
            </w:tcBorders>
            <w:vAlign w:val="center"/>
          </w:tcPr>
          <w:p w:rsidR="007B09D0" w:rsidRPr="001347C3" w:rsidRDefault="007B09D0" w:rsidP="001347C3">
            <w:pPr>
              <w:rPr>
                <w:sz w:val="18"/>
                <w:szCs w:val="18"/>
              </w:rPr>
            </w:pPr>
            <w:r w:rsidRPr="001347C3">
              <w:rPr>
                <w:sz w:val="18"/>
                <w:szCs w:val="18"/>
              </w:rP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8"/>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в размещении,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объявленных акций:</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объявленных акций,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300 904</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находящихся на балансе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поступивших в распоряжение кредитной организации – эмитента (находящихся на балансе),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Количество акций, которые могут быть размещены в результате конвертации, шт.</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r>
      <w:tr w:rsidR="001347C3"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Права, предоставляемые акциями их владельцам:</w:t>
            </w:r>
          </w:p>
        </w:tc>
      </w:tr>
      <w:tr w:rsidR="007B09D0" w:rsidRPr="001347C3" w:rsidTr="00134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741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Индивидуальный государственный регистрационный номер выпуска ценных бумаг:</w:t>
            </w:r>
          </w:p>
        </w:tc>
        <w:tc>
          <w:tcPr>
            <w:tcW w:w="239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10102802B</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На 01.04.2020 и 01.01.2020 основным акционером Банка является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или 233 037 акций (каждая акция предоставляет право одного голоса). Таким образом, в соответствии со статьей 7 Федерального закона № 115-ФЗ и наличием единственного акционера Банка с долей более 25% в уставном капитале Банка, Министерства государственного имущества Республики Марий Эл, которому принадлежит доля в уставном капитале Банка в размере 77,91%, в Банке отсутствуют бенефициарные владельцы.</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Банк не размещает информацию о базовой и разводненной прибыли на одну акцию, поскольку не размещает публично свои ценные бумаги. А также ценные бумаги Банка не участвуют в организованных торгах.</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3.21. Резервный фонд</w:t>
      </w:r>
    </w:p>
    <w:p w:rsidR="007B09D0" w:rsidRPr="001347C3" w:rsidRDefault="007B09D0" w:rsidP="007B09D0">
      <w:pPr>
        <w:rPr>
          <w:sz w:val="18"/>
          <w:szCs w:val="18"/>
        </w:rPr>
      </w:pPr>
      <w:r w:rsidRPr="001347C3">
        <w:rPr>
          <w:sz w:val="18"/>
          <w:szCs w:val="18"/>
        </w:rPr>
        <w:t>На 01.04.2020 и 01.01.2020 резервный фонд составил 1 495 тыс. рублей.</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lastRenderedPageBreak/>
        <w:t>3.22. Переоценка финансовых активов, оцениваемых по справедливой стоимости через прочий совокупный доход, уменьшенная на отложенное налоговое обязательство. Переоценка инструментов хеджирования.</w:t>
      </w:r>
    </w:p>
    <w:p w:rsidR="007B09D0" w:rsidRPr="001347C3" w:rsidRDefault="007B09D0" w:rsidP="007B09D0">
      <w:pPr>
        <w:jc w:val="both"/>
        <w:rPr>
          <w:sz w:val="18"/>
          <w:szCs w:val="18"/>
        </w:rPr>
      </w:pPr>
      <w:r w:rsidRPr="001347C3">
        <w:rPr>
          <w:sz w:val="18"/>
          <w:szCs w:val="18"/>
        </w:rPr>
        <w:t>Банк не осуществляет операции, связанные с финансовыми активами, оцениваемые по справедливой стоимости через прочий совокупный доход. Банк не имеет инструментов хеджирования.</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3.23. Денежные средства безвозмездного финансирования (вклады в имущество)</w:t>
      </w:r>
    </w:p>
    <w:p w:rsidR="007B09D0" w:rsidRPr="001347C3" w:rsidRDefault="007B09D0" w:rsidP="007B09D0">
      <w:pPr>
        <w:jc w:val="both"/>
        <w:rPr>
          <w:sz w:val="18"/>
          <w:szCs w:val="18"/>
        </w:rPr>
      </w:pPr>
      <w:r w:rsidRPr="001347C3">
        <w:rPr>
          <w:sz w:val="18"/>
          <w:szCs w:val="18"/>
        </w:rPr>
        <w:t>Банк не имеет денежных средств безвозмездного финансирования (вкладов в имущество).</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3.24. Безотзывные обязательства кредитной организации</w:t>
      </w:r>
    </w:p>
    <w:p w:rsidR="007B09D0" w:rsidRPr="001347C3" w:rsidRDefault="007B09D0" w:rsidP="007B09D0">
      <w:pPr>
        <w:jc w:val="both"/>
        <w:rPr>
          <w:sz w:val="18"/>
          <w:szCs w:val="18"/>
        </w:rPr>
      </w:pPr>
      <w:r w:rsidRPr="001347C3">
        <w:rPr>
          <w:sz w:val="18"/>
          <w:szCs w:val="18"/>
        </w:rPr>
        <w:t xml:space="preserve">Безотзывные обязательства Банка составили на отчетную дату: 337 538 тыс. рублей (на 01.01.2020 – 196 755 тыс. рублей).  </w:t>
      </w:r>
    </w:p>
    <w:p w:rsidR="007B09D0" w:rsidRPr="001347C3" w:rsidRDefault="007B09D0" w:rsidP="007B09D0">
      <w:pPr>
        <w:jc w:val="both"/>
        <w:rPr>
          <w:sz w:val="18"/>
          <w:szCs w:val="18"/>
        </w:rPr>
      </w:pPr>
      <w:r w:rsidRPr="001347C3">
        <w:rPr>
          <w:sz w:val="18"/>
          <w:szCs w:val="18"/>
        </w:rPr>
        <w:t xml:space="preserve">К безотзывным обязательствам Банка относятся неиспользованные кредитные линии по предоставлению кредитов и неиспользованные лимиты по предоставлению средств в виде «овердрафт», и под «лимит задолженности» (резервы по указанным безотзывным обязательствам указаны в п. 3.19). </w:t>
      </w:r>
    </w:p>
    <w:p w:rsidR="007B09D0" w:rsidRPr="001347C3" w:rsidRDefault="007B09D0" w:rsidP="007B09D0">
      <w:pPr>
        <w:jc w:val="both"/>
        <w:rPr>
          <w:sz w:val="18"/>
          <w:szCs w:val="18"/>
        </w:rPr>
      </w:pPr>
      <w:r w:rsidRPr="001347C3">
        <w:rPr>
          <w:sz w:val="18"/>
          <w:szCs w:val="18"/>
        </w:rPr>
        <w:t>Все указанные выше обязательства являются условными обязательствами кредитного характера со средним риском или с низким риском, или без риска в зависимости от срока действия, поскольку предусматривают право Банка на их закрытие при наличии обстоятельств, свидетельствующих о том, что предоставленная заемщику сумма не будет возвращена в срок.</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Резервы с учетом оценочного резерва составили на 01.04.2020 и на 01.01.2020: 8 605 тыс. руб. и 5 022 тыс. руб. соответственно.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3.25. Выданные кредитной организацией гарантии и поручительства</w:t>
      </w:r>
    </w:p>
    <w:p w:rsidR="007B09D0" w:rsidRPr="001347C3" w:rsidRDefault="007B09D0" w:rsidP="007B09D0">
      <w:pPr>
        <w:jc w:val="both"/>
        <w:rPr>
          <w:sz w:val="18"/>
          <w:szCs w:val="18"/>
        </w:rPr>
      </w:pPr>
      <w:r w:rsidRPr="001347C3">
        <w:rPr>
          <w:sz w:val="18"/>
          <w:szCs w:val="18"/>
        </w:rPr>
        <w:t xml:space="preserve">Выданных кредитной организацией гарантий и поручительств на отчетную дату нет.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4. Сопроводительная информация к отчету о финансовых результатах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4.1. Информация о комиссионных доходах</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53"/>
        </w:trPr>
        <w:tc>
          <w:tcPr>
            <w:tcW w:w="6663" w:type="dxa"/>
          </w:tcPr>
          <w:p w:rsidR="007B09D0" w:rsidRPr="001347C3" w:rsidRDefault="007B09D0" w:rsidP="001347C3">
            <w:pPr>
              <w:rPr>
                <w:rFonts w:eastAsia="SimSun"/>
                <w:sz w:val="18"/>
                <w:szCs w:val="18"/>
              </w:rPr>
            </w:pPr>
            <w:r w:rsidRPr="001347C3">
              <w:rPr>
                <w:rFonts w:eastAsia="SimSun"/>
                <w:sz w:val="18"/>
                <w:szCs w:val="18"/>
              </w:rPr>
              <w:t>Основные статьи отчета о финансовых результатах</w:t>
            </w:r>
          </w:p>
        </w:tc>
        <w:tc>
          <w:tcPr>
            <w:tcW w:w="1638"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2020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2019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Вознаграждение за расчетное и кассовое обслуживание</w:t>
            </w:r>
          </w:p>
        </w:tc>
        <w:tc>
          <w:tcPr>
            <w:tcW w:w="1638" w:type="dxa"/>
          </w:tcPr>
          <w:p w:rsidR="007B09D0" w:rsidRPr="001347C3" w:rsidRDefault="007B09D0" w:rsidP="001347C3">
            <w:pPr>
              <w:rPr>
                <w:rFonts w:eastAsia="SimSun"/>
                <w:sz w:val="18"/>
                <w:szCs w:val="18"/>
              </w:rPr>
            </w:pPr>
            <w:r w:rsidRPr="001347C3">
              <w:rPr>
                <w:rFonts w:eastAsia="SimSun"/>
                <w:sz w:val="18"/>
                <w:szCs w:val="18"/>
              </w:rPr>
              <w:t>7 382</w:t>
            </w:r>
          </w:p>
        </w:tc>
        <w:tc>
          <w:tcPr>
            <w:tcW w:w="1582" w:type="dxa"/>
          </w:tcPr>
          <w:p w:rsidR="007B09D0" w:rsidRPr="001347C3" w:rsidRDefault="007B09D0" w:rsidP="001347C3">
            <w:pPr>
              <w:rPr>
                <w:rFonts w:eastAsia="SimSun"/>
                <w:sz w:val="18"/>
                <w:szCs w:val="18"/>
              </w:rPr>
            </w:pPr>
            <w:r w:rsidRPr="001347C3">
              <w:rPr>
                <w:rFonts w:eastAsia="SimSun"/>
                <w:sz w:val="18"/>
                <w:szCs w:val="18"/>
              </w:rPr>
              <w:t>8 740</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Комиссионные вознаграждения от осуществления переводов денежных средств</w:t>
            </w:r>
          </w:p>
        </w:tc>
        <w:tc>
          <w:tcPr>
            <w:tcW w:w="1638" w:type="dxa"/>
          </w:tcPr>
          <w:p w:rsidR="007B09D0" w:rsidRPr="001347C3" w:rsidRDefault="007B09D0" w:rsidP="001347C3">
            <w:pPr>
              <w:rPr>
                <w:rFonts w:eastAsia="SimSun"/>
                <w:sz w:val="18"/>
                <w:szCs w:val="18"/>
              </w:rPr>
            </w:pPr>
            <w:r w:rsidRPr="001347C3">
              <w:rPr>
                <w:rFonts w:eastAsia="SimSun"/>
                <w:sz w:val="18"/>
                <w:szCs w:val="18"/>
              </w:rPr>
              <w:t>7 455</w:t>
            </w:r>
          </w:p>
        </w:tc>
        <w:tc>
          <w:tcPr>
            <w:tcW w:w="1582" w:type="dxa"/>
          </w:tcPr>
          <w:p w:rsidR="007B09D0" w:rsidRPr="001347C3" w:rsidRDefault="007B09D0" w:rsidP="001347C3">
            <w:pPr>
              <w:rPr>
                <w:rFonts w:eastAsia="SimSun"/>
                <w:sz w:val="18"/>
                <w:szCs w:val="18"/>
              </w:rPr>
            </w:pPr>
            <w:r w:rsidRPr="001347C3">
              <w:rPr>
                <w:rFonts w:eastAsia="SimSun"/>
                <w:sz w:val="18"/>
                <w:szCs w:val="18"/>
              </w:rPr>
              <w:t>8 303</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Вознаграждение за открытие и ведение банковских счетов</w:t>
            </w:r>
          </w:p>
        </w:tc>
        <w:tc>
          <w:tcPr>
            <w:tcW w:w="1638" w:type="dxa"/>
          </w:tcPr>
          <w:p w:rsidR="007B09D0" w:rsidRPr="001347C3" w:rsidRDefault="007B09D0" w:rsidP="001347C3">
            <w:pPr>
              <w:rPr>
                <w:rFonts w:eastAsia="SimSun"/>
                <w:sz w:val="18"/>
                <w:szCs w:val="18"/>
              </w:rPr>
            </w:pPr>
            <w:r w:rsidRPr="001347C3">
              <w:rPr>
                <w:rFonts w:eastAsia="SimSun"/>
                <w:sz w:val="18"/>
                <w:szCs w:val="18"/>
              </w:rPr>
              <w:t>2 604</w:t>
            </w:r>
          </w:p>
        </w:tc>
        <w:tc>
          <w:tcPr>
            <w:tcW w:w="1582" w:type="dxa"/>
          </w:tcPr>
          <w:p w:rsidR="007B09D0" w:rsidRPr="001347C3" w:rsidRDefault="007B09D0" w:rsidP="001347C3">
            <w:pPr>
              <w:rPr>
                <w:rFonts w:eastAsia="SimSun"/>
                <w:sz w:val="18"/>
                <w:szCs w:val="18"/>
              </w:rPr>
            </w:pPr>
            <w:r w:rsidRPr="001347C3">
              <w:rPr>
                <w:rFonts w:eastAsia="SimSun"/>
                <w:sz w:val="18"/>
                <w:szCs w:val="18"/>
              </w:rPr>
              <w:t>3 173</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Другие комиссионные доходы</w:t>
            </w:r>
          </w:p>
        </w:tc>
        <w:tc>
          <w:tcPr>
            <w:tcW w:w="1638" w:type="dxa"/>
          </w:tcPr>
          <w:p w:rsidR="007B09D0" w:rsidRPr="001347C3" w:rsidRDefault="007B09D0" w:rsidP="001347C3">
            <w:pPr>
              <w:rPr>
                <w:rFonts w:eastAsia="SimSun"/>
                <w:sz w:val="18"/>
                <w:szCs w:val="18"/>
              </w:rPr>
            </w:pPr>
            <w:r w:rsidRPr="001347C3">
              <w:rPr>
                <w:rFonts w:eastAsia="SimSun"/>
                <w:sz w:val="18"/>
                <w:szCs w:val="18"/>
              </w:rPr>
              <w:t>144</w:t>
            </w:r>
          </w:p>
        </w:tc>
        <w:tc>
          <w:tcPr>
            <w:tcW w:w="1582" w:type="dxa"/>
          </w:tcPr>
          <w:p w:rsidR="007B09D0" w:rsidRPr="001347C3" w:rsidRDefault="007B09D0" w:rsidP="001347C3">
            <w:pPr>
              <w:rPr>
                <w:rFonts w:eastAsia="SimSun"/>
                <w:sz w:val="18"/>
                <w:szCs w:val="18"/>
              </w:rPr>
            </w:pPr>
            <w:r w:rsidRPr="001347C3">
              <w:rPr>
                <w:rFonts w:eastAsia="SimSun"/>
                <w:sz w:val="18"/>
                <w:szCs w:val="18"/>
              </w:rPr>
              <w:t>172</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комиссионные доходы</w:t>
            </w:r>
          </w:p>
        </w:tc>
        <w:tc>
          <w:tcPr>
            <w:tcW w:w="1638" w:type="dxa"/>
          </w:tcPr>
          <w:p w:rsidR="007B09D0" w:rsidRPr="001347C3" w:rsidRDefault="007B09D0" w:rsidP="001347C3">
            <w:pPr>
              <w:rPr>
                <w:rFonts w:eastAsia="SimSun"/>
                <w:sz w:val="18"/>
                <w:szCs w:val="18"/>
              </w:rPr>
            </w:pPr>
            <w:r w:rsidRPr="001347C3">
              <w:rPr>
                <w:rFonts w:eastAsia="SimSun"/>
                <w:sz w:val="18"/>
                <w:szCs w:val="18"/>
              </w:rPr>
              <w:t>17 585</w:t>
            </w:r>
          </w:p>
        </w:tc>
        <w:tc>
          <w:tcPr>
            <w:tcW w:w="1582" w:type="dxa"/>
          </w:tcPr>
          <w:p w:rsidR="007B09D0" w:rsidRPr="001347C3" w:rsidRDefault="007B09D0" w:rsidP="001347C3">
            <w:pPr>
              <w:rPr>
                <w:rFonts w:eastAsia="SimSun"/>
                <w:sz w:val="18"/>
                <w:szCs w:val="18"/>
              </w:rPr>
            </w:pPr>
            <w:r w:rsidRPr="001347C3">
              <w:rPr>
                <w:rFonts w:eastAsia="SimSun"/>
                <w:sz w:val="18"/>
                <w:szCs w:val="18"/>
              </w:rPr>
              <w:t>20 388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4.2. Информация о движении объемов резервов на возможные потери</w:t>
      </w:r>
    </w:p>
    <w:p w:rsidR="007B09D0" w:rsidRPr="001347C3" w:rsidRDefault="007B09D0" w:rsidP="007B09D0">
      <w:pPr>
        <w:rPr>
          <w:sz w:val="18"/>
          <w:szCs w:val="18"/>
        </w:rPr>
      </w:pPr>
      <w:r w:rsidRPr="001347C3">
        <w:rPr>
          <w:sz w:val="18"/>
          <w:szCs w:val="18"/>
        </w:rPr>
        <w:t>тыс. рублей</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9"/>
        <w:gridCol w:w="1366"/>
        <w:gridCol w:w="1190"/>
        <w:gridCol w:w="1181"/>
        <w:gridCol w:w="1366"/>
        <w:gridCol w:w="1219"/>
        <w:gridCol w:w="1211"/>
      </w:tblGrid>
      <w:tr w:rsidR="001347C3" w:rsidRPr="001347C3" w:rsidTr="001347C3">
        <w:tc>
          <w:tcPr>
            <w:tcW w:w="2379" w:type="dxa"/>
          </w:tcPr>
          <w:p w:rsidR="007B09D0" w:rsidRPr="001347C3" w:rsidRDefault="007B09D0" w:rsidP="001347C3">
            <w:pPr>
              <w:rPr>
                <w:sz w:val="18"/>
                <w:szCs w:val="18"/>
              </w:rPr>
            </w:pPr>
            <w:r w:rsidRPr="001347C3">
              <w:rPr>
                <w:sz w:val="18"/>
                <w:szCs w:val="18"/>
              </w:rPr>
              <w:t>Наименование показателя</w:t>
            </w:r>
          </w:p>
        </w:tc>
        <w:tc>
          <w:tcPr>
            <w:tcW w:w="1366" w:type="dxa"/>
          </w:tcPr>
          <w:p w:rsidR="007B09D0" w:rsidRPr="001347C3" w:rsidRDefault="007B09D0" w:rsidP="001347C3">
            <w:pPr>
              <w:rPr>
                <w:sz w:val="18"/>
                <w:szCs w:val="18"/>
              </w:rPr>
            </w:pPr>
            <w:r w:rsidRPr="001347C3">
              <w:rPr>
                <w:sz w:val="18"/>
                <w:szCs w:val="18"/>
              </w:rPr>
              <w:t xml:space="preserve">Формирование резервов на возможные потери за 3 месяца </w:t>
            </w:r>
          </w:p>
          <w:p w:rsidR="007B09D0" w:rsidRPr="001347C3" w:rsidRDefault="007B09D0" w:rsidP="001347C3">
            <w:pPr>
              <w:rPr>
                <w:sz w:val="18"/>
                <w:szCs w:val="18"/>
              </w:rPr>
            </w:pPr>
            <w:r w:rsidRPr="001347C3">
              <w:rPr>
                <w:sz w:val="18"/>
                <w:szCs w:val="18"/>
              </w:rPr>
              <w:t>2020</w:t>
            </w:r>
          </w:p>
        </w:tc>
        <w:tc>
          <w:tcPr>
            <w:tcW w:w="1190" w:type="dxa"/>
          </w:tcPr>
          <w:p w:rsidR="007B09D0" w:rsidRPr="001347C3" w:rsidRDefault="007B09D0" w:rsidP="001347C3">
            <w:pPr>
              <w:rPr>
                <w:sz w:val="18"/>
                <w:szCs w:val="18"/>
              </w:rPr>
            </w:pPr>
            <w:r w:rsidRPr="001347C3">
              <w:rPr>
                <w:sz w:val="18"/>
                <w:szCs w:val="18"/>
              </w:rPr>
              <w:t>Восстановл. резервов на возможные потери за 3 месяца 2020</w:t>
            </w:r>
          </w:p>
        </w:tc>
        <w:tc>
          <w:tcPr>
            <w:tcW w:w="1181" w:type="dxa"/>
          </w:tcPr>
          <w:p w:rsidR="007B09D0" w:rsidRPr="001347C3" w:rsidRDefault="007B09D0" w:rsidP="001347C3">
            <w:pPr>
              <w:rPr>
                <w:sz w:val="18"/>
                <w:szCs w:val="18"/>
              </w:rPr>
            </w:pPr>
            <w:r w:rsidRPr="001347C3">
              <w:rPr>
                <w:sz w:val="18"/>
                <w:szCs w:val="18"/>
              </w:rPr>
              <w:t>Изменение резервов на возможные потери за 3 месяца 2020</w:t>
            </w:r>
          </w:p>
        </w:tc>
        <w:tc>
          <w:tcPr>
            <w:tcW w:w="1366" w:type="dxa"/>
          </w:tcPr>
          <w:p w:rsidR="007B09D0" w:rsidRPr="001347C3" w:rsidRDefault="007B09D0" w:rsidP="001347C3">
            <w:pPr>
              <w:rPr>
                <w:sz w:val="18"/>
                <w:szCs w:val="18"/>
              </w:rPr>
            </w:pPr>
            <w:r w:rsidRPr="001347C3">
              <w:rPr>
                <w:sz w:val="18"/>
                <w:szCs w:val="18"/>
              </w:rPr>
              <w:t xml:space="preserve">Формирование резервов на возможные потери за 3 месяца </w:t>
            </w:r>
          </w:p>
          <w:p w:rsidR="007B09D0" w:rsidRPr="001347C3" w:rsidRDefault="007B09D0" w:rsidP="001347C3">
            <w:pPr>
              <w:rPr>
                <w:sz w:val="18"/>
                <w:szCs w:val="18"/>
              </w:rPr>
            </w:pPr>
            <w:r w:rsidRPr="001347C3">
              <w:rPr>
                <w:sz w:val="18"/>
                <w:szCs w:val="18"/>
              </w:rPr>
              <w:t>2019</w:t>
            </w:r>
          </w:p>
        </w:tc>
        <w:tc>
          <w:tcPr>
            <w:tcW w:w="1219" w:type="dxa"/>
          </w:tcPr>
          <w:p w:rsidR="007B09D0" w:rsidRPr="001347C3" w:rsidRDefault="007B09D0" w:rsidP="001347C3">
            <w:pPr>
              <w:rPr>
                <w:sz w:val="18"/>
                <w:szCs w:val="18"/>
              </w:rPr>
            </w:pPr>
            <w:r w:rsidRPr="001347C3">
              <w:rPr>
                <w:sz w:val="18"/>
                <w:szCs w:val="18"/>
              </w:rPr>
              <w:t>Восстановл. резервов на возможные потери за 3 месяца 2019</w:t>
            </w:r>
          </w:p>
        </w:tc>
        <w:tc>
          <w:tcPr>
            <w:tcW w:w="1211" w:type="dxa"/>
          </w:tcPr>
          <w:p w:rsidR="007B09D0" w:rsidRPr="001347C3" w:rsidRDefault="007B09D0" w:rsidP="001347C3">
            <w:pPr>
              <w:rPr>
                <w:sz w:val="18"/>
                <w:szCs w:val="18"/>
              </w:rPr>
            </w:pPr>
            <w:r w:rsidRPr="001347C3">
              <w:rPr>
                <w:sz w:val="18"/>
                <w:szCs w:val="18"/>
              </w:rPr>
              <w:t>Изменение резервов на возможные потери за 3 месяца 2019</w:t>
            </w:r>
          </w:p>
        </w:tc>
      </w:tr>
      <w:tr w:rsidR="001347C3" w:rsidRPr="001347C3" w:rsidTr="001347C3">
        <w:tc>
          <w:tcPr>
            <w:tcW w:w="2379" w:type="dxa"/>
          </w:tcPr>
          <w:p w:rsidR="007B09D0" w:rsidRPr="001347C3" w:rsidRDefault="007B09D0" w:rsidP="001347C3">
            <w:pPr>
              <w:rPr>
                <w:sz w:val="18"/>
                <w:szCs w:val="18"/>
              </w:rPr>
            </w:pPr>
            <w:r w:rsidRPr="001347C3">
              <w:rPr>
                <w:sz w:val="18"/>
                <w:szCs w:val="18"/>
              </w:rPr>
              <w:t>Средства, размещенные на корреспондентских счетах</w:t>
            </w:r>
          </w:p>
        </w:tc>
        <w:tc>
          <w:tcPr>
            <w:tcW w:w="1366" w:type="dxa"/>
          </w:tcPr>
          <w:p w:rsidR="007B09D0" w:rsidRPr="001347C3" w:rsidRDefault="007B09D0" w:rsidP="001347C3">
            <w:pPr>
              <w:rPr>
                <w:sz w:val="18"/>
                <w:szCs w:val="18"/>
              </w:rPr>
            </w:pPr>
            <w:r w:rsidRPr="001347C3">
              <w:rPr>
                <w:sz w:val="18"/>
                <w:szCs w:val="18"/>
              </w:rPr>
              <w:t>(18)</w:t>
            </w:r>
          </w:p>
        </w:tc>
        <w:tc>
          <w:tcPr>
            <w:tcW w:w="1190" w:type="dxa"/>
          </w:tcPr>
          <w:p w:rsidR="007B09D0" w:rsidRPr="001347C3" w:rsidRDefault="007B09D0" w:rsidP="001347C3">
            <w:pPr>
              <w:rPr>
                <w:sz w:val="18"/>
                <w:szCs w:val="18"/>
              </w:rPr>
            </w:pPr>
            <w:r w:rsidRPr="001347C3">
              <w:rPr>
                <w:sz w:val="18"/>
                <w:szCs w:val="18"/>
              </w:rPr>
              <w:t>0</w:t>
            </w:r>
          </w:p>
        </w:tc>
        <w:tc>
          <w:tcPr>
            <w:tcW w:w="1181" w:type="dxa"/>
          </w:tcPr>
          <w:p w:rsidR="007B09D0" w:rsidRPr="001347C3" w:rsidRDefault="007B09D0" w:rsidP="001347C3">
            <w:pPr>
              <w:rPr>
                <w:sz w:val="18"/>
                <w:szCs w:val="18"/>
              </w:rPr>
            </w:pPr>
            <w:r w:rsidRPr="001347C3">
              <w:rPr>
                <w:sz w:val="18"/>
                <w:szCs w:val="18"/>
              </w:rPr>
              <w:t>(18)</w:t>
            </w:r>
          </w:p>
        </w:tc>
        <w:tc>
          <w:tcPr>
            <w:tcW w:w="1366" w:type="dxa"/>
          </w:tcPr>
          <w:p w:rsidR="007B09D0" w:rsidRPr="001347C3" w:rsidRDefault="007B09D0" w:rsidP="001347C3">
            <w:pPr>
              <w:rPr>
                <w:sz w:val="18"/>
                <w:szCs w:val="18"/>
              </w:rPr>
            </w:pPr>
            <w:r w:rsidRPr="001347C3">
              <w:rPr>
                <w:sz w:val="18"/>
                <w:szCs w:val="18"/>
              </w:rPr>
              <w:t>0</w:t>
            </w:r>
          </w:p>
        </w:tc>
        <w:tc>
          <w:tcPr>
            <w:tcW w:w="1219" w:type="dxa"/>
          </w:tcPr>
          <w:p w:rsidR="007B09D0" w:rsidRPr="001347C3" w:rsidRDefault="007B09D0" w:rsidP="001347C3">
            <w:pPr>
              <w:rPr>
                <w:sz w:val="18"/>
                <w:szCs w:val="18"/>
              </w:rPr>
            </w:pPr>
            <w:r w:rsidRPr="001347C3">
              <w:rPr>
                <w:sz w:val="18"/>
                <w:szCs w:val="18"/>
              </w:rPr>
              <w:t>0</w:t>
            </w:r>
          </w:p>
        </w:tc>
        <w:tc>
          <w:tcPr>
            <w:tcW w:w="1211" w:type="dxa"/>
          </w:tcPr>
          <w:p w:rsidR="007B09D0" w:rsidRPr="001347C3" w:rsidRDefault="007B09D0" w:rsidP="001347C3">
            <w:pPr>
              <w:rPr>
                <w:sz w:val="18"/>
                <w:szCs w:val="18"/>
              </w:rPr>
            </w:pPr>
            <w:r w:rsidRPr="001347C3">
              <w:rPr>
                <w:sz w:val="18"/>
                <w:szCs w:val="18"/>
              </w:rPr>
              <w:t>0</w:t>
            </w:r>
          </w:p>
        </w:tc>
      </w:tr>
      <w:tr w:rsidR="001347C3" w:rsidRPr="001347C3" w:rsidTr="001347C3">
        <w:tc>
          <w:tcPr>
            <w:tcW w:w="2379" w:type="dxa"/>
          </w:tcPr>
          <w:p w:rsidR="007B09D0" w:rsidRPr="001347C3" w:rsidRDefault="007B09D0" w:rsidP="001347C3">
            <w:pPr>
              <w:rPr>
                <w:sz w:val="18"/>
                <w:szCs w:val="18"/>
              </w:rPr>
            </w:pPr>
            <w:r w:rsidRPr="001347C3">
              <w:rPr>
                <w:sz w:val="18"/>
                <w:szCs w:val="18"/>
              </w:rPr>
              <w:t xml:space="preserve">Ссудная и приравненная к ней задолженность, начисленные проценты по кредитам </w:t>
            </w:r>
          </w:p>
        </w:tc>
        <w:tc>
          <w:tcPr>
            <w:tcW w:w="1366" w:type="dxa"/>
          </w:tcPr>
          <w:p w:rsidR="007B09D0" w:rsidRPr="001347C3" w:rsidRDefault="007B09D0" w:rsidP="001347C3">
            <w:pPr>
              <w:rPr>
                <w:sz w:val="18"/>
                <w:szCs w:val="18"/>
              </w:rPr>
            </w:pPr>
            <w:r w:rsidRPr="001347C3">
              <w:rPr>
                <w:sz w:val="18"/>
                <w:szCs w:val="18"/>
              </w:rPr>
              <w:t>(7 298)</w:t>
            </w:r>
          </w:p>
        </w:tc>
        <w:tc>
          <w:tcPr>
            <w:tcW w:w="1190" w:type="dxa"/>
          </w:tcPr>
          <w:p w:rsidR="007B09D0" w:rsidRPr="001347C3" w:rsidRDefault="007B09D0" w:rsidP="001347C3">
            <w:pPr>
              <w:rPr>
                <w:sz w:val="18"/>
                <w:szCs w:val="18"/>
              </w:rPr>
            </w:pPr>
            <w:r w:rsidRPr="001347C3">
              <w:rPr>
                <w:sz w:val="18"/>
                <w:szCs w:val="18"/>
              </w:rPr>
              <w:t>8 565</w:t>
            </w:r>
          </w:p>
        </w:tc>
        <w:tc>
          <w:tcPr>
            <w:tcW w:w="1181" w:type="dxa"/>
          </w:tcPr>
          <w:p w:rsidR="007B09D0" w:rsidRPr="001347C3" w:rsidRDefault="007B09D0" w:rsidP="001347C3">
            <w:pPr>
              <w:rPr>
                <w:sz w:val="18"/>
                <w:szCs w:val="18"/>
              </w:rPr>
            </w:pPr>
            <w:r w:rsidRPr="001347C3">
              <w:rPr>
                <w:sz w:val="18"/>
                <w:szCs w:val="18"/>
              </w:rPr>
              <w:t>1 267</w:t>
            </w:r>
          </w:p>
        </w:tc>
        <w:tc>
          <w:tcPr>
            <w:tcW w:w="1366" w:type="dxa"/>
          </w:tcPr>
          <w:p w:rsidR="007B09D0" w:rsidRPr="001347C3" w:rsidRDefault="007B09D0" w:rsidP="001347C3">
            <w:pPr>
              <w:rPr>
                <w:sz w:val="18"/>
                <w:szCs w:val="18"/>
              </w:rPr>
            </w:pPr>
            <w:r w:rsidRPr="001347C3">
              <w:rPr>
                <w:sz w:val="18"/>
                <w:szCs w:val="18"/>
              </w:rPr>
              <w:t>(25 050)</w:t>
            </w:r>
          </w:p>
        </w:tc>
        <w:tc>
          <w:tcPr>
            <w:tcW w:w="1219" w:type="dxa"/>
          </w:tcPr>
          <w:p w:rsidR="007B09D0" w:rsidRPr="001347C3" w:rsidRDefault="007B09D0" w:rsidP="001347C3">
            <w:pPr>
              <w:rPr>
                <w:sz w:val="18"/>
                <w:szCs w:val="18"/>
              </w:rPr>
            </w:pPr>
            <w:r w:rsidRPr="001347C3">
              <w:rPr>
                <w:sz w:val="18"/>
                <w:szCs w:val="18"/>
              </w:rPr>
              <w:t>10 479</w:t>
            </w:r>
          </w:p>
        </w:tc>
        <w:tc>
          <w:tcPr>
            <w:tcW w:w="1211" w:type="dxa"/>
          </w:tcPr>
          <w:p w:rsidR="007B09D0" w:rsidRPr="001347C3" w:rsidRDefault="007B09D0" w:rsidP="001347C3">
            <w:pPr>
              <w:rPr>
                <w:sz w:val="18"/>
                <w:szCs w:val="18"/>
              </w:rPr>
            </w:pPr>
            <w:r w:rsidRPr="001347C3">
              <w:rPr>
                <w:sz w:val="18"/>
                <w:szCs w:val="18"/>
              </w:rPr>
              <w:t>(14 571)</w:t>
            </w:r>
          </w:p>
        </w:tc>
      </w:tr>
      <w:tr w:rsidR="001347C3" w:rsidRPr="001347C3" w:rsidTr="001347C3">
        <w:tc>
          <w:tcPr>
            <w:tcW w:w="2379" w:type="dxa"/>
          </w:tcPr>
          <w:p w:rsidR="007B09D0" w:rsidRPr="001347C3" w:rsidRDefault="007B09D0" w:rsidP="001347C3">
            <w:pPr>
              <w:rPr>
                <w:sz w:val="18"/>
                <w:szCs w:val="18"/>
              </w:rPr>
            </w:pPr>
            <w:r w:rsidRPr="001347C3">
              <w:rPr>
                <w:sz w:val="18"/>
                <w:szCs w:val="18"/>
              </w:rPr>
              <w:t>Прочие активы</w:t>
            </w:r>
          </w:p>
        </w:tc>
        <w:tc>
          <w:tcPr>
            <w:tcW w:w="1366" w:type="dxa"/>
          </w:tcPr>
          <w:p w:rsidR="007B09D0" w:rsidRPr="001347C3" w:rsidRDefault="007B09D0" w:rsidP="001347C3">
            <w:pPr>
              <w:rPr>
                <w:sz w:val="18"/>
                <w:szCs w:val="18"/>
              </w:rPr>
            </w:pPr>
            <w:r w:rsidRPr="001347C3">
              <w:rPr>
                <w:sz w:val="18"/>
                <w:szCs w:val="18"/>
              </w:rPr>
              <w:t>(256)</w:t>
            </w:r>
          </w:p>
        </w:tc>
        <w:tc>
          <w:tcPr>
            <w:tcW w:w="1190" w:type="dxa"/>
          </w:tcPr>
          <w:p w:rsidR="007B09D0" w:rsidRPr="001347C3" w:rsidRDefault="007B09D0" w:rsidP="001347C3">
            <w:pPr>
              <w:rPr>
                <w:sz w:val="18"/>
                <w:szCs w:val="18"/>
              </w:rPr>
            </w:pPr>
            <w:r w:rsidRPr="001347C3">
              <w:rPr>
                <w:sz w:val="18"/>
                <w:szCs w:val="18"/>
              </w:rPr>
              <w:t>143</w:t>
            </w:r>
          </w:p>
        </w:tc>
        <w:tc>
          <w:tcPr>
            <w:tcW w:w="1181" w:type="dxa"/>
          </w:tcPr>
          <w:p w:rsidR="007B09D0" w:rsidRPr="001347C3" w:rsidRDefault="007B09D0" w:rsidP="001347C3">
            <w:pPr>
              <w:rPr>
                <w:sz w:val="18"/>
                <w:szCs w:val="18"/>
              </w:rPr>
            </w:pPr>
            <w:r w:rsidRPr="001347C3">
              <w:rPr>
                <w:sz w:val="18"/>
                <w:szCs w:val="18"/>
              </w:rPr>
              <w:t>(113)</w:t>
            </w:r>
          </w:p>
        </w:tc>
        <w:tc>
          <w:tcPr>
            <w:tcW w:w="1366" w:type="dxa"/>
          </w:tcPr>
          <w:p w:rsidR="007B09D0" w:rsidRPr="001347C3" w:rsidRDefault="007B09D0" w:rsidP="001347C3">
            <w:pPr>
              <w:rPr>
                <w:sz w:val="18"/>
                <w:szCs w:val="18"/>
              </w:rPr>
            </w:pPr>
            <w:r w:rsidRPr="001347C3">
              <w:rPr>
                <w:sz w:val="18"/>
                <w:szCs w:val="18"/>
              </w:rPr>
              <w:t>(613)</w:t>
            </w:r>
          </w:p>
        </w:tc>
        <w:tc>
          <w:tcPr>
            <w:tcW w:w="1219" w:type="dxa"/>
          </w:tcPr>
          <w:p w:rsidR="007B09D0" w:rsidRPr="001347C3" w:rsidRDefault="007B09D0" w:rsidP="001347C3">
            <w:pPr>
              <w:rPr>
                <w:sz w:val="18"/>
                <w:szCs w:val="18"/>
              </w:rPr>
            </w:pPr>
            <w:r w:rsidRPr="001347C3">
              <w:rPr>
                <w:sz w:val="18"/>
                <w:szCs w:val="18"/>
              </w:rPr>
              <w:t>493</w:t>
            </w:r>
          </w:p>
        </w:tc>
        <w:tc>
          <w:tcPr>
            <w:tcW w:w="1211" w:type="dxa"/>
          </w:tcPr>
          <w:p w:rsidR="007B09D0" w:rsidRPr="001347C3" w:rsidRDefault="007B09D0" w:rsidP="001347C3">
            <w:pPr>
              <w:rPr>
                <w:sz w:val="18"/>
                <w:szCs w:val="18"/>
              </w:rPr>
            </w:pPr>
            <w:r w:rsidRPr="001347C3">
              <w:rPr>
                <w:sz w:val="18"/>
                <w:szCs w:val="18"/>
              </w:rPr>
              <w:t>(120)</w:t>
            </w:r>
          </w:p>
        </w:tc>
      </w:tr>
      <w:tr w:rsidR="001347C3" w:rsidRPr="001347C3" w:rsidTr="001347C3">
        <w:tc>
          <w:tcPr>
            <w:tcW w:w="2379" w:type="dxa"/>
          </w:tcPr>
          <w:p w:rsidR="007B09D0" w:rsidRPr="001347C3" w:rsidRDefault="007B09D0" w:rsidP="001347C3">
            <w:pPr>
              <w:rPr>
                <w:sz w:val="18"/>
                <w:szCs w:val="18"/>
              </w:rPr>
            </w:pPr>
            <w:r w:rsidRPr="001347C3">
              <w:rPr>
                <w:sz w:val="18"/>
                <w:szCs w:val="18"/>
              </w:rPr>
              <w:t>Условные обязательства кредитного характера</w:t>
            </w:r>
          </w:p>
        </w:tc>
        <w:tc>
          <w:tcPr>
            <w:tcW w:w="1366" w:type="dxa"/>
          </w:tcPr>
          <w:p w:rsidR="007B09D0" w:rsidRPr="001347C3" w:rsidRDefault="007B09D0" w:rsidP="001347C3">
            <w:pPr>
              <w:rPr>
                <w:sz w:val="18"/>
                <w:szCs w:val="18"/>
              </w:rPr>
            </w:pPr>
            <w:r w:rsidRPr="001347C3">
              <w:rPr>
                <w:sz w:val="18"/>
                <w:szCs w:val="18"/>
              </w:rPr>
              <w:t>(2 614)</w:t>
            </w:r>
          </w:p>
        </w:tc>
        <w:tc>
          <w:tcPr>
            <w:tcW w:w="1190" w:type="dxa"/>
          </w:tcPr>
          <w:p w:rsidR="007B09D0" w:rsidRPr="001347C3" w:rsidRDefault="007B09D0" w:rsidP="001347C3">
            <w:pPr>
              <w:rPr>
                <w:sz w:val="18"/>
                <w:szCs w:val="18"/>
              </w:rPr>
            </w:pPr>
            <w:r w:rsidRPr="001347C3">
              <w:rPr>
                <w:sz w:val="18"/>
                <w:szCs w:val="18"/>
              </w:rPr>
              <w:t>3 578</w:t>
            </w:r>
          </w:p>
        </w:tc>
        <w:tc>
          <w:tcPr>
            <w:tcW w:w="1181" w:type="dxa"/>
          </w:tcPr>
          <w:p w:rsidR="007B09D0" w:rsidRPr="001347C3" w:rsidRDefault="007B09D0" w:rsidP="001347C3">
            <w:pPr>
              <w:rPr>
                <w:sz w:val="18"/>
                <w:szCs w:val="18"/>
              </w:rPr>
            </w:pPr>
            <w:r w:rsidRPr="001347C3">
              <w:rPr>
                <w:sz w:val="18"/>
                <w:szCs w:val="18"/>
              </w:rPr>
              <w:t>964</w:t>
            </w:r>
          </w:p>
        </w:tc>
        <w:tc>
          <w:tcPr>
            <w:tcW w:w="1366" w:type="dxa"/>
          </w:tcPr>
          <w:p w:rsidR="007B09D0" w:rsidRPr="001347C3" w:rsidRDefault="007B09D0" w:rsidP="001347C3">
            <w:pPr>
              <w:rPr>
                <w:sz w:val="18"/>
                <w:szCs w:val="18"/>
              </w:rPr>
            </w:pPr>
            <w:r w:rsidRPr="001347C3">
              <w:rPr>
                <w:sz w:val="18"/>
                <w:szCs w:val="18"/>
              </w:rPr>
              <w:t>(4 962)</w:t>
            </w:r>
          </w:p>
        </w:tc>
        <w:tc>
          <w:tcPr>
            <w:tcW w:w="1219" w:type="dxa"/>
          </w:tcPr>
          <w:p w:rsidR="007B09D0" w:rsidRPr="001347C3" w:rsidRDefault="007B09D0" w:rsidP="001347C3">
            <w:pPr>
              <w:rPr>
                <w:sz w:val="18"/>
                <w:szCs w:val="18"/>
              </w:rPr>
            </w:pPr>
            <w:r w:rsidRPr="001347C3">
              <w:rPr>
                <w:sz w:val="18"/>
                <w:szCs w:val="18"/>
              </w:rPr>
              <w:t>4 969</w:t>
            </w:r>
          </w:p>
        </w:tc>
        <w:tc>
          <w:tcPr>
            <w:tcW w:w="1211" w:type="dxa"/>
          </w:tcPr>
          <w:p w:rsidR="007B09D0" w:rsidRPr="001347C3" w:rsidRDefault="007B09D0" w:rsidP="001347C3">
            <w:pPr>
              <w:rPr>
                <w:sz w:val="18"/>
                <w:szCs w:val="18"/>
              </w:rPr>
            </w:pPr>
            <w:r w:rsidRPr="001347C3">
              <w:rPr>
                <w:sz w:val="18"/>
                <w:szCs w:val="18"/>
              </w:rPr>
              <w:t>7</w:t>
            </w:r>
          </w:p>
        </w:tc>
      </w:tr>
      <w:tr w:rsidR="007B09D0" w:rsidRPr="001347C3" w:rsidTr="001347C3">
        <w:tc>
          <w:tcPr>
            <w:tcW w:w="2379" w:type="dxa"/>
          </w:tcPr>
          <w:p w:rsidR="007B09D0" w:rsidRPr="001347C3" w:rsidRDefault="007B09D0" w:rsidP="001347C3">
            <w:pPr>
              <w:rPr>
                <w:sz w:val="18"/>
                <w:szCs w:val="18"/>
              </w:rPr>
            </w:pPr>
            <w:r w:rsidRPr="001347C3">
              <w:rPr>
                <w:sz w:val="18"/>
                <w:szCs w:val="18"/>
              </w:rPr>
              <w:t>Всего за отчетный период</w:t>
            </w:r>
          </w:p>
        </w:tc>
        <w:tc>
          <w:tcPr>
            <w:tcW w:w="1366" w:type="dxa"/>
          </w:tcPr>
          <w:p w:rsidR="007B09D0" w:rsidRPr="001347C3" w:rsidRDefault="007B09D0" w:rsidP="001347C3">
            <w:pPr>
              <w:rPr>
                <w:sz w:val="18"/>
                <w:szCs w:val="18"/>
              </w:rPr>
            </w:pPr>
            <w:r w:rsidRPr="001347C3">
              <w:rPr>
                <w:sz w:val="18"/>
                <w:szCs w:val="18"/>
              </w:rPr>
              <w:t>(10 186)</w:t>
            </w:r>
          </w:p>
        </w:tc>
        <w:tc>
          <w:tcPr>
            <w:tcW w:w="1190" w:type="dxa"/>
          </w:tcPr>
          <w:p w:rsidR="007B09D0" w:rsidRPr="001347C3" w:rsidRDefault="007B09D0" w:rsidP="001347C3">
            <w:pPr>
              <w:rPr>
                <w:sz w:val="18"/>
                <w:szCs w:val="18"/>
              </w:rPr>
            </w:pPr>
            <w:r w:rsidRPr="001347C3">
              <w:rPr>
                <w:sz w:val="18"/>
                <w:szCs w:val="18"/>
              </w:rPr>
              <w:t>12 286</w:t>
            </w:r>
          </w:p>
        </w:tc>
        <w:tc>
          <w:tcPr>
            <w:tcW w:w="1181" w:type="dxa"/>
          </w:tcPr>
          <w:p w:rsidR="007B09D0" w:rsidRPr="001347C3" w:rsidRDefault="007B09D0" w:rsidP="001347C3">
            <w:pPr>
              <w:rPr>
                <w:sz w:val="18"/>
                <w:szCs w:val="18"/>
              </w:rPr>
            </w:pPr>
            <w:r w:rsidRPr="001347C3">
              <w:rPr>
                <w:sz w:val="18"/>
                <w:szCs w:val="18"/>
              </w:rPr>
              <w:t>2 100</w:t>
            </w:r>
          </w:p>
        </w:tc>
        <w:tc>
          <w:tcPr>
            <w:tcW w:w="1366" w:type="dxa"/>
          </w:tcPr>
          <w:p w:rsidR="007B09D0" w:rsidRPr="001347C3" w:rsidRDefault="007B09D0" w:rsidP="001347C3">
            <w:pPr>
              <w:rPr>
                <w:sz w:val="18"/>
                <w:szCs w:val="18"/>
              </w:rPr>
            </w:pPr>
            <w:r w:rsidRPr="001347C3">
              <w:rPr>
                <w:sz w:val="18"/>
                <w:szCs w:val="18"/>
              </w:rPr>
              <w:t>(30 625)</w:t>
            </w:r>
          </w:p>
        </w:tc>
        <w:tc>
          <w:tcPr>
            <w:tcW w:w="1219" w:type="dxa"/>
          </w:tcPr>
          <w:p w:rsidR="007B09D0" w:rsidRPr="001347C3" w:rsidRDefault="007B09D0" w:rsidP="001347C3">
            <w:pPr>
              <w:rPr>
                <w:sz w:val="18"/>
                <w:szCs w:val="18"/>
              </w:rPr>
            </w:pPr>
            <w:r w:rsidRPr="001347C3">
              <w:rPr>
                <w:sz w:val="18"/>
                <w:szCs w:val="18"/>
              </w:rPr>
              <w:t>15 941</w:t>
            </w:r>
          </w:p>
        </w:tc>
        <w:tc>
          <w:tcPr>
            <w:tcW w:w="1211" w:type="dxa"/>
          </w:tcPr>
          <w:p w:rsidR="007B09D0" w:rsidRPr="001347C3" w:rsidRDefault="007B09D0" w:rsidP="001347C3">
            <w:pPr>
              <w:rPr>
                <w:sz w:val="18"/>
                <w:szCs w:val="18"/>
              </w:rPr>
            </w:pPr>
            <w:r w:rsidRPr="001347C3">
              <w:rPr>
                <w:sz w:val="18"/>
                <w:szCs w:val="18"/>
              </w:rPr>
              <w:t>(14 684)</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4.3. Структура расходов, необходимых для функционирования Банка</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57"/>
        </w:trPr>
        <w:tc>
          <w:tcPr>
            <w:tcW w:w="6663" w:type="dxa"/>
          </w:tcPr>
          <w:p w:rsidR="007B09D0" w:rsidRPr="001347C3" w:rsidRDefault="007B09D0" w:rsidP="001347C3">
            <w:pPr>
              <w:rPr>
                <w:rFonts w:eastAsia="SimSun"/>
                <w:sz w:val="18"/>
                <w:szCs w:val="18"/>
              </w:rPr>
            </w:pPr>
            <w:r w:rsidRPr="001347C3">
              <w:rPr>
                <w:rFonts w:eastAsia="SimSun"/>
                <w:sz w:val="18"/>
                <w:szCs w:val="18"/>
              </w:rPr>
              <w:t>Основные статьи отчета о финансовых результатах</w:t>
            </w:r>
          </w:p>
        </w:tc>
        <w:tc>
          <w:tcPr>
            <w:tcW w:w="1638"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2020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2019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содержание персонала</w:t>
            </w:r>
          </w:p>
        </w:tc>
        <w:tc>
          <w:tcPr>
            <w:tcW w:w="1638" w:type="dxa"/>
          </w:tcPr>
          <w:p w:rsidR="007B09D0" w:rsidRPr="001347C3" w:rsidRDefault="007B09D0" w:rsidP="001347C3">
            <w:pPr>
              <w:rPr>
                <w:rFonts w:eastAsia="SimSun"/>
                <w:sz w:val="18"/>
                <w:szCs w:val="18"/>
              </w:rPr>
            </w:pPr>
            <w:r w:rsidRPr="001347C3">
              <w:rPr>
                <w:rFonts w:eastAsia="SimSun"/>
                <w:sz w:val="18"/>
                <w:szCs w:val="18"/>
              </w:rPr>
              <w:t>(22 186)</w:t>
            </w:r>
          </w:p>
        </w:tc>
        <w:tc>
          <w:tcPr>
            <w:tcW w:w="1582" w:type="dxa"/>
          </w:tcPr>
          <w:p w:rsidR="007B09D0" w:rsidRPr="001347C3" w:rsidRDefault="007B09D0" w:rsidP="001347C3">
            <w:pPr>
              <w:rPr>
                <w:rFonts w:eastAsia="SimSun"/>
                <w:sz w:val="18"/>
                <w:szCs w:val="18"/>
              </w:rPr>
            </w:pPr>
            <w:r w:rsidRPr="001347C3">
              <w:rPr>
                <w:rFonts w:eastAsia="SimSun"/>
                <w:sz w:val="18"/>
                <w:szCs w:val="18"/>
              </w:rPr>
              <w:t>(24 345)</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Ремонт и содержание основных средств, списание материальных запасов</w:t>
            </w:r>
          </w:p>
        </w:tc>
        <w:tc>
          <w:tcPr>
            <w:tcW w:w="1638" w:type="dxa"/>
          </w:tcPr>
          <w:p w:rsidR="007B09D0" w:rsidRPr="001347C3" w:rsidRDefault="007B09D0" w:rsidP="001347C3">
            <w:pPr>
              <w:rPr>
                <w:rFonts w:eastAsia="SimSun"/>
                <w:sz w:val="18"/>
                <w:szCs w:val="18"/>
              </w:rPr>
            </w:pPr>
            <w:r w:rsidRPr="001347C3">
              <w:rPr>
                <w:rFonts w:eastAsia="SimSun"/>
                <w:sz w:val="18"/>
                <w:szCs w:val="18"/>
              </w:rPr>
              <w:t>(2 802)</w:t>
            </w:r>
          </w:p>
        </w:tc>
        <w:tc>
          <w:tcPr>
            <w:tcW w:w="1582" w:type="dxa"/>
          </w:tcPr>
          <w:p w:rsidR="007B09D0" w:rsidRPr="001347C3" w:rsidRDefault="007B09D0" w:rsidP="001347C3">
            <w:pPr>
              <w:rPr>
                <w:rFonts w:eastAsia="SimSun"/>
                <w:sz w:val="18"/>
                <w:szCs w:val="18"/>
              </w:rPr>
            </w:pPr>
            <w:r w:rsidRPr="001347C3">
              <w:rPr>
                <w:rFonts w:eastAsia="SimSun"/>
                <w:sz w:val="18"/>
                <w:szCs w:val="18"/>
              </w:rPr>
              <w:t>(2 133)</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Аренда (с учетом амортизации по активам в форме права пользования)</w:t>
            </w:r>
          </w:p>
        </w:tc>
        <w:tc>
          <w:tcPr>
            <w:tcW w:w="1638" w:type="dxa"/>
          </w:tcPr>
          <w:p w:rsidR="007B09D0" w:rsidRPr="001347C3" w:rsidRDefault="007B09D0" w:rsidP="001347C3">
            <w:pPr>
              <w:rPr>
                <w:rFonts w:eastAsia="SimSun"/>
                <w:sz w:val="18"/>
                <w:szCs w:val="18"/>
              </w:rPr>
            </w:pPr>
            <w:r w:rsidRPr="001347C3">
              <w:rPr>
                <w:rFonts w:eastAsia="SimSun"/>
                <w:sz w:val="18"/>
                <w:szCs w:val="18"/>
              </w:rPr>
              <w:t>(2 759)</w:t>
            </w:r>
          </w:p>
        </w:tc>
        <w:tc>
          <w:tcPr>
            <w:tcW w:w="1582" w:type="dxa"/>
          </w:tcPr>
          <w:p w:rsidR="007B09D0" w:rsidRPr="001347C3" w:rsidRDefault="007B09D0" w:rsidP="001347C3">
            <w:pPr>
              <w:rPr>
                <w:rFonts w:eastAsia="SimSun"/>
                <w:sz w:val="18"/>
                <w:szCs w:val="18"/>
              </w:rPr>
            </w:pPr>
            <w:r w:rsidRPr="001347C3">
              <w:rPr>
                <w:rFonts w:eastAsia="SimSun"/>
                <w:sz w:val="18"/>
                <w:szCs w:val="18"/>
              </w:rPr>
              <w:t>(2 729)</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Плата за права пользования объектами интеллектуальной собственности и услуги связи</w:t>
            </w:r>
          </w:p>
        </w:tc>
        <w:tc>
          <w:tcPr>
            <w:tcW w:w="1638" w:type="dxa"/>
          </w:tcPr>
          <w:p w:rsidR="007B09D0" w:rsidRPr="001347C3" w:rsidRDefault="007B09D0" w:rsidP="001347C3">
            <w:pPr>
              <w:rPr>
                <w:rFonts w:eastAsia="SimSun"/>
                <w:sz w:val="18"/>
                <w:szCs w:val="18"/>
              </w:rPr>
            </w:pPr>
            <w:r w:rsidRPr="001347C3">
              <w:rPr>
                <w:rFonts w:eastAsia="SimSun"/>
                <w:sz w:val="18"/>
                <w:szCs w:val="18"/>
              </w:rPr>
              <w:t>(1 410)</w:t>
            </w:r>
          </w:p>
        </w:tc>
        <w:tc>
          <w:tcPr>
            <w:tcW w:w="1582" w:type="dxa"/>
          </w:tcPr>
          <w:p w:rsidR="007B09D0" w:rsidRPr="001347C3" w:rsidRDefault="007B09D0" w:rsidP="001347C3">
            <w:pPr>
              <w:rPr>
                <w:rFonts w:eastAsia="SimSun"/>
                <w:sz w:val="18"/>
                <w:szCs w:val="18"/>
              </w:rPr>
            </w:pPr>
            <w:r w:rsidRPr="001347C3">
              <w:rPr>
                <w:rFonts w:eastAsia="SimSun"/>
                <w:sz w:val="18"/>
                <w:szCs w:val="18"/>
              </w:rPr>
              <w:t>(1 346)</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Амортизация</w:t>
            </w:r>
          </w:p>
        </w:tc>
        <w:tc>
          <w:tcPr>
            <w:tcW w:w="1638" w:type="dxa"/>
          </w:tcPr>
          <w:p w:rsidR="007B09D0" w:rsidRPr="001347C3" w:rsidRDefault="007B09D0" w:rsidP="001347C3">
            <w:pPr>
              <w:rPr>
                <w:rFonts w:eastAsia="SimSun"/>
                <w:sz w:val="18"/>
                <w:szCs w:val="18"/>
              </w:rPr>
            </w:pPr>
            <w:r w:rsidRPr="001347C3">
              <w:rPr>
                <w:rFonts w:eastAsia="SimSun"/>
                <w:sz w:val="18"/>
                <w:szCs w:val="18"/>
              </w:rPr>
              <w:t>(1 348)</w:t>
            </w:r>
          </w:p>
        </w:tc>
        <w:tc>
          <w:tcPr>
            <w:tcW w:w="1582" w:type="dxa"/>
          </w:tcPr>
          <w:p w:rsidR="007B09D0" w:rsidRPr="001347C3" w:rsidRDefault="007B09D0" w:rsidP="001347C3">
            <w:pPr>
              <w:rPr>
                <w:rFonts w:eastAsia="SimSun"/>
                <w:sz w:val="18"/>
                <w:szCs w:val="18"/>
              </w:rPr>
            </w:pPr>
            <w:r w:rsidRPr="001347C3">
              <w:rPr>
                <w:rFonts w:eastAsia="SimSun"/>
                <w:sz w:val="18"/>
                <w:szCs w:val="18"/>
              </w:rPr>
              <w:t>(1 328)</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lastRenderedPageBreak/>
              <w:t>Охрана</w:t>
            </w:r>
          </w:p>
        </w:tc>
        <w:tc>
          <w:tcPr>
            <w:tcW w:w="1638" w:type="dxa"/>
          </w:tcPr>
          <w:p w:rsidR="007B09D0" w:rsidRPr="001347C3" w:rsidRDefault="007B09D0" w:rsidP="001347C3">
            <w:pPr>
              <w:rPr>
                <w:rFonts w:eastAsia="SimSun"/>
                <w:sz w:val="18"/>
                <w:szCs w:val="18"/>
              </w:rPr>
            </w:pPr>
            <w:r w:rsidRPr="001347C3">
              <w:rPr>
                <w:rFonts w:eastAsia="SimSun"/>
                <w:sz w:val="18"/>
                <w:szCs w:val="18"/>
              </w:rPr>
              <w:t>(1 348)</w:t>
            </w:r>
          </w:p>
        </w:tc>
        <w:tc>
          <w:tcPr>
            <w:tcW w:w="1582" w:type="dxa"/>
          </w:tcPr>
          <w:p w:rsidR="007B09D0" w:rsidRPr="001347C3" w:rsidRDefault="007B09D0" w:rsidP="001347C3">
            <w:pPr>
              <w:rPr>
                <w:rFonts w:eastAsia="SimSun"/>
                <w:sz w:val="18"/>
                <w:szCs w:val="18"/>
              </w:rPr>
            </w:pPr>
            <w:r w:rsidRPr="001347C3">
              <w:rPr>
                <w:rFonts w:eastAsia="SimSun"/>
                <w:sz w:val="18"/>
                <w:szCs w:val="18"/>
              </w:rPr>
              <w:t>(1 347)</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расходы</w:t>
            </w:r>
          </w:p>
        </w:tc>
        <w:tc>
          <w:tcPr>
            <w:tcW w:w="1638" w:type="dxa"/>
          </w:tcPr>
          <w:p w:rsidR="007B09D0" w:rsidRPr="001347C3" w:rsidRDefault="007B09D0" w:rsidP="001347C3">
            <w:pPr>
              <w:rPr>
                <w:rFonts w:eastAsia="SimSun"/>
                <w:sz w:val="18"/>
                <w:szCs w:val="18"/>
              </w:rPr>
            </w:pPr>
            <w:r w:rsidRPr="001347C3">
              <w:rPr>
                <w:rFonts w:eastAsia="SimSun"/>
                <w:sz w:val="18"/>
                <w:szCs w:val="18"/>
              </w:rPr>
              <w:t>(31 853)</w:t>
            </w:r>
          </w:p>
        </w:tc>
        <w:tc>
          <w:tcPr>
            <w:tcW w:w="1582" w:type="dxa"/>
          </w:tcPr>
          <w:p w:rsidR="007B09D0" w:rsidRPr="001347C3" w:rsidRDefault="007B09D0" w:rsidP="001347C3">
            <w:pPr>
              <w:rPr>
                <w:rFonts w:eastAsia="SimSun"/>
                <w:sz w:val="18"/>
                <w:szCs w:val="18"/>
              </w:rPr>
            </w:pPr>
            <w:r w:rsidRPr="001347C3">
              <w:rPr>
                <w:rFonts w:eastAsia="SimSun"/>
                <w:sz w:val="18"/>
                <w:szCs w:val="18"/>
              </w:rPr>
              <w:t>(33 228)</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4.4. Информация о расходах на содержание персонала</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69"/>
        </w:trPr>
        <w:tc>
          <w:tcPr>
            <w:tcW w:w="6663"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8"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2020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2019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заработную плату и премии, пособия</w:t>
            </w:r>
          </w:p>
        </w:tc>
        <w:tc>
          <w:tcPr>
            <w:tcW w:w="1638" w:type="dxa"/>
          </w:tcPr>
          <w:p w:rsidR="007B09D0" w:rsidRPr="001347C3" w:rsidRDefault="007B09D0" w:rsidP="001347C3">
            <w:pPr>
              <w:rPr>
                <w:rFonts w:eastAsia="SimSun"/>
                <w:sz w:val="18"/>
                <w:szCs w:val="18"/>
              </w:rPr>
            </w:pPr>
            <w:r w:rsidRPr="001347C3">
              <w:rPr>
                <w:rFonts w:eastAsia="SimSun"/>
                <w:sz w:val="18"/>
                <w:szCs w:val="18"/>
              </w:rPr>
              <w:t>(16 959)</w:t>
            </w:r>
          </w:p>
        </w:tc>
        <w:tc>
          <w:tcPr>
            <w:tcW w:w="1582" w:type="dxa"/>
          </w:tcPr>
          <w:p w:rsidR="007B09D0" w:rsidRPr="001347C3" w:rsidRDefault="007B09D0" w:rsidP="001347C3">
            <w:pPr>
              <w:rPr>
                <w:rFonts w:eastAsia="SimSun"/>
                <w:sz w:val="18"/>
                <w:szCs w:val="18"/>
              </w:rPr>
            </w:pPr>
            <w:r w:rsidRPr="001347C3">
              <w:rPr>
                <w:rFonts w:eastAsia="SimSun"/>
                <w:sz w:val="18"/>
                <w:szCs w:val="18"/>
              </w:rPr>
              <w:t>(18 647)</w:t>
            </w:r>
          </w:p>
        </w:tc>
      </w:tr>
      <w:tr w:rsidR="001347C3" w:rsidRPr="001347C3" w:rsidTr="001347C3">
        <w:trPr>
          <w:trHeight w:val="315"/>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взносы в государственные внебюджетные фонды</w:t>
            </w:r>
          </w:p>
        </w:tc>
        <w:tc>
          <w:tcPr>
            <w:tcW w:w="1638" w:type="dxa"/>
          </w:tcPr>
          <w:p w:rsidR="007B09D0" w:rsidRPr="001347C3" w:rsidRDefault="007B09D0" w:rsidP="001347C3">
            <w:pPr>
              <w:rPr>
                <w:rFonts w:eastAsia="SimSun"/>
                <w:sz w:val="18"/>
                <w:szCs w:val="18"/>
              </w:rPr>
            </w:pPr>
            <w:r w:rsidRPr="001347C3">
              <w:rPr>
                <w:rFonts w:eastAsia="SimSun"/>
                <w:sz w:val="18"/>
                <w:szCs w:val="18"/>
              </w:rPr>
              <w:t>(5 098)</w:t>
            </w:r>
          </w:p>
        </w:tc>
        <w:tc>
          <w:tcPr>
            <w:tcW w:w="1582" w:type="dxa"/>
          </w:tcPr>
          <w:p w:rsidR="007B09D0" w:rsidRPr="001347C3" w:rsidRDefault="007B09D0" w:rsidP="001347C3">
            <w:pPr>
              <w:rPr>
                <w:rFonts w:eastAsia="SimSun"/>
                <w:sz w:val="18"/>
                <w:szCs w:val="18"/>
              </w:rPr>
            </w:pPr>
            <w:r w:rsidRPr="001347C3">
              <w:rPr>
                <w:rFonts w:eastAsia="SimSun"/>
                <w:sz w:val="18"/>
                <w:szCs w:val="18"/>
              </w:rPr>
              <w:t>(5 474)</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на обучение</w:t>
            </w:r>
          </w:p>
        </w:tc>
        <w:tc>
          <w:tcPr>
            <w:tcW w:w="1638" w:type="dxa"/>
          </w:tcPr>
          <w:p w:rsidR="007B09D0" w:rsidRPr="001347C3" w:rsidRDefault="007B09D0" w:rsidP="001347C3">
            <w:pPr>
              <w:rPr>
                <w:rFonts w:eastAsia="SimSun"/>
                <w:sz w:val="18"/>
                <w:szCs w:val="18"/>
              </w:rPr>
            </w:pPr>
            <w:r w:rsidRPr="001347C3">
              <w:rPr>
                <w:rFonts w:eastAsia="SimSun"/>
                <w:sz w:val="18"/>
                <w:szCs w:val="18"/>
              </w:rPr>
              <w:t>(76)</w:t>
            </w:r>
          </w:p>
        </w:tc>
        <w:tc>
          <w:tcPr>
            <w:tcW w:w="1582" w:type="dxa"/>
          </w:tcPr>
          <w:p w:rsidR="007B09D0" w:rsidRPr="001347C3" w:rsidRDefault="007B09D0" w:rsidP="001347C3">
            <w:pPr>
              <w:rPr>
                <w:rFonts w:eastAsia="SimSun"/>
                <w:sz w:val="18"/>
                <w:szCs w:val="18"/>
              </w:rPr>
            </w:pPr>
            <w:r w:rsidRPr="001347C3">
              <w:rPr>
                <w:rFonts w:eastAsia="SimSun"/>
                <w:sz w:val="18"/>
                <w:szCs w:val="18"/>
              </w:rPr>
              <w:t>(126)</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Другие расходы</w:t>
            </w:r>
          </w:p>
        </w:tc>
        <w:tc>
          <w:tcPr>
            <w:tcW w:w="1638" w:type="dxa"/>
          </w:tcPr>
          <w:p w:rsidR="007B09D0" w:rsidRPr="001347C3" w:rsidRDefault="007B09D0" w:rsidP="001347C3">
            <w:pPr>
              <w:rPr>
                <w:rFonts w:eastAsia="SimSun"/>
                <w:sz w:val="18"/>
                <w:szCs w:val="18"/>
              </w:rPr>
            </w:pPr>
            <w:r w:rsidRPr="001347C3">
              <w:rPr>
                <w:rFonts w:eastAsia="SimSun"/>
                <w:sz w:val="18"/>
                <w:szCs w:val="18"/>
              </w:rPr>
              <w:t>(53)</w:t>
            </w:r>
          </w:p>
        </w:tc>
        <w:tc>
          <w:tcPr>
            <w:tcW w:w="1582" w:type="dxa"/>
          </w:tcPr>
          <w:p w:rsidR="007B09D0" w:rsidRPr="001347C3" w:rsidRDefault="007B09D0" w:rsidP="001347C3">
            <w:pPr>
              <w:rPr>
                <w:rFonts w:eastAsia="SimSun"/>
                <w:sz w:val="18"/>
                <w:szCs w:val="18"/>
              </w:rPr>
            </w:pPr>
            <w:r w:rsidRPr="001347C3">
              <w:rPr>
                <w:rFonts w:eastAsia="SimSun"/>
                <w:sz w:val="18"/>
                <w:szCs w:val="18"/>
              </w:rPr>
              <w:t>(98)</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расходы на содержание персонала</w:t>
            </w:r>
          </w:p>
        </w:tc>
        <w:tc>
          <w:tcPr>
            <w:tcW w:w="1638" w:type="dxa"/>
          </w:tcPr>
          <w:p w:rsidR="007B09D0" w:rsidRPr="001347C3" w:rsidRDefault="007B09D0" w:rsidP="001347C3">
            <w:pPr>
              <w:rPr>
                <w:rFonts w:eastAsia="SimSun"/>
                <w:sz w:val="18"/>
                <w:szCs w:val="18"/>
              </w:rPr>
            </w:pPr>
            <w:r w:rsidRPr="001347C3">
              <w:rPr>
                <w:rFonts w:eastAsia="SimSun"/>
                <w:sz w:val="18"/>
                <w:szCs w:val="18"/>
              </w:rPr>
              <w:t>(22 186)</w:t>
            </w:r>
          </w:p>
        </w:tc>
        <w:tc>
          <w:tcPr>
            <w:tcW w:w="1582" w:type="dxa"/>
          </w:tcPr>
          <w:p w:rsidR="007B09D0" w:rsidRPr="001347C3" w:rsidRDefault="007B09D0" w:rsidP="001347C3">
            <w:pPr>
              <w:rPr>
                <w:rFonts w:eastAsia="SimSun"/>
                <w:sz w:val="18"/>
                <w:szCs w:val="18"/>
              </w:rPr>
            </w:pPr>
            <w:r w:rsidRPr="001347C3">
              <w:rPr>
                <w:rFonts w:eastAsia="SimSun"/>
                <w:sz w:val="18"/>
                <w:szCs w:val="18"/>
              </w:rPr>
              <w:t>(24 345)</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Снижение расходов на содержание персонала на 8,9% или 2,2 млн. рублей связано с уменьшением штата сотрудников  и объема нефиксированной части оплаты труда сотрудникам Банка.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4.5. Информация о начисленных (уплаченных) налогах</w:t>
      </w:r>
    </w:p>
    <w:p w:rsidR="007B09D0" w:rsidRPr="001347C3" w:rsidRDefault="007B09D0" w:rsidP="007B09D0">
      <w:pPr>
        <w:rPr>
          <w:sz w:val="18"/>
          <w:szCs w:val="18"/>
        </w:rPr>
      </w:pPr>
      <w:r w:rsidRPr="001347C3">
        <w:rPr>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347C3" w:rsidRPr="001347C3" w:rsidTr="001347C3">
        <w:trPr>
          <w:trHeight w:val="469"/>
        </w:trPr>
        <w:tc>
          <w:tcPr>
            <w:tcW w:w="6663"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8"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2020 года</w:t>
            </w:r>
          </w:p>
        </w:tc>
        <w:tc>
          <w:tcPr>
            <w:tcW w:w="1582"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2019 года</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текущему налогу на прибыль</w:t>
            </w:r>
          </w:p>
        </w:tc>
        <w:tc>
          <w:tcPr>
            <w:tcW w:w="1638" w:type="dxa"/>
          </w:tcPr>
          <w:p w:rsidR="007B09D0" w:rsidRPr="001347C3" w:rsidRDefault="007B09D0" w:rsidP="001347C3">
            <w:pPr>
              <w:rPr>
                <w:rFonts w:eastAsia="SimSun"/>
                <w:sz w:val="18"/>
                <w:szCs w:val="18"/>
              </w:rPr>
            </w:pPr>
            <w:r w:rsidRPr="001347C3">
              <w:rPr>
                <w:rFonts w:eastAsia="SimSun"/>
                <w:sz w:val="18"/>
                <w:szCs w:val="18"/>
              </w:rPr>
              <w:t>(984)</w:t>
            </w:r>
          </w:p>
        </w:tc>
        <w:tc>
          <w:tcPr>
            <w:tcW w:w="1582" w:type="dxa"/>
          </w:tcPr>
          <w:p w:rsidR="007B09D0" w:rsidRPr="001347C3" w:rsidRDefault="007B09D0" w:rsidP="001347C3">
            <w:pPr>
              <w:rPr>
                <w:rFonts w:eastAsia="SimSun"/>
                <w:sz w:val="18"/>
                <w:szCs w:val="18"/>
              </w:rPr>
            </w:pPr>
            <w:r w:rsidRPr="001347C3">
              <w:rPr>
                <w:rFonts w:eastAsia="SimSun"/>
                <w:sz w:val="18"/>
                <w:szCs w:val="18"/>
              </w:rPr>
              <w:t>(866)</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(возмещение) по налогу на добавленную стоимость</w:t>
            </w:r>
          </w:p>
        </w:tc>
        <w:tc>
          <w:tcPr>
            <w:tcW w:w="1638" w:type="dxa"/>
          </w:tcPr>
          <w:p w:rsidR="007B09D0" w:rsidRPr="001347C3" w:rsidRDefault="007B09D0" w:rsidP="001347C3">
            <w:pPr>
              <w:rPr>
                <w:rFonts w:eastAsia="SimSun"/>
                <w:sz w:val="18"/>
                <w:szCs w:val="18"/>
              </w:rPr>
            </w:pPr>
            <w:r w:rsidRPr="001347C3">
              <w:rPr>
                <w:rFonts w:eastAsia="SimSun"/>
                <w:sz w:val="18"/>
                <w:szCs w:val="18"/>
              </w:rPr>
              <w:t>(441)</w:t>
            </w:r>
          </w:p>
        </w:tc>
        <w:tc>
          <w:tcPr>
            <w:tcW w:w="1582" w:type="dxa"/>
          </w:tcPr>
          <w:p w:rsidR="007B09D0" w:rsidRPr="001347C3" w:rsidRDefault="007B09D0" w:rsidP="001347C3">
            <w:pPr>
              <w:rPr>
                <w:rFonts w:eastAsia="SimSun"/>
                <w:sz w:val="18"/>
                <w:szCs w:val="18"/>
              </w:rPr>
            </w:pPr>
            <w:r w:rsidRPr="001347C3">
              <w:rPr>
                <w:rFonts w:eastAsia="SimSun"/>
                <w:sz w:val="18"/>
                <w:szCs w:val="18"/>
              </w:rPr>
              <w:t>(851)</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по налогу на имущество</w:t>
            </w:r>
          </w:p>
        </w:tc>
        <w:tc>
          <w:tcPr>
            <w:tcW w:w="1638" w:type="dxa"/>
          </w:tcPr>
          <w:p w:rsidR="007B09D0" w:rsidRPr="001347C3" w:rsidRDefault="007B09D0" w:rsidP="001347C3">
            <w:pPr>
              <w:rPr>
                <w:rFonts w:eastAsia="SimSun"/>
                <w:sz w:val="18"/>
                <w:szCs w:val="18"/>
              </w:rPr>
            </w:pPr>
            <w:r w:rsidRPr="001347C3">
              <w:rPr>
                <w:rFonts w:eastAsia="SimSun"/>
                <w:sz w:val="18"/>
                <w:szCs w:val="18"/>
              </w:rPr>
              <w:t>(158)</w:t>
            </w:r>
          </w:p>
        </w:tc>
        <w:tc>
          <w:tcPr>
            <w:tcW w:w="1582" w:type="dxa"/>
          </w:tcPr>
          <w:p w:rsidR="007B09D0" w:rsidRPr="001347C3" w:rsidRDefault="007B09D0" w:rsidP="001347C3">
            <w:pPr>
              <w:rPr>
                <w:rFonts w:eastAsia="SimSun"/>
                <w:sz w:val="18"/>
                <w:szCs w:val="18"/>
              </w:rPr>
            </w:pPr>
            <w:r w:rsidRPr="001347C3">
              <w:rPr>
                <w:rFonts w:eastAsia="SimSun"/>
                <w:sz w:val="18"/>
                <w:szCs w:val="18"/>
              </w:rPr>
              <w:t>(72)</w:t>
            </w:r>
          </w:p>
        </w:tc>
      </w:tr>
      <w:tr w:rsidR="001347C3"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Расходы по прочим налогам и сборам</w:t>
            </w:r>
          </w:p>
        </w:tc>
        <w:tc>
          <w:tcPr>
            <w:tcW w:w="1638" w:type="dxa"/>
          </w:tcPr>
          <w:p w:rsidR="007B09D0" w:rsidRPr="001347C3" w:rsidRDefault="007B09D0" w:rsidP="001347C3">
            <w:pPr>
              <w:rPr>
                <w:rFonts w:eastAsia="SimSun"/>
                <w:sz w:val="18"/>
                <w:szCs w:val="18"/>
              </w:rPr>
            </w:pPr>
            <w:r w:rsidRPr="001347C3">
              <w:rPr>
                <w:rFonts w:eastAsia="SimSun"/>
                <w:sz w:val="18"/>
                <w:szCs w:val="18"/>
              </w:rPr>
              <w:t>(21)</w:t>
            </w:r>
          </w:p>
        </w:tc>
        <w:tc>
          <w:tcPr>
            <w:tcW w:w="1582" w:type="dxa"/>
          </w:tcPr>
          <w:p w:rsidR="007B09D0" w:rsidRPr="001347C3" w:rsidRDefault="007B09D0" w:rsidP="001347C3">
            <w:pPr>
              <w:rPr>
                <w:rFonts w:eastAsia="SimSun"/>
                <w:sz w:val="18"/>
                <w:szCs w:val="18"/>
              </w:rPr>
            </w:pPr>
            <w:r w:rsidRPr="001347C3">
              <w:rPr>
                <w:rFonts w:eastAsia="SimSun"/>
                <w:sz w:val="18"/>
                <w:szCs w:val="18"/>
              </w:rPr>
              <w:t>(20)</w:t>
            </w:r>
          </w:p>
        </w:tc>
      </w:tr>
      <w:tr w:rsidR="007B09D0" w:rsidRPr="001347C3" w:rsidTr="001347C3">
        <w:trPr>
          <w:trHeight w:val="364"/>
        </w:trPr>
        <w:tc>
          <w:tcPr>
            <w:tcW w:w="6663" w:type="dxa"/>
          </w:tcPr>
          <w:p w:rsidR="007B09D0" w:rsidRPr="001347C3" w:rsidRDefault="007B09D0" w:rsidP="001347C3">
            <w:pPr>
              <w:rPr>
                <w:rFonts w:eastAsia="SimSun"/>
                <w:sz w:val="18"/>
                <w:szCs w:val="18"/>
              </w:rPr>
            </w:pPr>
            <w:r w:rsidRPr="001347C3">
              <w:rPr>
                <w:rFonts w:eastAsia="SimSun"/>
                <w:sz w:val="18"/>
                <w:szCs w:val="18"/>
              </w:rPr>
              <w:t>Итого начисленные (уплаченные) налоги за период</w:t>
            </w:r>
          </w:p>
        </w:tc>
        <w:tc>
          <w:tcPr>
            <w:tcW w:w="1638" w:type="dxa"/>
          </w:tcPr>
          <w:p w:rsidR="007B09D0" w:rsidRPr="001347C3" w:rsidRDefault="007B09D0" w:rsidP="001347C3">
            <w:pPr>
              <w:rPr>
                <w:rFonts w:eastAsia="SimSun"/>
                <w:sz w:val="18"/>
                <w:szCs w:val="18"/>
              </w:rPr>
            </w:pPr>
            <w:r w:rsidRPr="001347C3">
              <w:rPr>
                <w:rFonts w:eastAsia="SimSun"/>
                <w:sz w:val="18"/>
                <w:szCs w:val="18"/>
              </w:rPr>
              <w:t>(1 604)</w:t>
            </w:r>
          </w:p>
        </w:tc>
        <w:tc>
          <w:tcPr>
            <w:tcW w:w="1582" w:type="dxa"/>
          </w:tcPr>
          <w:p w:rsidR="007B09D0" w:rsidRPr="001347C3" w:rsidRDefault="007B09D0" w:rsidP="001347C3">
            <w:pPr>
              <w:rPr>
                <w:rFonts w:eastAsia="SimSun"/>
                <w:sz w:val="18"/>
                <w:szCs w:val="18"/>
              </w:rPr>
            </w:pPr>
            <w:r w:rsidRPr="001347C3">
              <w:rPr>
                <w:rFonts w:eastAsia="SimSun"/>
                <w:sz w:val="18"/>
                <w:szCs w:val="18"/>
              </w:rPr>
              <w:t>(1 809)</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Основные изменения статей, формирующих прибыль, следующие: убыток от превышения расходов над доходами по резервам на возможные потери с учетом оценочных резервов под ожидаемые кредитные убытки за отчетный период составил 3,8 млн. рублей, снижение чистой процентной маржи за отчетный период (без учета резервов на возможные потери) на 2,5 млн. рублей (12,5%), снижение полученных комиссионных доходов за отчетный период  на 2,6 млн. рублей (13,0%). </w:t>
      </w:r>
    </w:p>
    <w:p w:rsidR="007B09D0" w:rsidRPr="001347C3" w:rsidRDefault="007B09D0" w:rsidP="007B09D0">
      <w:pPr>
        <w:jc w:val="both"/>
        <w:rPr>
          <w:sz w:val="18"/>
          <w:szCs w:val="18"/>
        </w:rPr>
      </w:pPr>
    </w:p>
    <w:p w:rsidR="007B09D0" w:rsidRPr="001347C3" w:rsidRDefault="007B09D0" w:rsidP="007B09D0">
      <w:pPr>
        <w:rPr>
          <w:sz w:val="18"/>
          <w:szCs w:val="18"/>
        </w:rPr>
      </w:pPr>
      <w:r w:rsidRPr="001347C3">
        <w:rPr>
          <w:sz w:val="18"/>
          <w:szCs w:val="18"/>
        </w:rPr>
        <w:t>4.6. Информация о выбытии долгосрочных активов, предназначенных для продажи (ДАП)</w:t>
      </w:r>
    </w:p>
    <w:p w:rsidR="007B09D0" w:rsidRPr="001347C3" w:rsidRDefault="007B09D0" w:rsidP="007B09D0">
      <w:pPr>
        <w:rPr>
          <w:sz w:val="18"/>
          <w:szCs w:val="18"/>
        </w:rPr>
      </w:pPr>
      <w:r w:rsidRPr="001347C3">
        <w:rPr>
          <w:sz w:val="18"/>
          <w:szCs w:val="18"/>
        </w:rPr>
        <w:t>тыс. рублей</w:t>
      </w:r>
    </w:p>
    <w:tbl>
      <w:tblPr>
        <w:tblW w:w="98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134"/>
        <w:gridCol w:w="1134"/>
        <w:gridCol w:w="1134"/>
        <w:gridCol w:w="1418"/>
        <w:gridCol w:w="1245"/>
      </w:tblGrid>
      <w:tr w:rsidR="001347C3" w:rsidRPr="001347C3" w:rsidTr="001347C3">
        <w:trPr>
          <w:trHeight w:val="905"/>
        </w:trPr>
        <w:tc>
          <w:tcPr>
            <w:tcW w:w="3762" w:type="dxa"/>
          </w:tcPr>
          <w:p w:rsidR="007B09D0" w:rsidRPr="001347C3" w:rsidRDefault="007B09D0" w:rsidP="001347C3">
            <w:pPr>
              <w:rPr>
                <w:rFonts w:eastAsia="SimSun"/>
                <w:sz w:val="18"/>
                <w:szCs w:val="18"/>
              </w:rPr>
            </w:pPr>
            <w:r w:rsidRPr="001347C3">
              <w:rPr>
                <w:rFonts w:eastAsia="SimSun"/>
                <w:sz w:val="18"/>
                <w:szCs w:val="18"/>
              </w:rPr>
              <w:t>Наименование объекта</w:t>
            </w:r>
          </w:p>
        </w:tc>
        <w:tc>
          <w:tcPr>
            <w:tcW w:w="1134" w:type="dxa"/>
          </w:tcPr>
          <w:p w:rsidR="007B09D0" w:rsidRPr="001347C3" w:rsidRDefault="007B09D0" w:rsidP="001347C3">
            <w:pPr>
              <w:rPr>
                <w:rFonts w:eastAsia="SimSun"/>
                <w:sz w:val="18"/>
                <w:szCs w:val="18"/>
              </w:rPr>
            </w:pPr>
            <w:r w:rsidRPr="001347C3">
              <w:rPr>
                <w:rFonts w:eastAsia="SimSun"/>
                <w:sz w:val="18"/>
                <w:szCs w:val="18"/>
              </w:rPr>
              <w:t>Стоимость объекта на 01.01.2020</w:t>
            </w:r>
          </w:p>
        </w:tc>
        <w:tc>
          <w:tcPr>
            <w:tcW w:w="1134" w:type="dxa"/>
          </w:tcPr>
          <w:p w:rsidR="007B09D0" w:rsidRPr="001347C3" w:rsidRDefault="007B09D0" w:rsidP="001347C3">
            <w:pPr>
              <w:rPr>
                <w:rFonts w:eastAsia="SimSun"/>
                <w:sz w:val="18"/>
                <w:szCs w:val="18"/>
              </w:rPr>
            </w:pPr>
            <w:r w:rsidRPr="001347C3">
              <w:rPr>
                <w:rFonts w:eastAsia="SimSun"/>
                <w:sz w:val="18"/>
                <w:szCs w:val="18"/>
              </w:rPr>
              <w:t>Переводы в ДАП в течение отчетного периода</w:t>
            </w:r>
          </w:p>
          <w:p w:rsidR="007B09D0" w:rsidRPr="001347C3" w:rsidRDefault="007B09D0" w:rsidP="001347C3">
            <w:pPr>
              <w:rPr>
                <w:rFonts w:eastAsia="SimSun"/>
                <w:sz w:val="18"/>
                <w:szCs w:val="18"/>
              </w:rPr>
            </w:pPr>
          </w:p>
        </w:tc>
        <w:tc>
          <w:tcPr>
            <w:tcW w:w="1134" w:type="dxa"/>
          </w:tcPr>
          <w:p w:rsidR="007B09D0" w:rsidRPr="001347C3" w:rsidRDefault="007B09D0" w:rsidP="001347C3">
            <w:pPr>
              <w:rPr>
                <w:rFonts w:eastAsia="SimSun"/>
                <w:sz w:val="18"/>
                <w:szCs w:val="18"/>
              </w:rPr>
            </w:pPr>
            <w:r w:rsidRPr="001347C3">
              <w:rPr>
                <w:rFonts w:eastAsia="SimSun"/>
                <w:sz w:val="18"/>
                <w:szCs w:val="18"/>
              </w:rPr>
              <w:t>Продажа ДАП в течение отчетного периода</w:t>
            </w:r>
          </w:p>
        </w:tc>
        <w:tc>
          <w:tcPr>
            <w:tcW w:w="1418" w:type="dxa"/>
          </w:tcPr>
          <w:p w:rsidR="007B09D0" w:rsidRPr="001347C3" w:rsidRDefault="007B09D0" w:rsidP="001347C3">
            <w:pPr>
              <w:rPr>
                <w:rFonts w:eastAsia="SimSun"/>
                <w:sz w:val="18"/>
                <w:szCs w:val="18"/>
              </w:rPr>
            </w:pPr>
            <w:r w:rsidRPr="001347C3">
              <w:rPr>
                <w:rFonts w:eastAsia="SimSun"/>
                <w:sz w:val="18"/>
                <w:szCs w:val="18"/>
              </w:rPr>
              <w:t xml:space="preserve">Влияние изменения стоимости ДАП на результаты деятельности Банка /причина </w:t>
            </w:r>
          </w:p>
        </w:tc>
        <w:tc>
          <w:tcPr>
            <w:tcW w:w="1245" w:type="dxa"/>
          </w:tcPr>
          <w:p w:rsidR="007B09D0" w:rsidRPr="001347C3" w:rsidRDefault="007B09D0" w:rsidP="001347C3">
            <w:pPr>
              <w:rPr>
                <w:rFonts w:eastAsia="SimSun"/>
                <w:sz w:val="18"/>
                <w:szCs w:val="18"/>
              </w:rPr>
            </w:pPr>
            <w:r w:rsidRPr="001347C3">
              <w:rPr>
                <w:rFonts w:eastAsia="SimSun"/>
                <w:sz w:val="18"/>
                <w:szCs w:val="18"/>
              </w:rPr>
              <w:t>Стоимость объекта на 01.04.2020</w:t>
            </w:r>
          </w:p>
        </w:tc>
      </w:tr>
      <w:tr w:rsidR="001347C3" w:rsidRPr="001347C3" w:rsidTr="001347C3">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складские помещения позиции 2,3,4,6 3-го этажа (761,3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5 141</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w:t>
            </w:r>
          </w:p>
        </w:tc>
        <w:tc>
          <w:tcPr>
            <w:tcW w:w="1245" w:type="dxa"/>
          </w:tcPr>
          <w:p w:rsidR="007B09D0" w:rsidRPr="001347C3" w:rsidRDefault="007B09D0" w:rsidP="001347C3">
            <w:pPr>
              <w:rPr>
                <w:rFonts w:eastAsia="SimSun"/>
                <w:sz w:val="18"/>
                <w:szCs w:val="18"/>
              </w:rPr>
            </w:pPr>
            <w:r w:rsidRPr="001347C3">
              <w:rPr>
                <w:rFonts w:eastAsia="SimSun"/>
                <w:sz w:val="18"/>
                <w:szCs w:val="18"/>
              </w:rPr>
              <w:t>5 141</w:t>
            </w:r>
          </w:p>
        </w:tc>
      </w:tr>
      <w:tr w:rsidR="001347C3" w:rsidRPr="001347C3" w:rsidTr="001347C3">
        <w:trPr>
          <w:trHeight w:val="525"/>
        </w:trPr>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помещения позиции 2,3 2-го этажа (1119,9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7 230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w:t>
            </w:r>
          </w:p>
        </w:tc>
        <w:tc>
          <w:tcPr>
            <w:tcW w:w="1245" w:type="dxa"/>
          </w:tcPr>
          <w:p w:rsidR="007B09D0" w:rsidRPr="001347C3" w:rsidRDefault="007B09D0" w:rsidP="001347C3">
            <w:pPr>
              <w:rPr>
                <w:rFonts w:eastAsia="SimSun"/>
                <w:sz w:val="18"/>
                <w:szCs w:val="18"/>
              </w:rPr>
            </w:pPr>
            <w:r w:rsidRPr="001347C3">
              <w:rPr>
                <w:rFonts w:eastAsia="SimSun"/>
                <w:sz w:val="18"/>
                <w:szCs w:val="18"/>
              </w:rPr>
              <w:t>7 230</w:t>
            </w:r>
          </w:p>
        </w:tc>
      </w:tr>
      <w:tr w:rsidR="001347C3" w:rsidRPr="001347C3" w:rsidTr="001347C3">
        <w:trPr>
          <w:trHeight w:val="495"/>
        </w:trPr>
        <w:tc>
          <w:tcPr>
            <w:tcW w:w="3762" w:type="dxa"/>
          </w:tcPr>
          <w:p w:rsidR="007B09D0" w:rsidRPr="001347C3" w:rsidRDefault="007B09D0" w:rsidP="001347C3">
            <w:pPr>
              <w:rPr>
                <w:sz w:val="18"/>
                <w:szCs w:val="18"/>
              </w:rPr>
            </w:pPr>
            <w:r w:rsidRPr="001347C3">
              <w:rPr>
                <w:sz w:val="18"/>
                <w:szCs w:val="18"/>
              </w:rPr>
              <w:t>Долгосрочный актив, предназначенный для продажи - складские помещения позиции 9-19, 21-23,23а,23б, 24-32 2-го этажа (1119,6 кв.м.), находящийся по адресу: г. Йошкар-Ола, ул. Соловьева, д.18</w:t>
            </w:r>
          </w:p>
        </w:tc>
        <w:tc>
          <w:tcPr>
            <w:tcW w:w="1134" w:type="dxa"/>
          </w:tcPr>
          <w:p w:rsidR="007B09D0" w:rsidRPr="001347C3" w:rsidRDefault="007B09D0" w:rsidP="001347C3">
            <w:pPr>
              <w:rPr>
                <w:rFonts w:eastAsia="SimSun"/>
                <w:sz w:val="18"/>
                <w:szCs w:val="18"/>
              </w:rPr>
            </w:pPr>
            <w:r w:rsidRPr="001347C3">
              <w:rPr>
                <w:rFonts w:eastAsia="SimSun"/>
                <w:sz w:val="18"/>
                <w:szCs w:val="18"/>
              </w:rPr>
              <w:t>5 162</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w:t>
            </w:r>
          </w:p>
        </w:tc>
        <w:tc>
          <w:tcPr>
            <w:tcW w:w="1245" w:type="dxa"/>
          </w:tcPr>
          <w:p w:rsidR="007B09D0" w:rsidRPr="001347C3" w:rsidRDefault="007B09D0" w:rsidP="001347C3">
            <w:pPr>
              <w:rPr>
                <w:rFonts w:eastAsia="SimSun"/>
                <w:sz w:val="18"/>
                <w:szCs w:val="18"/>
              </w:rPr>
            </w:pPr>
            <w:r w:rsidRPr="001347C3">
              <w:rPr>
                <w:rFonts w:eastAsia="SimSun"/>
                <w:sz w:val="18"/>
                <w:szCs w:val="18"/>
              </w:rPr>
              <w:t>5 162</w:t>
            </w:r>
          </w:p>
        </w:tc>
      </w:tr>
      <w:tr w:rsidR="001347C3" w:rsidRPr="001347C3" w:rsidTr="001347C3">
        <w:tc>
          <w:tcPr>
            <w:tcW w:w="3762" w:type="dxa"/>
          </w:tcPr>
          <w:p w:rsidR="007B09D0" w:rsidRPr="001347C3" w:rsidRDefault="007B09D0" w:rsidP="001347C3">
            <w:pPr>
              <w:rPr>
                <w:rFonts w:eastAsia="SimSun"/>
                <w:sz w:val="18"/>
                <w:szCs w:val="18"/>
              </w:rPr>
            </w:pPr>
            <w:r w:rsidRPr="001347C3">
              <w:rPr>
                <w:rFonts w:eastAsia="SimSun"/>
                <w:sz w:val="18"/>
                <w:szCs w:val="18"/>
              </w:rPr>
              <w:t>Долгосрочные активы, предназначенные для продажи - автотранспортные средства</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134" w:type="dxa"/>
          </w:tcPr>
          <w:p w:rsidR="007B09D0" w:rsidRPr="001347C3" w:rsidRDefault="007B09D0" w:rsidP="001347C3">
            <w:pPr>
              <w:rPr>
                <w:rFonts w:eastAsia="SimSun"/>
                <w:sz w:val="18"/>
                <w:szCs w:val="18"/>
              </w:rPr>
            </w:pPr>
            <w:r w:rsidRPr="001347C3">
              <w:rPr>
                <w:rFonts w:eastAsia="SimSun"/>
                <w:sz w:val="18"/>
                <w:szCs w:val="18"/>
              </w:rPr>
              <w:t>0</w:t>
            </w:r>
          </w:p>
        </w:tc>
        <w:tc>
          <w:tcPr>
            <w:tcW w:w="1418" w:type="dxa"/>
          </w:tcPr>
          <w:p w:rsidR="007B09D0" w:rsidRPr="001347C3" w:rsidRDefault="007B09D0" w:rsidP="001347C3">
            <w:pPr>
              <w:rPr>
                <w:rFonts w:eastAsia="SimSun"/>
                <w:sz w:val="18"/>
                <w:szCs w:val="18"/>
              </w:rPr>
            </w:pPr>
            <w:r w:rsidRPr="001347C3">
              <w:rPr>
                <w:rFonts w:eastAsia="SimSun"/>
                <w:sz w:val="18"/>
                <w:szCs w:val="18"/>
              </w:rPr>
              <w:t>-</w:t>
            </w:r>
          </w:p>
        </w:tc>
        <w:tc>
          <w:tcPr>
            <w:tcW w:w="1245"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199"/>
        </w:trPr>
        <w:tc>
          <w:tcPr>
            <w:tcW w:w="376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p>
          <w:p w:rsidR="007B09D0" w:rsidRPr="001347C3" w:rsidRDefault="007B09D0" w:rsidP="001347C3">
            <w:pPr>
              <w:rPr>
                <w:rFonts w:eastAsia="SimSun"/>
                <w:sz w:val="18"/>
                <w:szCs w:val="18"/>
              </w:rPr>
            </w:pPr>
            <w:r w:rsidRPr="001347C3">
              <w:rPr>
                <w:rFonts w:eastAsia="SimSu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17 533</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w:t>
            </w:r>
          </w:p>
        </w:tc>
        <w:tc>
          <w:tcPr>
            <w:tcW w:w="1245"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17 533</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Способ выбытия долгосрочных активов, предназначенных для продажи – прямая продажа.</w:t>
      </w:r>
    </w:p>
    <w:p w:rsidR="007B09D0" w:rsidRPr="001347C3" w:rsidRDefault="007B09D0" w:rsidP="007B09D0">
      <w:pPr>
        <w:jc w:val="both"/>
        <w:rPr>
          <w:sz w:val="18"/>
          <w:szCs w:val="18"/>
        </w:rPr>
      </w:pPr>
      <w:r w:rsidRPr="001347C3">
        <w:rPr>
          <w:sz w:val="18"/>
          <w:szCs w:val="18"/>
        </w:rPr>
        <w:t xml:space="preserve">Планы продажи долгосрочных активов, предназначенных для продажи, в отчетном году менялись в связи с включением в план новых объектов, изменением их стоимости в результате проведения переоценки, а также по причине реализации объектов.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имеет финансовых активов и обязательств, оцениваемых по справедливой стоимости, инвестиций в долевые инструменты.</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имеет затрат на исследования и разработки, признанных в качестве расходов в течение периода.</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5. Сопроводительная информация к отчету об уровне достаточности капитала для покрытия рисков, величине резервов на покрытие ссуд и иных активов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2020 года</w:t>
            </w:r>
          </w:p>
        </w:tc>
        <w:tc>
          <w:tcPr>
            <w:tcW w:w="1692" w:type="dxa"/>
          </w:tcPr>
          <w:p w:rsidR="007B09D0" w:rsidRPr="001347C3" w:rsidRDefault="007B09D0" w:rsidP="001347C3">
            <w:pPr>
              <w:rPr>
                <w:rFonts w:eastAsia="SimSun"/>
                <w:sz w:val="18"/>
                <w:szCs w:val="18"/>
              </w:rPr>
            </w:pPr>
            <w:r w:rsidRPr="001347C3">
              <w:rPr>
                <w:rFonts w:eastAsia="SimSun"/>
                <w:sz w:val="18"/>
                <w:szCs w:val="18"/>
              </w:rPr>
              <w:t>За 3 месяца</w:t>
            </w:r>
          </w:p>
          <w:p w:rsidR="007B09D0" w:rsidRPr="001347C3" w:rsidRDefault="007B09D0" w:rsidP="001347C3">
            <w:pPr>
              <w:rPr>
                <w:rFonts w:eastAsia="SimSun"/>
                <w:sz w:val="18"/>
                <w:szCs w:val="18"/>
              </w:rPr>
            </w:pPr>
            <w:r w:rsidRPr="001347C3">
              <w:rPr>
                <w:rFonts w:eastAsia="SimSun"/>
                <w:sz w:val="18"/>
                <w:szCs w:val="18"/>
              </w:rPr>
              <w:t>2019 года</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Прибыль (убыток) за отчетный период</w:t>
            </w:r>
          </w:p>
        </w:tc>
        <w:tc>
          <w:tcPr>
            <w:tcW w:w="1636" w:type="dxa"/>
            <w:vAlign w:val="center"/>
          </w:tcPr>
          <w:p w:rsidR="007B09D0" w:rsidRPr="001347C3" w:rsidRDefault="007B09D0" w:rsidP="001347C3">
            <w:pPr>
              <w:rPr>
                <w:sz w:val="18"/>
                <w:szCs w:val="18"/>
              </w:rPr>
            </w:pPr>
            <w:r w:rsidRPr="001347C3">
              <w:rPr>
                <w:sz w:val="18"/>
                <w:szCs w:val="18"/>
              </w:rPr>
              <w:t>(5 266)</w:t>
            </w:r>
          </w:p>
        </w:tc>
        <w:tc>
          <w:tcPr>
            <w:tcW w:w="1692" w:type="dxa"/>
            <w:vAlign w:val="center"/>
          </w:tcPr>
          <w:p w:rsidR="007B09D0" w:rsidRPr="001347C3" w:rsidRDefault="007B09D0" w:rsidP="001347C3">
            <w:pPr>
              <w:rPr>
                <w:sz w:val="18"/>
                <w:szCs w:val="18"/>
              </w:rPr>
            </w:pPr>
            <w:r w:rsidRPr="001347C3">
              <w:rPr>
                <w:sz w:val="18"/>
                <w:szCs w:val="18"/>
              </w:rPr>
              <w:t>2 758</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Общий совокупный доход Банка за период,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Изменение фонда переоценки основных средств</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Налог на прибыль, относящийся к статьям, которые не могут быть переклассифицированы в прибыль или убыток</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7B09D0" w:rsidRPr="001347C3" w:rsidTr="001347C3">
        <w:trPr>
          <w:trHeight w:val="383"/>
        </w:trPr>
        <w:tc>
          <w:tcPr>
            <w:tcW w:w="6435" w:type="dxa"/>
          </w:tcPr>
          <w:p w:rsidR="007B09D0" w:rsidRPr="001347C3" w:rsidRDefault="007B09D0" w:rsidP="001347C3">
            <w:pPr>
              <w:rPr>
                <w:sz w:val="18"/>
                <w:szCs w:val="18"/>
              </w:rPr>
            </w:pPr>
            <w:r w:rsidRPr="001347C3">
              <w:rPr>
                <w:sz w:val="18"/>
                <w:szCs w:val="18"/>
              </w:rPr>
              <w:t>Финансовый результат за отчетный период</w:t>
            </w:r>
          </w:p>
        </w:tc>
        <w:tc>
          <w:tcPr>
            <w:tcW w:w="1636" w:type="dxa"/>
            <w:vAlign w:val="center"/>
          </w:tcPr>
          <w:p w:rsidR="007B09D0" w:rsidRPr="001347C3" w:rsidRDefault="007B09D0" w:rsidP="001347C3">
            <w:pPr>
              <w:rPr>
                <w:sz w:val="18"/>
                <w:szCs w:val="18"/>
              </w:rPr>
            </w:pPr>
            <w:r w:rsidRPr="001347C3">
              <w:rPr>
                <w:sz w:val="18"/>
                <w:szCs w:val="18"/>
              </w:rPr>
              <w:t>(5 266)</w:t>
            </w:r>
          </w:p>
        </w:tc>
        <w:tc>
          <w:tcPr>
            <w:tcW w:w="1692" w:type="dxa"/>
            <w:vAlign w:val="center"/>
          </w:tcPr>
          <w:p w:rsidR="007B09D0" w:rsidRPr="001347C3" w:rsidRDefault="007B09D0" w:rsidP="001347C3">
            <w:pPr>
              <w:rPr>
                <w:sz w:val="18"/>
                <w:szCs w:val="18"/>
              </w:rPr>
            </w:pPr>
            <w:r w:rsidRPr="001347C3">
              <w:rPr>
                <w:sz w:val="18"/>
                <w:szCs w:val="18"/>
              </w:rPr>
              <w:t>2 758</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За 2018 год дивиденды акционерам Банка не выплачивались, полученная Банком прибыль в размере 11 781 тыс. рублей, по решению Собрания акционеров направлена в фонд накопления Банка в полном объеме.</w:t>
      </w:r>
    </w:p>
    <w:p w:rsidR="007B09D0" w:rsidRPr="001347C3" w:rsidRDefault="007B09D0" w:rsidP="007B09D0">
      <w:pPr>
        <w:jc w:val="both"/>
        <w:rPr>
          <w:sz w:val="18"/>
          <w:szCs w:val="18"/>
        </w:rPr>
      </w:pPr>
      <w:r w:rsidRPr="001347C3">
        <w:rPr>
          <w:sz w:val="18"/>
          <w:szCs w:val="18"/>
        </w:rPr>
        <w:t>За 2019 год вопрос по выплате дивидендов будет рассмотрен на годовом собрании акционеров Банка в мае 2020 года.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отчетном периоде и в соответствующем периоде прошлого года Банк не производил ретроспективное применение новой учетной политики и ретроспективное исправление ошибок.</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Расчет значений по капиталу произведен согласно Положению Банка России от 04 июля 2018 года № 646-П «О методике определения величины собственных средств (капитала) кредитных организаций («Базель III»)» (далее по тексту – Положение Банка России № 646-П).</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об основных инструментах капитала Банка представлена ниже:</w:t>
      </w:r>
    </w:p>
    <w:p w:rsidR="007B09D0" w:rsidRPr="001347C3" w:rsidRDefault="007B09D0" w:rsidP="007B09D0">
      <w:pPr>
        <w:rPr>
          <w:sz w:val="18"/>
          <w:szCs w:val="18"/>
        </w:rPr>
      </w:pPr>
      <w:r w:rsidRPr="001347C3">
        <w:rPr>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01.04.2020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Основной капитал,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302 526</w:t>
            </w:r>
          </w:p>
        </w:tc>
        <w:tc>
          <w:tcPr>
            <w:tcW w:w="1692" w:type="dxa"/>
          </w:tcPr>
          <w:p w:rsidR="007B09D0" w:rsidRPr="001347C3" w:rsidRDefault="007B09D0" w:rsidP="001347C3">
            <w:pPr>
              <w:rPr>
                <w:rFonts w:eastAsia="SimSun"/>
                <w:sz w:val="18"/>
                <w:szCs w:val="18"/>
              </w:rPr>
            </w:pPr>
            <w:r w:rsidRPr="001347C3">
              <w:rPr>
                <w:rFonts w:eastAsia="SimSun"/>
                <w:sz w:val="18"/>
                <w:szCs w:val="18"/>
              </w:rPr>
              <w:t>302 472</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Уставный капитал и эмиссионный доход</w:t>
            </w:r>
          </w:p>
        </w:tc>
        <w:tc>
          <w:tcPr>
            <w:tcW w:w="1636" w:type="dxa"/>
          </w:tcPr>
          <w:p w:rsidR="007B09D0" w:rsidRPr="001347C3" w:rsidRDefault="007B09D0" w:rsidP="001347C3">
            <w:pPr>
              <w:rPr>
                <w:rFonts w:eastAsia="SimSun"/>
                <w:sz w:val="18"/>
                <w:szCs w:val="18"/>
              </w:rPr>
            </w:pPr>
            <w:r w:rsidRPr="001347C3">
              <w:rPr>
                <w:rFonts w:eastAsia="SimSun"/>
                <w:sz w:val="18"/>
                <w:szCs w:val="18"/>
              </w:rPr>
              <w:t>82 910</w:t>
            </w:r>
          </w:p>
        </w:tc>
        <w:tc>
          <w:tcPr>
            <w:tcW w:w="1692" w:type="dxa"/>
          </w:tcPr>
          <w:p w:rsidR="007B09D0" w:rsidRPr="001347C3" w:rsidRDefault="007B09D0" w:rsidP="001347C3">
            <w:pPr>
              <w:rPr>
                <w:rFonts w:eastAsia="SimSun"/>
                <w:sz w:val="18"/>
                <w:szCs w:val="18"/>
              </w:rPr>
            </w:pPr>
            <w:r w:rsidRPr="001347C3">
              <w:rPr>
                <w:rFonts w:eastAsia="SimSun"/>
                <w:sz w:val="18"/>
                <w:szCs w:val="18"/>
              </w:rPr>
              <w:t>82 910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Нераспределенная прибыль</w:t>
            </w:r>
          </w:p>
        </w:tc>
        <w:tc>
          <w:tcPr>
            <w:tcW w:w="1636" w:type="dxa"/>
          </w:tcPr>
          <w:p w:rsidR="007B09D0" w:rsidRPr="001347C3" w:rsidRDefault="007B09D0" w:rsidP="001347C3">
            <w:pPr>
              <w:rPr>
                <w:rFonts w:eastAsia="SimSun"/>
                <w:sz w:val="18"/>
                <w:szCs w:val="18"/>
              </w:rPr>
            </w:pPr>
            <w:r w:rsidRPr="001347C3">
              <w:rPr>
                <w:rFonts w:eastAsia="SimSun"/>
                <w:sz w:val="18"/>
                <w:szCs w:val="18"/>
              </w:rPr>
              <w:t>219 425</w:t>
            </w:r>
          </w:p>
        </w:tc>
        <w:tc>
          <w:tcPr>
            <w:tcW w:w="1692" w:type="dxa"/>
          </w:tcPr>
          <w:p w:rsidR="007B09D0" w:rsidRPr="001347C3" w:rsidRDefault="007B09D0" w:rsidP="001347C3">
            <w:pPr>
              <w:rPr>
                <w:rFonts w:eastAsia="SimSun"/>
                <w:sz w:val="18"/>
                <w:szCs w:val="18"/>
              </w:rPr>
            </w:pPr>
            <w:r w:rsidRPr="001347C3">
              <w:rPr>
                <w:rFonts w:eastAsia="SimSun"/>
                <w:sz w:val="18"/>
                <w:szCs w:val="18"/>
              </w:rPr>
              <w:t>219 425</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Резервный фонд</w:t>
            </w:r>
          </w:p>
        </w:tc>
        <w:tc>
          <w:tcPr>
            <w:tcW w:w="1636" w:type="dxa"/>
          </w:tcPr>
          <w:p w:rsidR="007B09D0" w:rsidRPr="001347C3" w:rsidRDefault="007B09D0" w:rsidP="001347C3">
            <w:pPr>
              <w:rPr>
                <w:rFonts w:eastAsia="SimSun"/>
                <w:sz w:val="18"/>
                <w:szCs w:val="18"/>
              </w:rPr>
            </w:pPr>
            <w:r w:rsidRPr="001347C3">
              <w:rPr>
                <w:rFonts w:eastAsia="SimSun"/>
                <w:sz w:val="18"/>
                <w:szCs w:val="18"/>
              </w:rPr>
              <w:t>1 495</w:t>
            </w:r>
          </w:p>
        </w:tc>
        <w:tc>
          <w:tcPr>
            <w:tcW w:w="1692" w:type="dxa"/>
          </w:tcPr>
          <w:p w:rsidR="007B09D0" w:rsidRPr="001347C3" w:rsidRDefault="007B09D0" w:rsidP="001347C3">
            <w:pPr>
              <w:rPr>
                <w:rFonts w:eastAsia="SimSun"/>
                <w:sz w:val="18"/>
                <w:szCs w:val="18"/>
              </w:rPr>
            </w:pPr>
            <w:r w:rsidRPr="001347C3">
              <w:rPr>
                <w:rFonts w:eastAsia="SimSun"/>
                <w:sz w:val="18"/>
                <w:szCs w:val="18"/>
              </w:rPr>
              <w:t>1 495</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Показатели, уменьшающие источники базового капитала, всего, в том числе:</w:t>
            </w:r>
          </w:p>
        </w:tc>
        <w:tc>
          <w:tcPr>
            <w:tcW w:w="1636" w:type="dxa"/>
          </w:tcPr>
          <w:p w:rsidR="007B09D0" w:rsidRPr="001347C3" w:rsidRDefault="007B09D0" w:rsidP="001347C3">
            <w:pPr>
              <w:rPr>
                <w:rFonts w:eastAsia="SimSun"/>
                <w:sz w:val="18"/>
                <w:szCs w:val="18"/>
              </w:rPr>
            </w:pPr>
            <w:r w:rsidRPr="001347C3">
              <w:rPr>
                <w:rFonts w:eastAsia="SimSun"/>
                <w:sz w:val="18"/>
                <w:szCs w:val="18"/>
              </w:rPr>
              <w:t>1 304</w:t>
            </w:r>
          </w:p>
        </w:tc>
        <w:tc>
          <w:tcPr>
            <w:tcW w:w="1692" w:type="dxa"/>
          </w:tcPr>
          <w:p w:rsidR="007B09D0" w:rsidRPr="001347C3" w:rsidRDefault="007B09D0" w:rsidP="001347C3">
            <w:pPr>
              <w:rPr>
                <w:rFonts w:eastAsia="SimSun"/>
                <w:sz w:val="18"/>
                <w:szCs w:val="18"/>
              </w:rPr>
            </w:pPr>
            <w:r w:rsidRPr="001347C3">
              <w:rPr>
                <w:rFonts w:eastAsia="SimSun"/>
                <w:sz w:val="18"/>
                <w:szCs w:val="18"/>
              </w:rPr>
              <w:t>1 358</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Нематериальные активы</w:t>
            </w:r>
          </w:p>
        </w:tc>
        <w:tc>
          <w:tcPr>
            <w:tcW w:w="1636" w:type="dxa"/>
          </w:tcPr>
          <w:p w:rsidR="007B09D0" w:rsidRPr="001347C3" w:rsidRDefault="007B09D0" w:rsidP="001347C3">
            <w:pPr>
              <w:rPr>
                <w:rFonts w:eastAsia="SimSun"/>
                <w:sz w:val="18"/>
                <w:szCs w:val="18"/>
              </w:rPr>
            </w:pPr>
            <w:r w:rsidRPr="001347C3">
              <w:rPr>
                <w:rFonts w:eastAsia="SimSun"/>
                <w:sz w:val="18"/>
                <w:szCs w:val="18"/>
              </w:rPr>
              <w:t>1 304</w:t>
            </w:r>
          </w:p>
        </w:tc>
        <w:tc>
          <w:tcPr>
            <w:tcW w:w="1692" w:type="dxa"/>
          </w:tcPr>
          <w:p w:rsidR="007B09D0" w:rsidRPr="001347C3" w:rsidRDefault="007B09D0" w:rsidP="001347C3">
            <w:pPr>
              <w:rPr>
                <w:rFonts w:eastAsia="SimSun"/>
                <w:sz w:val="18"/>
                <w:szCs w:val="18"/>
              </w:rPr>
            </w:pPr>
            <w:r w:rsidRPr="001347C3">
              <w:rPr>
                <w:rFonts w:eastAsia="SimSun"/>
                <w:sz w:val="18"/>
                <w:szCs w:val="18"/>
              </w:rPr>
              <w:t>1 358</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Отрицательная величина добавочного капитала</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Добавочный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0</w:t>
            </w:r>
          </w:p>
        </w:tc>
        <w:tc>
          <w:tcPr>
            <w:tcW w:w="1692" w:type="dxa"/>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Дополнительный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32 294</w:t>
            </w:r>
          </w:p>
        </w:tc>
        <w:tc>
          <w:tcPr>
            <w:tcW w:w="1692" w:type="dxa"/>
          </w:tcPr>
          <w:p w:rsidR="007B09D0" w:rsidRPr="001347C3" w:rsidRDefault="007B09D0" w:rsidP="001347C3">
            <w:pPr>
              <w:rPr>
                <w:rFonts w:eastAsia="SimSun"/>
                <w:sz w:val="18"/>
                <w:szCs w:val="18"/>
              </w:rPr>
            </w:pPr>
            <w:r w:rsidRPr="001347C3">
              <w:rPr>
                <w:rFonts w:eastAsia="SimSun"/>
                <w:sz w:val="18"/>
                <w:szCs w:val="18"/>
              </w:rPr>
              <w:t>31 628</w:t>
            </w:r>
          </w:p>
        </w:tc>
      </w:tr>
      <w:tr w:rsidR="007B09D0"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Итого собственные средства (капитал)</w:t>
            </w:r>
          </w:p>
        </w:tc>
        <w:tc>
          <w:tcPr>
            <w:tcW w:w="1636" w:type="dxa"/>
          </w:tcPr>
          <w:p w:rsidR="007B09D0" w:rsidRPr="001347C3" w:rsidRDefault="007B09D0" w:rsidP="001347C3">
            <w:pPr>
              <w:rPr>
                <w:rFonts w:eastAsia="SimSun"/>
                <w:sz w:val="18"/>
                <w:szCs w:val="18"/>
              </w:rPr>
            </w:pPr>
            <w:r w:rsidRPr="001347C3">
              <w:rPr>
                <w:rFonts w:eastAsia="SimSun"/>
                <w:sz w:val="18"/>
                <w:szCs w:val="18"/>
              </w:rPr>
              <w:t>334 820</w:t>
            </w:r>
          </w:p>
        </w:tc>
        <w:tc>
          <w:tcPr>
            <w:tcW w:w="1692" w:type="dxa"/>
          </w:tcPr>
          <w:p w:rsidR="007B09D0" w:rsidRPr="001347C3" w:rsidRDefault="007B09D0" w:rsidP="001347C3">
            <w:pPr>
              <w:rPr>
                <w:rFonts w:eastAsia="SimSun"/>
                <w:sz w:val="18"/>
                <w:szCs w:val="18"/>
              </w:rPr>
            </w:pPr>
            <w:r w:rsidRPr="001347C3">
              <w:rPr>
                <w:rFonts w:eastAsia="SimSun"/>
                <w:sz w:val="18"/>
                <w:szCs w:val="18"/>
              </w:rPr>
              <w:t>334 100</w:t>
            </w:r>
          </w:p>
        </w:tc>
      </w:tr>
    </w:tbl>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Информация об уровне достаточности капитала представлена ниже:</w:t>
      </w:r>
    </w:p>
    <w:p w:rsidR="007B09D0" w:rsidRPr="001347C3" w:rsidRDefault="007B09D0" w:rsidP="007B09D0">
      <w:pPr>
        <w:rPr>
          <w:sz w:val="18"/>
          <w:szCs w:val="18"/>
        </w:rPr>
      </w:pPr>
      <w:r w:rsidRPr="001347C3">
        <w:rPr>
          <w:sz w:val="18"/>
          <w:szCs w:val="18"/>
        </w:rPr>
        <w: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372"/>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статьи</w:t>
            </w:r>
          </w:p>
        </w:tc>
        <w:tc>
          <w:tcPr>
            <w:tcW w:w="1636" w:type="dxa"/>
          </w:tcPr>
          <w:p w:rsidR="007B09D0" w:rsidRPr="001347C3" w:rsidRDefault="007B09D0" w:rsidP="001347C3">
            <w:pPr>
              <w:rPr>
                <w:rFonts w:eastAsia="SimSun"/>
                <w:sz w:val="18"/>
                <w:szCs w:val="18"/>
              </w:rPr>
            </w:pPr>
            <w:r w:rsidRPr="001347C3">
              <w:rPr>
                <w:rFonts w:eastAsia="SimSun"/>
                <w:sz w:val="18"/>
                <w:szCs w:val="18"/>
              </w:rPr>
              <w:t>01.04.2020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Нормативное значение достаточности основного капитала (Н1.2)</w:t>
            </w:r>
          </w:p>
        </w:tc>
        <w:tc>
          <w:tcPr>
            <w:tcW w:w="1636" w:type="dxa"/>
          </w:tcPr>
          <w:p w:rsidR="007B09D0" w:rsidRPr="001347C3" w:rsidRDefault="007B09D0" w:rsidP="001347C3">
            <w:pPr>
              <w:rPr>
                <w:rFonts w:eastAsia="SimSun"/>
                <w:sz w:val="18"/>
                <w:szCs w:val="18"/>
              </w:rPr>
            </w:pPr>
            <w:r w:rsidRPr="001347C3">
              <w:rPr>
                <w:rFonts w:eastAsia="SimSun"/>
                <w:sz w:val="18"/>
                <w:szCs w:val="18"/>
              </w:rPr>
              <w:t>6,0</w:t>
            </w:r>
          </w:p>
        </w:tc>
        <w:tc>
          <w:tcPr>
            <w:tcW w:w="1692" w:type="dxa"/>
          </w:tcPr>
          <w:p w:rsidR="007B09D0" w:rsidRPr="001347C3" w:rsidRDefault="007B09D0" w:rsidP="001347C3">
            <w:pPr>
              <w:rPr>
                <w:rFonts w:eastAsia="SimSun"/>
                <w:sz w:val="18"/>
                <w:szCs w:val="18"/>
              </w:rPr>
            </w:pPr>
            <w:r w:rsidRPr="001347C3">
              <w:rPr>
                <w:rFonts w:eastAsia="SimSun"/>
                <w:sz w:val="18"/>
                <w:szCs w:val="18"/>
              </w:rPr>
              <w:t>6,0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Фактическое значение достаточности основного капитала (Н1.2)</w:t>
            </w:r>
          </w:p>
        </w:tc>
        <w:tc>
          <w:tcPr>
            <w:tcW w:w="1636" w:type="dxa"/>
          </w:tcPr>
          <w:p w:rsidR="007B09D0" w:rsidRPr="001347C3" w:rsidRDefault="007B09D0" w:rsidP="001347C3">
            <w:pPr>
              <w:rPr>
                <w:rFonts w:eastAsia="SimSun"/>
                <w:sz w:val="18"/>
                <w:szCs w:val="18"/>
              </w:rPr>
            </w:pPr>
            <w:r w:rsidRPr="001347C3">
              <w:rPr>
                <w:rFonts w:eastAsia="SimSun"/>
                <w:sz w:val="18"/>
                <w:szCs w:val="18"/>
              </w:rPr>
              <w:t>25,2</w:t>
            </w:r>
          </w:p>
        </w:tc>
        <w:tc>
          <w:tcPr>
            <w:tcW w:w="1692" w:type="dxa"/>
          </w:tcPr>
          <w:p w:rsidR="007B09D0" w:rsidRPr="001347C3" w:rsidRDefault="007B09D0" w:rsidP="001347C3">
            <w:pPr>
              <w:rPr>
                <w:rFonts w:eastAsia="SimSun"/>
                <w:sz w:val="18"/>
                <w:szCs w:val="18"/>
              </w:rPr>
            </w:pPr>
            <w:r w:rsidRPr="001347C3">
              <w:rPr>
                <w:rFonts w:eastAsia="SimSun"/>
                <w:sz w:val="18"/>
                <w:szCs w:val="18"/>
              </w:rPr>
              <w:t>26,0</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Нормативное значение достаточности собственных средств (капитала) (Н1.0)</w:t>
            </w:r>
          </w:p>
        </w:tc>
        <w:tc>
          <w:tcPr>
            <w:tcW w:w="1636" w:type="dxa"/>
          </w:tcPr>
          <w:p w:rsidR="007B09D0" w:rsidRPr="001347C3" w:rsidRDefault="007B09D0" w:rsidP="001347C3">
            <w:pPr>
              <w:rPr>
                <w:rFonts w:eastAsia="SimSun"/>
                <w:sz w:val="18"/>
                <w:szCs w:val="18"/>
              </w:rPr>
            </w:pPr>
            <w:r w:rsidRPr="001347C3">
              <w:rPr>
                <w:rFonts w:eastAsia="SimSun"/>
                <w:sz w:val="18"/>
                <w:szCs w:val="18"/>
              </w:rPr>
              <w:t>8,0</w:t>
            </w:r>
          </w:p>
        </w:tc>
        <w:tc>
          <w:tcPr>
            <w:tcW w:w="1692" w:type="dxa"/>
          </w:tcPr>
          <w:p w:rsidR="007B09D0" w:rsidRPr="001347C3" w:rsidRDefault="007B09D0" w:rsidP="001347C3">
            <w:pPr>
              <w:rPr>
                <w:rFonts w:eastAsia="SimSun"/>
                <w:sz w:val="18"/>
                <w:szCs w:val="18"/>
              </w:rPr>
            </w:pPr>
            <w:r w:rsidRPr="001347C3">
              <w:rPr>
                <w:rFonts w:eastAsia="SimSun"/>
                <w:sz w:val="18"/>
                <w:szCs w:val="18"/>
              </w:rPr>
              <w:t>8,0</w:t>
            </w:r>
          </w:p>
        </w:tc>
      </w:tr>
      <w:tr w:rsidR="007B09D0"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Фактическое значение достаточности собственных средств (капитала) (Н1.0)</w:t>
            </w:r>
          </w:p>
        </w:tc>
        <w:tc>
          <w:tcPr>
            <w:tcW w:w="1636" w:type="dxa"/>
          </w:tcPr>
          <w:p w:rsidR="007B09D0" w:rsidRPr="001347C3" w:rsidRDefault="007B09D0" w:rsidP="001347C3">
            <w:pPr>
              <w:rPr>
                <w:rFonts w:eastAsia="SimSun"/>
                <w:sz w:val="18"/>
                <w:szCs w:val="18"/>
              </w:rPr>
            </w:pPr>
            <w:r w:rsidRPr="001347C3">
              <w:rPr>
                <w:rFonts w:eastAsia="SimSun"/>
                <w:sz w:val="18"/>
                <w:szCs w:val="18"/>
              </w:rPr>
              <w:t>27,0</w:t>
            </w:r>
          </w:p>
        </w:tc>
        <w:tc>
          <w:tcPr>
            <w:tcW w:w="1692" w:type="dxa"/>
          </w:tcPr>
          <w:p w:rsidR="007B09D0" w:rsidRPr="001347C3" w:rsidRDefault="007B09D0" w:rsidP="001347C3">
            <w:pPr>
              <w:rPr>
                <w:rFonts w:eastAsia="SimSun"/>
                <w:sz w:val="18"/>
                <w:szCs w:val="18"/>
              </w:rPr>
            </w:pPr>
            <w:r w:rsidRPr="001347C3">
              <w:rPr>
                <w:rFonts w:eastAsia="SimSun"/>
                <w:sz w:val="18"/>
                <w:szCs w:val="18"/>
              </w:rPr>
              <w:t>27,8</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lastRenderedPageBreak/>
        <w:t xml:space="preserve">Банк осуществляет постоянный контроль за уровнем достаточности капитала (информация по всем составляющим собственного капитала Банка представлена в отчетной форме 0409808), рассчитываемого в соответствие с нормативными актами Банка России.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Управление капиталом Банка осуществляется согласно Положению о системе управления рисками и капиталом в Банке, утвержденному Советом директоров Банка (протокол от 26.12.2018 № 09). Настоящее Положение определяет перечень внутренних процедур оценки достаточности капитала (далее по тексту – ВПОДК). ВПОДК представляют собой процесс оценки Банком достаточности имеющегося в его распоряжении капитала для покрытия принятых и потенциальных рисков и являются частью его корпоративной культуры. </w:t>
      </w:r>
    </w:p>
    <w:p w:rsidR="007B09D0" w:rsidRPr="001347C3" w:rsidRDefault="007B09D0" w:rsidP="007B09D0">
      <w:pPr>
        <w:jc w:val="both"/>
        <w:rPr>
          <w:sz w:val="18"/>
          <w:szCs w:val="18"/>
        </w:rPr>
      </w:pPr>
      <w:r w:rsidRPr="001347C3">
        <w:rPr>
          <w:sz w:val="18"/>
          <w:szCs w:val="18"/>
        </w:rPr>
        <w:t>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оценки рисков, стресс-тестирования устойчивости Банка по отношению к внутренним и внешним факторам рисков. Основной целью ВПОДК является обеспечение достаточности капитала для покрытия принятых рисков на постоянной основе.</w:t>
      </w:r>
    </w:p>
    <w:p w:rsidR="007B09D0" w:rsidRPr="001347C3" w:rsidRDefault="007B09D0" w:rsidP="007B09D0">
      <w:pPr>
        <w:jc w:val="both"/>
        <w:rPr>
          <w:sz w:val="18"/>
          <w:szCs w:val="18"/>
        </w:rPr>
      </w:pPr>
      <w:r w:rsidRPr="001347C3">
        <w:rPr>
          <w:sz w:val="18"/>
          <w:szCs w:val="18"/>
        </w:rPr>
        <w:t>С целью определения достаточности капитала Банка, необходимого для покрытия принятых и потенциально возможных рисков, Банк в процессе управления рисками и капиталом выделяет регуляторный и экономический капитал. Регуляторный капитал – капитал Банка, необходимый для покрытия принятых в процессе деятельности рисков, методология оценки которых установлена Банком России. Методика определения регуляторного капитала установлена Положением Банка России № 646-П. Достаточностью регуляторного капитала считается выполнение норматива достаточности капитала Банка (Н1.0), рассчитываемого в соответствии с Инструкцией Банка России от 28 июня 2017 года № 180-И «Об обязательных нормативах банков» (далее по тексту – Инструкция Банка России № 180-И), действовавшей на 01.04.2020.</w:t>
      </w:r>
    </w:p>
    <w:p w:rsidR="007B09D0" w:rsidRPr="001347C3" w:rsidRDefault="007B09D0" w:rsidP="007B09D0">
      <w:pPr>
        <w:jc w:val="both"/>
        <w:rPr>
          <w:sz w:val="18"/>
          <w:szCs w:val="18"/>
        </w:rPr>
      </w:pPr>
      <w:r w:rsidRPr="001347C3">
        <w:rPr>
          <w:sz w:val="18"/>
          <w:szCs w:val="18"/>
        </w:rPr>
        <w:t xml:space="preserve">Экономический капитал – капитал Банка, необходимый для покрытия всех видов принятых и потенциально возможных рисков, который определяется на основании показателей склонности к риску. </w:t>
      </w:r>
    </w:p>
    <w:p w:rsidR="007B09D0" w:rsidRPr="001347C3" w:rsidRDefault="007B09D0" w:rsidP="007B09D0">
      <w:pPr>
        <w:jc w:val="both"/>
        <w:rPr>
          <w:sz w:val="18"/>
          <w:szCs w:val="18"/>
        </w:rPr>
      </w:pPr>
      <w:r w:rsidRPr="001347C3">
        <w:rPr>
          <w:sz w:val="18"/>
          <w:szCs w:val="18"/>
        </w:rPr>
        <w:t>Склонность к риску (целевые уровни рисков) определяется в виде совокупности количественных и качественных показателей. На основе количественных и качественных показателей рисков Банк определяет плановый (целевой) уровень риска в процентах от капитала. Совокупный объем необходимого капитала определяется на основе агрегированной оценки требований к капиталу в отношении существенных (значимых) для Банка рисков. В целях оценки достаточности необходимого капитала Банк устанавливает процедуры соотнесения совокупного объема необходимого капитала (экономического капитала) и объема, имеющегося в распоряжении Банка капитала (регуляторного капитала). Расчет совокупного объема необходимого капитала для покрытия принимаемых рисков осуществляется не реже одного раза в квартал и утверждается Правлением Банка. Контроль за соответствием объема необходимого капитала для покрытия принимаемых рисков осуществляет Совет директоров Банка не реже одного раза в квартал.</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При определении планового уровня капитала Банк оценивает текущую потребность в капитале, необходимую для покрытия рисков и учитывает возможную потребность в привлечении дополнительного капитала с учетом установленной стратегии развития, плановых уровней рисков и целевой структуры рисков. Плановый уровень капитала устанавливается в соответствии с действующей Программой (стратегией) развития Банка.</w:t>
      </w:r>
    </w:p>
    <w:p w:rsidR="007B09D0" w:rsidRPr="001347C3" w:rsidRDefault="007B09D0" w:rsidP="007B09D0">
      <w:pPr>
        <w:jc w:val="both"/>
        <w:rPr>
          <w:sz w:val="18"/>
          <w:szCs w:val="18"/>
        </w:rPr>
      </w:pPr>
      <w:r w:rsidRPr="001347C3">
        <w:rPr>
          <w:sz w:val="18"/>
          <w:szCs w:val="18"/>
        </w:rPr>
        <w:t xml:space="preserve">При разработке Программы (стратегии) развития Банка определяется потребность в капитале на период действия программы и определяются объемы операций (размер рисков) по приоритетным направлениям деятельности. Банк устанавливает в Программе (стратегии) развития плановые значения объемных показателей по основным видам проводимых операций с учетом безусловного выполнения норматива достаточности капитала, установленного Банком России. Достаточность (требуемый размер) капитала Банка является обязательным планируемым показателем при разработке и утверждении Советом директоров Программы (стратегии) развития Банка. Оценка достаточности капитала осуществляется Советом директоров в рамках ежеквартального отчета о ходе выполнения текущей программы (стратегии) развития Банка.  В рамках контроля за соблюдением обязательных экономических нормативов, установленных Банком России для кредитных организаций, экономическим управлением и службой управления рисками осуществляется ежедневный и ежемесячный контроль достаточности капитала Банка.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дополнительно не раскрывает информацию о принимаемых рисках, процедурах их оценки, управления рисками и капиталом, поскольку относится к банкам с базовой лицензией.</w:t>
      </w:r>
    </w:p>
    <w:p w:rsidR="007B09D0" w:rsidRPr="001347C3" w:rsidRDefault="007B09D0" w:rsidP="007B09D0">
      <w:pPr>
        <w:jc w:val="both"/>
        <w:rPr>
          <w:sz w:val="18"/>
          <w:szCs w:val="18"/>
        </w:rPr>
      </w:pPr>
    </w:p>
    <w:p w:rsidR="007B09D0" w:rsidRPr="001347C3" w:rsidRDefault="007B09D0" w:rsidP="007B09D0">
      <w:pPr>
        <w:rPr>
          <w:sz w:val="18"/>
          <w:szCs w:val="18"/>
        </w:rPr>
      </w:pPr>
      <w:r w:rsidRPr="001347C3">
        <w:rPr>
          <w:sz w:val="18"/>
          <w:szCs w:val="18"/>
        </w:rPr>
        <w:t>6. Сопроводительная информация к сведениям об обязательных нормативах, показателе финансового рычага и нормативе краткосрочной ликвидности</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Сведения об обязательных нормативах представлены ниже:</w:t>
      </w:r>
    </w:p>
    <w:p w:rsidR="007B09D0" w:rsidRPr="001347C3" w:rsidRDefault="007B09D0" w:rsidP="007B09D0">
      <w:pPr>
        <w:rPr>
          <w:sz w:val="18"/>
          <w:szCs w:val="18"/>
        </w:rPr>
      </w:pPr>
    </w:p>
    <w:tbl>
      <w:tblPr>
        <w:tblW w:w="9825" w:type="dxa"/>
        <w:tblInd w:w="-44" w:type="dxa"/>
        <w:tblLayout w:type="fixed"/>
        <w:tblCellMar>
          <w:left w:w="70" w:type="dxa"/>
          <w:right w:w="70" w:type="dxa"/>
        </w:tblCellMar>
        <w:tblLook w:val="0000" w:firstRow="0" w:lastRow="0" w:firstColumn="0" w:lastColumn="0" w:noHBand="0" w:noVBand="0"/>
      </w:tblPr>
      <w:tblGrid>
        <w:gridCol w:w="5472"/>
        <w:gridCol w:w="1197"/>
        <w:gridCol w:w="520"/>
        <w:gridCol w:w="520"/>
        <w:gridCol w:w="520"/>
        <w:gridCol w:w="532"/>
        <w:gridCol w:w="532"/>
        <w:gridCol w:w="532"/>
      </w:tblGrid>
      <w:tr w:rsidR="001347C3" w:rsidRPr="001347C3" w:rsidTr="001347C3">
        <w:trPr>
          <w:trHeight w:val="480"/>
        </w:trPr>
        <w:tc>
          <w:tcPr>
            <w:tcW w:w="5472" w:type="dxa"/>
            <w:vMerge w:val="restart"/>
            <w:tcBorders>
              <w:top w:val="single" w:sz="6" w:space="0" w:color="auto"/>
              <w:left w:val="single" w:sz="6" w:space="0" w:color="auto"/>
              <w:right w:val="single" w:sz="6" w:space="0" w:color="auto"/>
            </w:tcBorders>
          </w:tcPr>
          <w:p w:rsidR="007B09D0" w:rsidRPr="001347C3" w:rsidRDefault="007B09D0" w:rsidP="001347C3">
            <w:pPr>
              <w:rPr>
                <w:sz w:val="18"/>
                <w:szCs w:val="18"/>
              </w:rPr>
            </w:pPr>
            <w:r w:rsidRPr="001347C3">
              <w:rPr>
                <w:sz w:val="18"/>
                <w:szCs w:val="18"/>
              </w:rPr>
              <w:t>Наименование показателя</w:t>
            </w:r>
          </w:p>
          <w:p w:rsidR="007B09D0" w:rsidRPr="001347C3" w:rsidRDefault="007B09D0" w:rsidP="001347C3">
            <w:pPr>
              <w:rPr>
                <w:sz w:val="18"/>
                <w:szCs w:val="18"/>
              </w:rPr>
            </w:pPr>
          </w:p>
        </w:tc>
        <w:tc>
          <w:tcPr>
            <w:tcW w:w="1197" w:type="dxa"/>
            <w:vMerge w:val="restart"/>
            <w:tcBorders>
              <w:top w:val="single" w:sz="6" w:space="0" w:color="auto"/>
              <w:left w:val="single" w:sz="6" w:space="0" w:color="auto"/>
              <w:right w:val="single" w:sz="6" w:space="0" w:color="auto"/>
            </w:tcBorders>
          </w:tcPr>
          <w:p w:rsidR="007B09D0" w:rsidRPr="001347C3" w:rsidRDefault="007B09D0" w:rsidP="001347C3">
            <w:pPr>
              <w:rPr>
                <w:sz w:val="18"/>
                <w:szCs w:val="18"/>
              </w:rPr>
            </w:pPr>
            <w:r w:rsidRPr="001347C3">
              <w:rPr>
                <w:sz w:val="18"/>
                <w:szCs w:val="18"/>
              </w:rPr>
              <w:t>Нормативное</w:t>
            </w:r>
          </w:p>
          <w:p w:rsidR="007B09D0" w:rsidRPr="001347C3" w:rsidRDefault="007B09D0" w:rsidP="001347C3">
            <w:pPr>
              <w:rPr>
                <w:sz w:val="18"/>
                <w:szCs w:val="18"/>
              </w:rPr>
            </w:pPr>
            <w:r w:rsidRPr="001347C3">
              <w:rPr>
                <w:sz w:val="18"/>
                <w:szCs w:val="18"/>
              </w:rPr>
              <w:t>значение, процент</w:t>
            </w:r>
          </w:p>
          <w:p w:rsidR="007B09D0" w:rsidRPr="001347C3" w:rsidRDefault="007B09D0" w:rsidP="001347C3">
            <w:pPr>
              <w:rPr>
                <w:sz w:val="18"/>
                <w:szCs w:val="18"/>
              </w:rPr>
            </w:pPr>
          </w:p>
        </w:tc>
        <w:tc>
          <w:tcPr>
            <w:tcW w:w="3156" w:type="dxa"/>
            <w:gridSpan w:val="6"/>
            <w:tcBorders>
              <w:top w:val="single" w:sz="6" w:space="0" w:color="auto"/>
              <w:left w:val="single" w:sz="6" w:space="0" w:color="auto"/>
              <w:bottom w:val="single" w:sz="6" w:space="0" w:color="auto"/>
              <w:right w:val="single" w:sz="6" w:space="0" w:color="auto"/>
            </w:tcBorders>
          </w:tcPr>
          <w:p w:rsidR="007B09D0" w:rsidRPr="001347C3" w:rsidRDefault="007B09D0" w:rsidP="001347C3">
            <w:pPr>
              <w:rPr>
                <w:sz w:val="18"/>
                <w:szCs w:val="18"/>
              </w:rPr>
            </w:pPr>
            <w:r w:rsidRPr="001347C3">
              <w:rPr>
                <w:sz w:val="18"/>
                <w:szCs w:val="18"/>
              </w:rPr>
              <w:t>Фактическое значение, процент</w:t>
            </w:r>
          </w:p>
        </w:tc>
      </w:tr>
      <w:tr w:rsidR="001347C3" w:rsidRPr="001347C3" w:rsidTr="001347C3">
        <w:trPr>
          <w:trHeight w:val="210"/>
        </w:trPr>
        <w:tc>
          <w:tcPr>
            <w:tcW w:w="5472" w:type="dxa"/>
            <w:vMerge/>
            <w:tcBorders>
              <w:left w:val="single" w:sz="6" w:space="0" w:color="auto"/>
              <w:bottom w:val="single" w:sz="4" w:space="0" w:color="auto"/>
              <w:right w:val="single" w:sz="6" w:space="0" w:color="auto"/>
            </w:tcBorders>
          </w:tcPr>
          <w:p w:rsidR="007B09D0" w:rsidRPr="001347C3" w:rsidRDefault="007B09D0" w:rsidP="001347C3">
            <w:pPr>
              <w:rPr>
                <w:sz w:val="18"/>
                <w:szCs w:val="18"/>
              </w:rPr>
            </w:pPr>
          </w:p>
        </w:tc>
        <w:tc>
          <w:tcPr>
            <w:tcW w:w="1197" w:type="dxa"/>
            <w:vMerge/>
            <w:tcBorders>
              <w:left w:val="single" w:sz="6" w:space="0" w:color="auto"/>
              <w:bottom w:val="single" w:sz="4" w:space="0" w:color="auto"/>
              <w:right w:val="single" w:sz="6" w:space="0" w:color="auto"/>
            </w:tcBorders>
          </w:tcPr>
          <w:p w:rsidR="007B09D0" w:rsidRPr="001347C3" w:rsidRDefault="007B09D0" w:rsidP="001347C3">
            <w:pPr>
              <w:rPr>
                <w:sz w:val="18"/>
                <w:szCs w:val="18"/>
              </w:rPr>
            </w:pPr>
          </w:p>
        </w:tc>
        <w:tc>
          <w:tcPr>
            <w:tcW w:w="1560" w:type="dxa"/>
            <w:gridSpan w:val="3"/>
            <w:tcBorders>
              <w:top w:val="single" w:sz="6" w:space="0" w:color="auto"/>
              <w:left w:val="single" w:sz="6" w:space="0" w:color="auto"/>
              <w:bottom w:val="single" w:sz="4" w:space="0" w:color="auto"/>
              <w:right w:val="single" w:sz="6" w:space="0" w:color="auto"/>
            </w:tcBorders>
          </w:tcPr>
          <w:p w:rsidR="007B09D0" w:rsidRPr="001347C3" w:rsidRDefault="007B09D0" w:rsidP="001347C3">
            <w:pPr>
              <w:rPr>
                <w:rFonts w:eastAsia="SimSun"/>
                <w:sz w:val="18"/>
                <w:szCs w:val="18"/>
              </w:rPr>
            </w:pPr>
            <w:r w:rsidRPr="001347C3">
              <w:rPr>
                <w:rFonts w:eastAsia="SimSun"/>
                <w:sz w:val="18"/>
                <w:szCs w:val="18"/>
              </w:rPr>
              <w:t>01.04.2020</w:t>
            </w:r>
          </w:p>
        </w:tc>
        <w:tc>
          <w:tcPr>
            <w:tcW w:w="1596" w:type="dxa"/>
            <w:gridSpan w:val="3"/>
            <w:tcBorders>
              <w:top w:val="single" w:sz="6" w:space="0" w:color="auto"/>
              <w:left w:val="single" w:sz="6" w:space="0" w:color="auto"/>
              <w:bottom w:val="single" w:sz="4" w:space="0" w:color="auto"/>
              <w:right w:val="single" w:sz="6" w:space="0" w:color="auto"/>
            </w:tcBorders>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достаточности основного капитала банка (Н1.2), банковской группы (Н20.2)</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rPr>
            </w:pPr>
            <w:r w:rsidRPr="001347C3">
              <w:rPr>
                <w:sz w:val="18"/>
                <w:szCs w:val="18"/>
              </w:rPr>
              <w:t>6,0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25,2</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26,0</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достаточности собственных средств (капитала) банка (норматив Н1.0), банковской группы (Н20.0)</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highlight w:val="yellow"/>
              </w:rPr>
            </w:pPr>
            <w:r w:rsidRPr="001347C3">
              <w:rPr>
                <w:sz w:val="18"/>
                <w:szCs w:val="18"/>
              </w:rPr>
              <w:t>8,0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27,0</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27,8</w:t>
            </w:r>
          </w:p>
        </w:tc>
      </w:tr>
      <w:tr w:rsidR="001347C3" w:rsidRPr="001347C3" w:rsidTr="001347C3">
        <w:trPr>
          <w:trHeight w:val="210"/>
        </w:trPr>
        <w:tc>
          <w:tcPr>
            <w:tcW w:w="547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текущей ликвидности банка (Н3)</w:t>
            </w:r>
          </w:p>
        </w:tc>
        <w:tc>
          <w:tcPr>
            <w:tcW w:w="119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 xml:space="preserve">Минимум </w:t>
            </w:r>
          </w:p>
          <w:p w:rsidR="007B09D0" w:rsidRPr="001347C3" w:rsidRDefault="007B09D0" w:rsidP="001347C3">
            <w:pPr>
              <w:rPr>
                <w:sz w:val="18"/>
                <w:szCs w:val="18"/>
              </w:rPr>
            </w:pPr>
            <w:r w:rsidRPr="001347C3">
              <w:rPr>
                <w:sz w:val="18"/>
                <w:szCs w:val="18"/>
              </w:rPr>
              <w:t>50,0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158,4</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174,0</w:t>
            </w:r>
          </w:p>
        </w:tc>
      </w:tr>
      <w:tr w:rsidR="001347C3" w:rsidRPr="001347C3" w:rsidTr="001347C3">
        <w:trPr>
          <w:trHeight w:val="233"/>
        </w:trPr>
        <w:tc>
          <w:tcPr>
            <w:tcW w:w="5472" w:type="dxa"/>
            <w:vMerge w:val="restart"/>
            <w:tcBorders>
              <w:top w:val="single" w:sz="4" w:space="0" w:color="auto"/>
              <w:left w:val="single" w:sz="4" w:space="0" w:color="auto"/>
              <w:right w:val="single" w:sz="4" w:space="0" w:color="auto"/>
            </w:tcBorders>
          </w:tcPr>
          <w:p w:rsidR="007B09D0" w:rsidRPr="001347C3" w:rsidRDefault="007B09D0" w:rsidP="001347C3">
            <w:pPr>
              <w:rPr>
                <w:sz w:val="18"/>
                <w:szCs w:val="18"/>
              </w:rPr>
            </w:pPr>
            <w:r w:rsidRPr="001347C3">
              <w:rPr>
                <w:sz w:val="18"/>
                <w:szCs w:val="18"/>
              </w:rPr>
              <w:t>Норматив максимального размера риска на одного заемщика или группу связанных заемщиков банка (Н6)</w:t>
            </w:r>
          </w:p>
        </w:tc>
        <w:tc>
          <w:tcPr>
            <w:tcW w:w="1197" w:type="dxa"/>
            <w:vMerge w:val="restart"/>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дли</w:t>
            </w:r>
          </w:p>
          <w:p w:rsidR="007B09D0" w:rsidRPr="001347C3" w:rsidRDefault="007B09D0" w:rsidP="001347C3">
            <w:pPr>
              <w:rPr>
                <w:sz w:val="18"/>
                <w:szCs w:val="18"/>
              </w:rPr>
            </w:pPr>
            <w:r w:rsidRPr="001347C3">
              <w:rPr>
                <w:sz w:val="18"/>
                <w:szCs w:val="18"/>
              </w:rPr>
              <w:t>тель</w:t>
            </w:r>
          </w:p>
          <w:p w:rsidR="007B09D0" w:rsidRPr="001347C3" w:rsidRDefault="007B09D0" w:rsidP="001347C3">
            <w:pPr>
              <w:rPr>
                <w:sz w:val="18"/>
                <w:szCs w:val="18"/>
              </w:rPr>
            </w:pPr>
            <w:r w:rsidRPr="001347C3">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дли</w:t>
            </w:r>
          </w:p>
          <w:p w:rsidR="007B09D0" w:rsidRPr="001347C3" w:rsidRDefault="007B09D0" w:rsidP="001347C3">
            <w:pPr>
              <w:rPr>
                <w:sz w:val="18"/>
                <w:szCs w:val="18"/>
              </w:rPr>
            </w:pPr>
            <w:r w:rsidRPr="001347C3">
              <w:rPr>
                <w:sz w:val="18"/>
                <w:szCs w:val="18"/>
              </w:rPr>
              <w:t>тель</w:t>
            </w:r>
          </w:p>
          <w:p w:rsidR="007B09D0" w:rsidRPr="001347C3" w:rsidRDefault="007B09D0" w:rsidP="001347C3">
            <w:pPr>
              <w:rPr>
                <w:sz w:val="18"/>
                <w:szCs w:val="18"/>
              </w:rPr>
            </w:pPr>
            <w:r w:rsidRPr="001347C3">
              <w:rPr>
                <w:sz w:val="18"/>
                <w:szCs w:val="18"/>
              </w:rPr>
              <w:t>ность</w:t>
            </w:r>
          </w:p>
        </w:tc>
      </w:tr>
      <w:tr w:rsidR="001347C3" w:rsidRPr="001347C3" w:rsidTr="001347C3">
        <w:trPr>
          <w:trHeight w:val="232"/>
        </w:trPr>
        <w:tc>
          <w:tcPr>
            <w:tcW w:w="5472" w:type="dxa"/>
            <w:vMerge/>
            <w:tcBorders>
              <w:left w:val="single" w:sz="4" w:space="0" w:color="auto"/>
              <w:bottom w:val="single" w:sz="4" w:space="0" w:color="auto"/>
              <w:right w:val="single" w:sz="4" w:space="0" w:color="auto"/>
            </w:tcBorders>
          </w:tcPr>
          <w:p w:rsidR="007B09D0" w:rsidRPr="001347C3" w:rsidRDefault="007B09D0" w:rsidP="001347C3">
            <w:pPr>
              <w:rPr>
                <w:sz w:val="18"/>
                <w:szCs w:val="18"/>
              </w:rPr>
            </w:pPr>
          </w:p>
        </w:tc>
        <w:tc>
          <w:tcPr>
            <w:tcW w:w="1197" w:type="dxa"/>
            <w:vMerge/>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17,4</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16,5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r>
      <w:tr w:rsidR="001347C3" w:rsidRPr="001347C3" w:rsidTr="001347C3">
        <w:trPr>
          <w:trHeight w:val="232"/>
        </w:trPr>
        <w:tc>
          <w:tcPr>
            <w:tcW w:w="5472" w:type="dxa"/>
            <w:vMerge w:val="restart"/>
            <w:tcBorders>
              <w:top w:val="single" w:sz="4" w:space="0" w:color="auto"/>
              <w:left w:val="single" w:sz="4" w:space="0" w:color="auto"/>
              <w:right w:val="single" w:sz="4" w:space="0" w:color="auto"/>
            </w:tcBorders>
          </w:tcPr>
          <w:p w:rsidR="007B09D0" w:rsidRPr="001347C3" w:rsidRDefault="007B09D0" w:rsidP="001347C3">
            <w:pPr>
              <w:rPr>
                <w:sz w:val="18"/>
                <w:szCs w:val="18"/>
              </w:rPr>
            </w:pPr>
            <w:r w:rsidRPr="001347C3">
              <w:rPr>
                <w:sz w:val="18"/>
                <w:szCs w:val="18"/>
              </w:rPr>
              <w:t xml:space="preserve">Норматив максимального размера риска на связанное с банком лицо </w:t>
            </w:r>
            <w:r w:rsidRPr="001347C3">
              <w:rPr>
                <w:sz w:val="18"/>
                <w:szCs w:val="18"/>
              </w:rPr>
              <w:lastRenderedPageBreak/>
              <w:t>(группу связанных с банком лиц) (Н25)</w:t>
            </w:r>
          </w:p>
        </w:tc>
        <w:tc>
          <w:tcPr>
            <w:tcW w:w="1197" w:type="dxa"/>
            <w:vMerge w:val="restart"/>
            <w:tcBorders>
              <w:top w:val="single" w:sz="4" w:space="0" w:color="auto"/>
              <w:left w:val="single" w:sz="4" w:space="0" w:color="auto"/>
              <w:right w:val="single" w:sz="4" w:space="0" w:color="auto"/>
            </w:tcBorders>
            <w:vAlign w:val="center"/>
          </w:tcPr>
          <w:p w:rsidR="007B09D0" w:rsidRPr="001347C3" w:rsidRDefault="007B09D0" w:rsidP="001347C3">
            <w:pPr>
              <w:rPr>
                <w:sz w:val="18"/>
                <w:szCs w:val="18"/>
              </w:rPr>
            </w:pPr>
            <w:r w:rsidRPr="001347C3">
              <w:rPr>
                <w:sz w:val="18"/>
                <w:szCs w:val="18"/>
              </w:rPr>
              <w:lastRenderedPageBreak/>
              <w:t xml:space="preserve">Максимум </w:t>
            </w:r>
            <w:r w:rsidRPr="001347C3">
              <w:rPr>
                <w:sz w:val="18"/>
                <w:szCs w:val="18"/>
              </w:rPr>
              <w:lastRenderedPageBreak/>
              <w:t>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 xml:space="preserve">макс </w:t>
            </w:r>
            <w:r w:rsidRPr="001347C3">
              <w:rPr>
                <w:sz w:val="18"/>
                <w:szCs w:val="18"/>
              </w:rPr>
              <w:lastRenderedPageBreak/>
              <w:t>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Кол-</w:t>
            </w:r>
            <w:r w:rsidRPr="001347C3">
              <w:rPr>
                <w:sz w:val="18"/>
                <w:szCs w:val="18"/>
              </w:rPr>
              <w:lastRenderedPageBreak/>
              <w:t>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Дли</w:t>
            </w:r>
          </w:p>
          <w:p w:rsidR="007B09D0" w:rsidRPr="001347C3" w:rsidRDefault="007B09D0" w:rsidP="001347C3">
            <w:pPr>
              <w:rPr>
                <w:sz w:val="18"/>
                <w:szCs w:val="18"/>
              </w:rPr>
            </w:pPr>
            <w:r w:rsidRPr="001347C3">
              <w:rPr>
                <w:sz w:val="18"/>
                <w:szCs w:val="18"/>
              </w:rPr>
              <w:lastRenderedPageBreak/>
              <w:t>тель</w:t>
            </w:r>
          </w:p>
          <w:p w:rsidR="007B09D0" w:rsidRPr="001347C3" w:rsidRDefault="007B09D0" w:rsidP="001347C3">
            <w:pPr>
              <w:rPr>
                <w:sz w:val="18"/>
                <w:szCs w:val="18"/>
              </w:rPr>
            </w:pPr>
            <w:r w:rsidRPr="001347C3">
              <w:rPr>
                <w:sz w:val="18"/>
                <w:szCs w:val="18"/>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 xml:space="preserve">макс </w:t>
            </w:r>
            <w:r w:rsidRPr="001347C3">
              <w:rPr>
                <w:sz w:val="18"/>
                <w:szCs w:val="18"/>
              </w:rPr>
              <w:lastRenderedPageBreak/>
              <w:t>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кол-</w:t>
            </w:r>
            <w:r w:rsidRPr="001347C3">
              <w:rPr>
                <w:sz w:val="18"/>
                <w:szCs w:val="18"/>
              </w:rPr>
              <w:lastRenderedPageBreak/>
              <w:t>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lastRenderedPageBreak/>
              <w:t>дли</w:t>
            </w:r>
          </w:p>
          <w:p w:rsidR="007B09D0" w:rsidRPr="001347C3" w:rsidRDefault="007B09D0" w:rsidP="001347C3">
            <w:pPr>
              <w:rPr>
                <w:sz w:val="18"/>
                <w:szCs w:val="18"/>
              </w:rPr>
            </w:pPr>
            <w:r w:rsidRPr="001347C3">
              <w:rPr>
                <w:sz w:val="18"/>
                <w:szCs w:val="18"/>
              </w:rPr>
              <w:lastRenderedPageBreak/>
              <w:t>тель</w:t>
            </w:r>
          </w:p>
          <w:p w:rsidR="007B09D0" w:rsidRPr="001347C3" w:rsidRDefault="007B09D0" w:rsidP="001347C3">
            <w:pPr>
              <w:rPr>
                <w:sz w:val="18"/>
                <w:szCs w:val="18"/>
              </w:rPr>
            </w:pPr>
            <w:r w:rsidRPr="001347C3">
              <w:rPr>
                <w:sz w:val="18"/>
                <w:szCs w:val="18"/>
              </w:rPr>
              <w:t>ность</w:t>
            </w:r>
          </w:p>
        </w:tc>
      </w:tr>
      <w:tr w:rsidR="001347C3" w:rsidRPr="001347C3" w:rsidTr="001347C3">
        <w:trPr>
          <w:trHeight w:val="232"/>
        </w:trPr>
        <w:tc>
          <w:tcPr>
            <w:tcW w:w="5472" w:type="dxa"/>
            <w:vMerge/>
            <w:tcBorders>
              <w:left w:val="single" w:sz="4" w:space="0" w:color="auto"/>
              <w:bottom w:val="single" w:sz="4" w:space="0" w:color="auto"/>
              <w:right w:val="single" w:sz="4" w:space="0" w:color="auto"/>
            </w:tcBorders>
          </w:tcPr>
          <w:p w:rsidR="007B09D0" w:rsidRPr="001347C3" w:rsidRDefault="007B09D0" w:rsidP="001347C3">
            <w:pPr>
              <w:rPr>
                <w:sz w:val="18"/>
                <w:szCs w:val="18"/>
              </w:rPr>
            </w:pPr>
          </w:p>
        </w:tc>
        <w:tc>
          <w:tcPr>
            <w:tcW w:w="1197" w:type="dxa"/>
            <w:vMerge/>
            <w:tcBorders>
              <w:left w:val="single" w:sz="4" w:space="0" w:color="auto"/>
              <w:bottom w:val="single" w:sz="4" w:space="0" w:color="auto"/>
              <w:right w:val="single" w:sz="4" w:space="0" w:color="auto"/>
            </w:tcBorders>
            <w:vAlign w:val="center"/>
          </w:tcPr>
          <w:p w:rsidR="007B09D0" w:rsidRPr="001347C3" w:rsidRDefault="007B09D0" w:rsidP="001347C3">
            <w:pPr>
              <w:rPr>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12,9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14,5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rPr>
                <w:sz w:val="18"/>
                <w:szCs w:val="18"/>
              </w:rPr>
            </w:pPr>
            <w:r w:rsidRPr="001347C3">
              <w:rPr>
                <w:sz w:val="18"/>
                <w:szCs w:val="18"/>
              </w:rPr>
              <w:t>0</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Банк ежедневно рассчитывает обязательные экономические нормативы, установленные регулятором. Ответственность за соблюдение нормативов возлагается на Финансовый комитет Банка. Стратегические решения по принятию корректирующих мероприятий, а также по поддержанию определенных значений вышеуказанных нормативов являются функцией Финансового комитета.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Показатель финансового рычага призван: дополнять регулятивные требования к достаточности собственных средств (капитала) наряду с показателями достаточности собственных средств (капитала), рассчитываемыми по отношению к активам, взвешенным на коэффициенты риска; ограничивать накопление рисков отдельными кредитными организациями и банковским сектором в целом; препятствовать проведению кредитными организациями чрезмерно агрессивной бизнес-политики за счет привлечения заемных средств.</w:t>
      </w:r>
    </w:p>
    <w:p w:rsidR="007B09D0" w:rsidRPr="001347C3" w:rsidRDefault="007B09D0" w:rsidP="007B09D0">
      <w:pPr>
        <w:jc w:val="both"/>
        <w:rPr>
          <w:sz w:val="18"/>
          <w:szCs w:val="18"/>
        </w:rPr>
      </w:pPr>
      <w:r w:rsidRPr="001347C3">
        <w:rPr>
          <w:sz w:val="18"/>
          <w:szCs w:val="18"/>
        </w:rPr>
        <w:t>Нормативное значение показателя финансового рычага в настоящее время Банком России не установлено.</w:t>
      </w:r>
    </w:p>
    <w:p w:rsidR="007B09D0" w:rsidRPr="001347C3" w:rsidRDefault="007B09D0" w:rsidP="007B09D0">
      <w:pPr>
        <w:jc w:val="both"/>
        <w:rPr>
          <w:sz w:val="18"/>
          <w:szCs w:val="18"/>
        </w:rPr>
      </w:pPr>
      <w:r w:rsidRPr="001347C3">
        <w:rPr>
          <w:sz w:val="18"/>
          <w:szCs w:val="18"/>
        </w:rPr>
        <w:t>Информация по расчету показателя финансового рычага Банком не составляется (раздел 2 формы 0409813), поскольку Банк относится к банкам с базовой лицензией.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Банк не проводит расчет показателя краткосрочной ликвидности и не составляет раздел 3 формы 0409808 Отчета в соответствии с требованиями Указания Банка России от 08 октября 2018 года № 4927-У «О перечне, формах и порядке составления и представления форм отчетности кредитных организаций в Центральный банк Российской Федерации», Положения Банка России от 03 декабря 2015 года № 510-П «О порядке расчета норматива краткосрочной ликвидности («Базель III») системно значимыми кредитными организациями», Положения Банка России от 30 мая 2014 года № 421-П «О порядке расчета показателя краткосрочной ликвидности («Базель III»)».</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7. Сопроводительная информация к отчету о движении денежных средств</w:t>
      </w: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К денежным средствам и их эквивалентам относятся деньги в кассе, средства Банка в Банке России без учета обязательных резервов, средства в других кредитных организациях:</w:t>
      </w:r>
    </w:p>
    <w:p w:rsidR="007B09D0" w:rsidRPr="001347C3" w:rsidRDefault="007B09D0" w:rsidP="007B09D0">
      <w:pPr>
        <w:rPr>
          <w:sz w:val="18"/>
          <w:szCs w:val="18"/>
        </w:rPr>
      </w:pPr>
      <w:r w:rsidRPr="001347C3">
        <w:rPr>
          <w:sz w:val="18"/>
          <w:szCs w:val="18"/>
        </w:rPr>
        <w:t>тыс. 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347C3" w:rsidRPr="001347C3" w:rsidTr="001347C3">
        <w:trPr>
          <w:trHeight w:val="667"/>
        </w:trPr>
        <w:tc>
          <w:tcPr>
            <w:tcW w:w="6435" w:type="dxa"/>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6" w:type="dxa"/>
          </w:tcPr>
          <w:p w:rsidR="007B09D0" w:rsidRPr="001347C3" w:rsidRDefault="007B09D0" w:rsidP="001347C3">
            <w:pPr>
              <w:rPr>
                <w:rFonts w:eastAsia="SimSun"/>
                <w:sz w:val="18"/>
                <w:szCs w:val="18"/>
              </w:rPr>
            </w:pPr>
            <w:r w:rsidRPr="001347C3">
              <w:rPr>
                <w:rFonts w:eastAsia="SimSun"/>
                <w:sz w:val="18"/>
                <w:szCs w:val="18"/>
              </w:rPr>
              <w:t>01.04.2020</w:t>
            </w:r>
          </w:p>
        </w:tc>
        <w:tc>
          <w:tcPr>
            <w:tcW w:w="1692" w:type="dxa"/>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281"/>
        </w:trPr>
        <w:tc>
          <w:tcPr>
            <w:tcW w:w="6435" w:type="dxa"/>
          </w:tcPr>
          <w:p w:rsidR="007B09D0" w:rsidRPr="001347C3" w:rsidRDefault="007B09D0" w:rsidP="001347C3">
            <w:pPr>
              <w:rPr>
                <w:rFonts w:eastAsia="SimSun"/>
                <w:sz w:val="18"/>
                <w:szCs w:val="18"/>
              </w:rPr>
            </w:pPr>
            <w:r w:rsidRPr="001347C3">
              <w:rPr>
                <w:rFonts w:eastAsia="SimSun"/>
                <w:sz w:val="18"/>
                <w:szCs w:val="18"/>
              </w:rPr>
              <w:t>Деньги в кассе</w:t>
            </w:r>
          </w:p>
        </w:tc>
        <w:tc>
          <w:tcPr>
            <w:tcW w:w="1636" w:type="dxa"/>
          </w:tcPr>
          <w:p w:rsidR="007B09D0" w:rsidRPr="001347C3" w:rsidRDefault="007B09D0" w:rsidP="001347C3">
            <w:pPr>
              <w:rPr>
                <w:rFonts w:eastAsia="SimSun"/>
                <w:sz w:val="18"/>
                <w:szCs w:val="18"/>
              </w:rPr>
            </w:pPr>
            <w:r w:rsidRPr="001347C3">
              <w:rPr>
                <w:rFonts w:eastAsia="SimSun"/>
                <w:sz w:val="18"/>
                <w:szCs w:val="18"/>
              </w:rPr>
              <w:t>99 753</w:t>
            </w:r>
          </w:p>
        </w:tc>
        <w:tc>
          <w:tcPr>
            <w:tcW w:w="1692" w:type="dxa"/>
          </w:tcPr>
          <w:p w:rsidR="007B09D0" w:rsidRPr="001347C3" w:rsidRDefault="007B09D0" w:rsidP="001347C3">
            <w:pPr>
              <w:rPr>
                <w:rFonts w:eastAsia="SimSun"/>
                <w:sz w:val="18"/>
                <w:szCs w:val="18"/>
              </w:rPr>
            </w:pPr>
            <w:r w:rsidRPr="001347C3">
              <w:rPr>
                <w:rFonts w:eastAsia="SimSun"/>
                <w:sz w:val="18"/>
                <w:szCs w:val="18"/>
              </w:rPr>
              <w:t>157 294</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 xml:space="preserve">Средства кредитных организаций в Банке России без учета обязательных резервов </w:t>
            </w:r>
          </w:p>
        </w:tc>
        <w:tc>
          <w:tcPr>
            <w:tcW w:w="1636" w:type="dxa"/>
          </w:tcPr>
          <w:p w:rsidR="007B09D0" w:rsidRPr="001347C3" w:rsidRDefault="007B09D0" w:rsidP="001347C3">
            <w:pPr>
              <w:rPr>
                <w:rFonts w:eastAsia="SimSun"/>
                <w:sz w:val="18"/>
                <w:szCs w:val="18"/>
              </w:rPr>
            </w:pPr>
            <w:r w:rsidRPr="001347C3">
              <w:rPr>
                <w:rFonts w:eastAsia="SimSun"/>
                <w:sz w:val="18"/>
                <w:szCs w:val="18"/>
              </w:rPr>
              <w:t>193 326</w:t>
            </w:r>
          </w:p>
        </w:tc>
        <w:tc>
          <w:tcPr>
            <w:tcW w:w="1692" w:type="dxa"/>
          </w:tcPr>
          <w:p w:rsidR="007B09D0" w:rsidRPr="001347C3" w:rsidRDefault="007B09D0" w:rsidP="001347C3">
            <w:pPr>
              <w:rPr>
                <w:rFonts w:eastAsia="SimSun"/>
                <w:sz w:val="18"/>
                <w:szCs w:val="18"/>
              </w:rPr>
            </w:pPr>
            <w:r w:rsidRPr="001347C3">
              <w:rPr>
                <w:rFonts w:eastAsia="SimSun"/>
                <w:sz w:val="18"/>
                <w:szCs w:val="18"/>
              </w:rPr>
              <w:t>115 786</w:t>
            </w:r>
          </w:p>
        </w:tc>
      </w:tr>
      <w:tr w:rsidR="001347C3" w:rsidRPr="001347C3" w:rsidTr="001347C3">
        <w:trPr>
          <w:trHeight w:val="383"/>
        </w:trPr>
        <w:tc>
          <w:tcPr>
            <w:tcW w:w="6435" w:type="dxa"/>
          </w:tcPr>
          <w:p w:rsidR="007B09D0" w:rsidRPr="001347C3" w:rsidRDefault="007B09D0" w:rsidP="001347C3">
            <w:pPr>
              <w:rPr>
                <w:rFonts w:eastAsia="SimSun"/>
                <w:sz w:val="18"/>
                <w:szCs w:val="18"/>
              </w:rPr>
            </w:pPr>
            <w:r w:rsidRPr="001347C3">
              <w:rPr>
                <w:rFonts w:eastAsia="SimSun"/>
                <w:sz w:val="18"/>
                <w:szCs w:val="18"/>
              </w:rPr>
              <w:t>Средства в кредитных организациях (без учета остатков денежных средств, по которым возможен риск потерь)</w:t>
            </w:r>
          </w:p>
        </w:tc>
        <w:tc>
          <w:tcPr>
            <w:tcW w:w="1636" w:type="dxa"/>
          </w:tcPr>
          <w:p w:rsidR="007B09D0" w:rsidRPr="001347C3" w:rsidRDefault="007B09D0" w:rsidP="001347C3">
            <w:pPr>
              <w:rPr>
                <w:rFonts w:eastAsia="SimSun"/>
                <w:sz w:val="18"/>
                <w:szCs w:val="18"/>
              </w:rPr>
            </w:pPr>
            <w:r w:rsidRPr="001347C3">
              <w:rPr>
                <w:rFonts w:eastAsia="SimSun"/>
                <w:sz w:val="18"/>
                <w:szCs w:val="18"/>
              </w:rPr>
              <w:t>18 042</w:t>
            </w:r>
          </w:p>
        </w:tc>
        <w:tc>
          <w:tcPr>
            <w:tcW w:w="1692" w:type="dxa"/>
          </w:tcPr>
          <w:p w:rsidR="007B09D0" w:rsidRPr="001347C3" w:rsidRDefault="007B09D0" w:rsidP="001347C3">
            <w:pPr>
              <w:rPr>
                <w:rFonts w:eastAsia="SimSun"/>
                <w:sz w:val="18"/>
                <w:szCs w:val="18"/>
              </w:rPr>
            </w:pPr>
            <w:r w:rsidRPr="001347C3">
              <w:rPr>
                <w:rFonts w:eastAsia="SimSun"/>
                <w:sz w:val="18"/>
                <w:szCs w:val="18"/>
              </w:rPr>
              <w:t>18 126</w:t>
            </w:r>
          </w:p>
        </w:tc>
      </w:tr>
      <w:tr w:rsidR="007B09D0" w:rsidRPr="001347C3" w:rsidTr="001347C3">
        <w:trPr>
          <w:trHeight w:val="266"/>
        </w:trPr>
        <w:tc>
          <w:tcPr>
            <w:tcW w:w="6435" w:type="dxa"/>
          </w:tcPr>
          <w:p w:rsidR="007B09D0" w:rsidRPr="001347C3" w:rsidRDefault="007B09D0" w:rsidP="001347C3">
            <w:pPr>
              <w:rPr>
                <w:rFonts w:eastAsia="SimSun"/>
                <w:sz w:val="18"/>
                <w:szCs w:val="18"/>
              </w:rPr>
            </w:pPr>
            <w:r w:rsidRPr="001347C3">
              <w:rPr>
                <w:rFonts w:eastAsia="SimSun"/>
                <w:sz w:val="18"/>
                <w:szCs w:val="18"/>
              </w:rPr>
              <w:t>Итого денежные средства и их эквиваленты</w:t>
            </w:r>
          </w:p>
        </w:tc>
        <w:tc>
          <w:tcPr>
            <w:tcW w:w="1636" w:type="dxa"/>
          </w:tcPr>
          <w:p w:rsidR="007B09D0" w:rsidRPr="001347C3" w:rsidRDefault="007B09D0" w:rsidP="001347C3">
            <w:pPr>
              <w:rPr>
                <w:rFonts w:eastAsia="SimSun"/>
                <w:sz w:val="18"/>
                <w:szCs w:val="18"/>
              </w:rPr>
            </w:pPr>
            <w:r w:rsidRPr="001347C3">
              <w:rPr>
                <w:rFonts w:eastAsia="SimSun"/>
                <w:sz w:val="18"/>
                <w:szCs w:val="18"/>
              </w:rPr>
              <w:t>311 121</w:t>
            </w:r>
          </w:p>
        </w:tc>
        <w:tc>
          <w:tcPr>
            <w:tcW w:w="1692" w:type="dxa"/>
          </w:tcPr>
          <w:p w:rsidR="007B09D0" w:rsidRPr="001347C3" w:rsidRDefault="007B09D0" w:rsidP="001347C3">
            <w:pPr>
              <w:rPr>
                <w:rFonts w:eastAsia="SimSun"/>
                <w:sz w:val="18"/>
                <w:szCs w:val="18"/>
              </w:rPr>
            </w:pPr>
            <w:r w:rsidRPr="001347C3">
              <w:rPr>
                <w:rFonts w:eastAsia="SimSun"/>
                <w:sz w:val="18"/>
                <w:szCs w:val="18"/>
              </w:rPr>
              <w:t>291 206</w:t>
            </w:r>
          </w:p>
        </w:tc>
      </w:tr>
    </w:tbl>
    <w:p w:rsidR="007B09D0" w:rsidRPr="001347C3" w:rsidRDefault="007B09D0" w:rsidP="007B09D0">
      <w:pPr>
        <w:rPr>
          <w:sz w:val="18"/>
          <w:szCs w:val="18"/>
        </w:rPr>
      </w:pPr>
    </w:p>
    <w:p w:rsidR="007B09D0" w:rsidRPr="001347C3" w:rsidRDefault="007B09D0" w:rsidP="007B09D0">
      <w:pPr>
        <w:jc w:val="both"/>
        <w:rPr>
          <w:sz w:val="18"/>
          <w:szCs w:val="18"/>
        </w:rPr>
      </w:pPr>
      <w:r w:rsidRPr="001347C3">
        <w:rPr>
          <w:sz w:val="18"/>
          <w:szCs w:val="18"/>
        </w:rPr>
        <w:t xml:space="preserve">По состоянию на 01.04.2020 денежные средства, по которым возможен риск потерь, составили: 1 771 тыс. рублей, на 01.01.2020 денежных средств, по которым возможен риск потерь, не было.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Основной фактор, повлиявший на объем денежных средств и их эквивалентов за 3 месяца 2020 года: снижение чистых денежных средств, полученных от операционной деятельности, за счет  снижения ссудной задолженности – на  12,0 млн. руб. (2 раздел формы 0409814).</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Существенных инвестиционных и финансовых операций, не требующих использования денежных средств у Банка нет.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Все дополнительные офисы Банка, включая головной офис, ведут свою операционную деятельность в одной географической зоне – в Республике Марий Эл.</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8. Информация об операциях со связанными с Банком сторонами</w:t>
      </w:r>
    </w:p>
    <w:p w:rsidR="007B09D0" w:rsidRPr="001347C3" w:rsidRDefault="007B09D0" w:rsidP="007B09D0">
      <w:pPr>
        <w:jc w:val="both"/>
        <w:rPr>
          <w:sz w:val="18"/>
          <w:szCs w:val="18"/>
        </w:rPr>
      </w:pPr>
      <w:r w:rsidRPr="001347C3">
        <w:rPr>
          <w:sz w:val="18"/>
          <w:szCs w:val="18"/>
        </w:rPr>
        <w:tab/>
      </w:r>
    </w:p>
    <w:p w:rsidR="007B09D0" w:rsidRPr="001347C3" w:rsidRDefault="007B09D0" w:rsidP="007B09D0">
      <w:pPr>
        <w:jc w:val="both"/>
        <w:rPr>
          <w:sz w:val="18"/>
          <w:szCs w:val="18"/>
        </w:rPr>
      </w:pPr>
      <w:r w:rsidRPr="001347C3">
        <w:rPr>
          <w:sz w:val="18"/>
          <w:szCs w:val="18"/>
        </w:rPr>
        <w:t>Для целей составления данной информации стороны считаются связанными,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 как изложено в МСФО 24 «Раскрытие информации о связанных сторонах». При рассмотрении всех возможных взаимоотношений со связанными сторонами принимается во внимание содержание таких взаимоотношений, а не только их юридическая форма.</w:t>
      </w:r>
    </w:p>
    <w:p w:rsidR="007B09D0" w:rsidRPr="001347C3" w:rsidRDefault="007B09D0" w:rsidP="007B09D0">
      <w:pPr>
        <w:jc w:val="both"/>
        <w:rPr>
          <w:sz w:val="18"/>
          <w:szCs w:val="18"/>
        </w:rPr>
      </w:pPr>
      <w:r w:rsidRPr="001347C3">
        <w:rPr>
          <w:sz w:val="18"/>
          <w:szCs w:val="18"/>
        </w:rPr>
        <w:tab/>
      </w:r>
    </w:p>
    <w:p w:rsidR="007B09D0" w:rsidRPr="001347C3" w:rsidRDefault="007B09D0" w:rsidP="007B09D0">
      <w:pPr>
        <w:jc w:val="both"/>
        <w:rPr>
          <w:sz w:val="18"/>
          <w:szCs w:val="18"/>
        </w:rPr>
      </w:pPr>
      <w:r w:rsidRPr="001347C3">
        <w:rPr>
          <w:sz w:val="18"/>
          <w:szCs w:val="18"/>
        </w:rPr>
        <w:t>В ходе своей деятельности Банк проводит операции со своими акционерами, руководителями, а также с другими связанными сторонами. Данные операции осуществляются преимущественно по рыночным ставкам. Операции со связанными лицами осуществляются согласно внутренним документам Банка. Сведения об этих операциях предоставлены в таблице ниже.  Дочерних, ассоциированных компаний у Банка нет.</w:t>
      </w:r>
    </w:p>
    <w:p w:rsidR="007B09D0" w:rsidRPr="001347C3" w:rsidRDefault="007B09D0" w:rsidP="007B09D0">
      <w:pPr>
        <w:rPr>
          <w:sz w:val="18"/>
          <w:szCs w:val="18"/>
        </w:rPr>
      </w:pPr>
      <w:r w:rsidRPr="001347C3">
        <w:rPr>
          <w:sz w:val="18"/>
          <w:szCs w:val="18"/>
        </w:rPr>
        <w:t>тыс. рублей</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1636"/>
        <w:gridCol w:w="1692"/>
      </w:tblGrid>
      <w:tr w:rsidR="001347C3" w:rsidRPr="001347C3" w:rsidTr="001347C3">
        <w:trPr>
          <w:trHeight w:val="30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Наименование показателя</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01.04.2020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01.01.2020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Кредиты и дебиторская задолженность (чистая ссудная задолженность),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43 250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48 320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lastRenderedPageBreak/>
              <w:t>акционеры</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другие связанные с Банком стороны</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43 250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48 320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Процентные доходы, полученные Банком за отчетный период*,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1 567</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1 577</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1 567</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1 577</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Средства клиентов,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472</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3 652</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472</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3 652</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Процентные расходы Банка за отчетный период* всего, в том числе: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rPr>
          <w:trHeight w:val="383"/>
        </w:trPr>
        <w:tc>
          <w:tcPr>
            <w:tcW w:w="6327"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7B09D0" w:rsidRPr="001347C3" w:rsidRDefault="007B09D0" w:rsidP="001347C3">
            <w:pPr>
              <w:rPr>
                <w:rFonts w:eastAsia="SimSun"/>
                <w:sz w:val="18"/>
                <w:szCs w:val="18"/>
              </w:rPr>
            </w:pPr>
            <w:r w:rsidRPr="001347C3">
              <w:rPr>
                <w:rFonts w:eastAsia="SimSun"/>
                <w:sz w:val="18"/>
                <w:szCs w:val="18"/>
              </w:rPr>
              <w:t>1</w:t>
            </w:r>
          </w:p>
        </w:tc>
      </w:tr>
    </w:tbl>
    <w:p w:rsidR="007B09D0" w:rsidRPr="001347C3" w:rsidRDefault="007B09D0" w:rsidP="007B09D0">
      <w:pPr>
        <w:rPr>
          <w:sz w:val="18"/>
          <w:szCs w:val="18"/>
        </w:rPr>
      </w:pPr>
      <w:r w:rsidRPr="001347C3">
        <w:rPr>
          <w:sz w:val="18"/>
          <w:szCs w:val="18"/>
        </w:rPr>
        <w:t>(*) – процентные доходы (расходы), полученные (выплаченные) за 3 месяца текущего года и аналогичный период прошлого года.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Кредиты и дебиторская задолженность по другим связанным с Банком сторонам относится к совокупной величине кредитного риска по сотрудникам Банка и ООО «Лизинговая компания «Созидание». Общий объем сформированных резервов по ссудной задолженности по всем связанным лицам составил на отчетную дату: 5 669 тыс. рублей, просроченной задолженности перед Банком за анализируемые периоды не было.</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9. Информация о системе оплаты труда в Банке</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целях осуществления политики Банка в области вознаграждения и (или) компенсации расходов Советом директоров утверждено Положение «О системе оплаты труда работников Банка «Йошкар-Ола» (публичное акционерное общество)» (протокол Совета директоров Банка от 18.03.2020 № 03) (далее – Положение о системе оплаты труда Банка).</w:t>
      </w:r>
    </w:p>
    <w:p w:rsidR="007B09D0" w:rsidRPr="001347C3" w:rsidRDefault="007B09D0" w:rsidP="007B09D0">
      <w:pPr>
        <w:jc w:val="both"/>
        <w:rPr>
          <w:sz w:val="18"/>
          <w:szCs w:val="18"/>
        </w:rPr>
      </w:pPr>
      <w:r w:rsidRPr="001347C3">
        <w:rPr>
          <w:sz w:val="18"/>
          <w:szCs w:val="18"/>
        </w:rPr>
        <w:t>Положение о системе оплаты труда Банка разработано с учетом требований Инструкции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нарушений в системе оплаты труда».</w:t>
      </w:r>
    </w:p>
    <w:p w:rsidR="007B09D0" w:rsidRPr="001347C3" w:rsidRDefault="007B09D0" w:rsidP="007B09D0">
      <w:pPr>
        <w:jc w:val="both"/>
        <w:rPr>
          <w:sz w:val="18"/>
          <w:szCs w:val="18"/>
        </w:rPr>
      </w:pPr>
      <w:r w:rsidRPr="001347C3">
        <w:rPr>
          <w:sz w:val="18"/>
          <w:szCs w:val="18"/>
        </w:rPr>
        <w:t>Положение о системе оплаты труда Банка регламентирует использование в Банке всех форм оплаты труда и видов выплат, а также выплат, которые производятся в соответствии с законодательством РФ, регулирующим вопросы оплаты труда, стимулирующих и компенсационных выплат.</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Заработная плата работников состоит из фиксированной части оплаты труда (должностные оклады, доплаты при совмещении должности и исполнении обязанностей отсутствующего работника, за сверхурочную работу, за работу в выходные и праздничные дни, при сокращенной продолжительности рабочего дня; компенсационные выплаты, установленные законодательством РФ, надбавки и стимулирующие начисления за особые условия труда и специальный режим работы, не связанные с результатами деятельности Банка) и нефиксированной части оплаты труда. Общий размер фонда оплаты труда работников Банка утверждается Советом директоров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 xml:space="preserve">Информация о специальном органе Банка, в том числе в составе совета директоров (наблюдательного совета), к компетенции которого относится рассмотрение вопросов организации, мониторинга и контроля системы оплаты труда, с указанием его наименования, персонального состава и компетенции, а также количества заседаний и общего размера, выплаченного его членам вознаграждения в течение отчетного периода: специальным органом Банка, к компетенции которого относится рассмотрение вопросов организации, мониторинга и контроля системы оплаты труда является Тематический комитет по стратегическому планированию и корпоративному управлению при Совете директоров Банка (далее – Комитет СпиКУ). </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Установленная система оплаты труда применяется на все подразделения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 ключевом управленческом персонале и о категориях и численности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w:t>
      </w:r>
    </w:p>
    <w:p w:rsidR="007B09D0" w:rsidRPr="001347C3" w:rsidRDefault="007B09D0" w:rsidP="007B09D0">
      <w:pPr>
        <w:jc w:val="both"/>
        <w:rPr>
          <w:sz w:val="18"/>
          <w:szCs w:val="18"/>
        </w:rPr>
      </w:pPr>
      <w:r w:rsidRPr="001347C3">
        <w:rPr>
          <w:sz w:val="18"/>
          <w:szCs w:val="18"/>
        </w:rPr>
        <w:t>к ключевому управленческому персоналу Банка в целях раскрытия в отчетности относятся члены Совета директоров (численный состав: 5 человек), члены Правления (численный состав: 4 человека); члены Финансового комитета (численный состав 5 человек), лица, их замещающие (численный состав: 3 человека);</w:t>
      </w:r>
    </w:p>
    <w:p w:rsidR="007B09D0" w:rsidRPr="001347C3" w:rsidRDefault="007B09D0" w:rsidP="007B09D0">
      <w:pPr>
        <w:jc w:val="both"/>
        <w:rPr>
          <w:sz w:val="18"/>
          <w:szCs w:val="18"/>
        </w:rPr>
      </w:pPr>
      <w:r w:rsidRPr="001347C3">
        <w:rPr>
          <w:sz w:val="18"/>
          <w:szCs w:val="18"/>
        </w:rPr>
        <w:t xml:space="preserve">к иным руководителям (работникам), принимающим решение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(далее – иные работники, принимающие риски) в целях раскрытия в отчетности относятся: начальники дополнительных офисов «Фокинский», «Параньгинский», «Медведевский», «Центральный», «Волжский», «Козьмодемьянский», начальник операционного управления, начальник управления по кассовой работе, заместитель главного </w:t>
      </w:r>
      <w:r w:rsidRPr="001347C3">
        <w:rPr>
          <w:sz w:val="18"/>
          <w:szCs w:val="18"/>
        </w:rPr>
        <w:lastRenderedPageBreak/>
        <w:t>бухгалтера управления бухгалтерского учета и отчетности, начальник отдела платежных систем, начальник отдела валютных операций.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Сведения о ключевых показателях и целях системы оплаты труда: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Система оплаты труда способствует решению следующих задач, являющихся предметом корпоративной социальной политики Банка: создание предпосылок для максимального раскрытия трудового потенциала работников; устранение диспропорций в оплате труда отдельных категорий работников; устранение и исключение случаев уравнительности в оплате труда; закрепление квалифицированных кадров в Банке, стимулирование в повышении их деловых качеств, сокращение текучести кадров; соблюдение интересов работников и работодателя в части роста трудовой отдачи и ее оплаты; стимулирование работников Банка, способных оказывать влияние на риски, установление зависимости результатов их труда с долгосрочными планами деятельности Банка.</w:t>
      </w:r>
    </w:p>
    <w:p w:rsidR="007B09D0" w:rsidRPr="001347C3" w:rsidRDefault="007B09D0" w:rsidP="007B09D0">
      <w:pPr>
        <w:jc w:val="both"/>
        <w:rPr>
          <w:sz w:val="18"/>
          <w:szCs w:val="18"/>
        </w:rPr>
      </w:pPr>
      <w:r w:rsidRPr="001347C3">
        <w:rPr>
          <w:sz w:val="18"/>
          <w:szCs w:val="18"/>
        </w:rPr>
        <w:t>Для целей определения и выплаты вознаграждения работникам Банка установлен перечень ключевых показателей эффективности работы Банка в целом, эффективность работы подразделений Банка по направлениям деятельности и личностного вклада в развитие Банка. Величина и корректировка вознаграждения определяется Положением о системе оплаты труда Банка в зависимости от выполнения финансовых показателей и стратегических целей, а также достижения количественных и качественных показателей, установленных для всех категорий сотрудников Банка.</w:t>
      </w:r>
    </w:p>
    <w:p w:rsidR="007B09D0" w:rsidRPr="001347C3" w:rsidRDefault="007B09D0" w:rsidP="007B09D0">
      <w:pPr>
        <w:jc w:val="both"/>
        <w:rPr>
          <w:sz w:val="18"/>
          <w:szCs w:val="18"/>
          <w:highlight w:val="red"/>
        </w:rPr>
      </w:pPr>
    </w:p>
    <w:p w:rsidR="007B09D0" w:rsidRPr="001347C3" w:rsidRDefault="007B09D0" w:rsidP="007B09D0">
      <w:pPr>
        <w:jc w:val="both"/>
        <w:rPr>
          <w:sz w:val="18"/>
          <w:szCs w:val="18"/>
        </w:rPr>
      </w:pPr>
      <w:r w:rsidRPr="001347C3">
        <w:rPr>
          <w:sz w:val="18"/>
          <w:szCs w:val="18"/>
        </w:rPr>
        <w:t>Ключевые показатели эффективности деятельности Банка в целом утверждаются Советом директоров в увязке с Программой развития Банка на период три года. Контроль исполнения Программы развития и достижение установленных показателей эффективности деятельности Банка осуществляется Советом директоров на ежеквартальной основе.</w:t>
      </w:r>
    </w:p>
    <w:p w:rsidR="007B09D0" w:rsidRPr="001347C3" w:rsidRDefault="007B09D0" w:rsidP="007B09D0">
      <w:pPr>
        <w:jc w:val="both"/>
        <w:rPr>
          <w:sz w:val="18"/>
          <w:szCs w:val="18"/>
        </w:rPr>
      </w:pPr>
      <w:r w:rsidRPr="001347C3">
        <w:rPr>
          <w:sz w:val="18"/>
          <w:szCs w:val="18"/>
        </w:rPr>
        <w:t>Описание системы оплаты труда работников подразделений, осуществляющих внутренний контроль и управление рисками, и способов обеспечения независимости размера фонда оплаты труда таких подразделений от финансового результата подразделений (органов), принимающих решения о совершении банковских операций и иных сделок.</w:t>
      </w:r>
    </w:p>
    <w:p w:rsidR="007B09D0" w:rsidRPr="001347C3" w:rsidRDefault="007B09D0" w:rsidP="007B09D0">
      <w:pPr>
        <w:jc w:val="both"/>
        <w:rPr>
          <w:sz w:val="18"/>
          <w:szCs w:val="18"/>
        </w:rPr>
      </w:pPr>
      <w:r w:rsidRPr="001347C3">
        <w:rPr>
          <w:sz w:val="18"/>
          <w:szCs w:val="18"/>
        </w:rPr>
        <w:t>Размер фонда оплаты труда подразделений, осуществляющих внутренний контроль, и подразделения, осуществляющие управление рисками, не зависит от финансового результата структурных подразделений (органов), принимающих решения о совершении банковских операций и иных сделок.</w:t>
      </w:r>
    </w:p>
    <w:p w:rsidR="007B09D0" w:rsidRPr="001347C3" w:rsidRDefault="007B09D0" w:rsidP="007B09D0">
      <w:pPr>
        <w:jc w:val="both"/>
        <w:rPr>
          <w:sz w:val="18"/>
          <w:szCs w:val="18"/>
        </w:rPr>
      </w:pPr>
      <w:r w:rsidRPr="001347C3">
        <w:rPr>
          <w:sz w:val="18"/>
          <w:szCs w:val="18"/>
        </w:rPr>
        <w:t>В системе оплаты труда учитывается качество выполнения работниками подразделений, осуществляющих внутренний контроль, и подразделений, осуществляющих управление рисками, задач, возложенных на них положениями о соответствующих подразделениях Банка. К показателям качества выполнения работниками подразделений, осуществляющих внутренний контроль, и подразделения, осуществляющего управление рисками, возложенных функций относятся выполнение утвержденных Советом директоров, Правлением и Президентом Банка планов работы, а также оценки Банка России системы внутреннего контроля, данной в актах проверки Банка России и независимые оценки в рамках ежегодного заключения внешнего аудитора.</w:t>
      </w:r>
    </w:p>
    <w:p w:rsidR="007B09D0" w:rsidRPr="001347C3" w:rsidRDefault="007B09D0" w:rsidP="007B09D0">
      <w:pPr>
        <w:jc w:val="both"/>
        <w:rPr>
          <w:sz w:val="18"/>
          <w:szCs w:val="18"/>
        </w:rPr>
      </w:pPr>
      <w:r w:rsidRPr="001347C3">
        <w:rPr>
          <w:sz w:val="18"/>
          <w:szCs w:val="18"/>
        </w:rPr>
        <w:t>Описание способов учета текущих и будущих рисков в целях организации системы оплаты труда, включая обзор значимых рисков, учитываемых при определении размера вознаграждений, характеристику и виды количественных и качественных показателей, используемых для учета этих рисков, в том числе рисков, трудно поддающихся оценке (без раскрытия их величины), с указанием способов их влияния на размер вознаграждения, а также информацию об изменении показателей за отчетный период, включая причины и влияния этих изменений на размер вознаграждения:</w:t>
      </w:r>
    </w:p>
    <w:p w:rsidR="007B09D0" w:rsidRPr="001347C3" w:rsidRDefault="007B09D0" w:rsidP="007B09D0">
      <w:pPr>
        <w:jc w:val="both"/>
        <w:rPr>
          <w:sz w:val="18"/>
          <w:szCs w:val="18"/>
        </w:rPr>
      </w:pPr>
      <w:r w:rsidRPr="001347C3">
        <w:rPr>
          <w:sz w:val="18"/>
          <w:szCs w:val="18"/>
        </w:rPr>
        <w:t>при определении оплаты труда Банком оцениваются количественные и качественные показатели, используемые для корректировки вознаграждений работникам Банка. Количественные и качественные показатели применяются как к Банку в целом, так и к подразделениям, направлениям деятельности, отдельным работникам Банка;</w:t>
      </w:r>
    </w:p>
    <w:p w:rsidR="007B09D0" w:rsidRPr="001347C3" w:rsidRDefault="007B09D0" w:rsidP="007B09D0">
      <w:pPr>
        <w:jc w:val="both"/>
        <w:rPr>
          <w:sz w:val="18"/>
          <w:szCs w:val="18"/>
        </w:rPr>
      </w:pPr>
      <w:r w:rsidRPr="001347C3">
        <w:rPr>
          <w:sz w:val="18"/>
          <w:szCs w:val="18"/>
        </w:rPr>
        <w:t>при оценке количественных и качественных показателей учитываются текущие и будущие значимые для Банка риски, размер капитала, а также получение доходности в отчетном и будущем периодах. Оценка рисков осуществляется с использованием внутренних методик Банка по мониторингу и управлению банковскими рисками. В качестве основания для рассмотрения вопроса о корректировке вознаграждений работникам Банка является нарушение внутренних показателей нормативных значений существенных банковских рисков, снижение капитала, нарушение законодательства РФ и требований нормативных актов Банка России, внутренних процедур Банка, а также иные нарушения и действия, которые привели к снижению доходов или фактическому убытку Банка.</w:t>
      </w:r>
    </w:p>
    <w:p w:rsidR="007B09D0" w:rsidRPr="001347C3" w:rsidRDefault="007B09D0" w:rsidP="007B09D0">
      <w:pPr>
        <w:jc w:val="both"/>
        <w:rPr>
          <w:sz w:val="18"/>
          <w:szCs w:val="18"/>
        </w:rPr>
      </w:pPr>
      <w:r w:rsidRPr="001347C3">
        <w:rPr>
          <w:sz w:val="18"/>
          <w:szCs w:val="18"/>
        </w:rPr>
        <w:t>В качестве изменений установленных показателей за отчетный период, оказывающих влияние на размер вознаграждения и основания для рассмотрения вопроса о корректировке вознаграждений работникам Банка является уменьшение (увеличение) размера капитала по сравнению с плановым значением в соответствии с установленным пороговым значением; уменьшение (увеличение) планируемой (в соответствии с действующей программой развития) прибыли по сравнению с плановым значением более чем на установленное внутренними документами Банка пороговое значение; сопоставимость доходов в денежном выражении с аналогичным показателем предыдущего отчетного периода.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Информация о соотношении результатов работы за отчетный период с размером выплат (описание основных критериев оценки результатов работы Банка, членов исполнительных органов и иных работников, принимающих риски, сведения о зависимости размера выплат от результатов работы указанных лиц, описание мер, используемых для корректировки размера выплат в случае низких показателей их работы). Описание способов корректировки размера выплат с учетом долгосрочных результатов работы, включая описание показателей по отсрочке (рассрочке) нефиксированной части оплаты труда и последующей корректировки, обоснование их использования:</w:t>
      </w:r>
    </w:p>
    <w:p w:rsidR="007B09D0" w:rsidRPr="001347C3" w:rsidRDefault="007B09D0" w:rsidP="007B09D0">
      <w:pPr>
        <w:jc w:val="both"/>
        <w:rPr>
          <w:sz w:val="18"/>
          <w:szCs w:val="18"/>
        </w:rPr>
      </w:pPr>
      <w:r w:rsidRPr="001347C3">
        <w:rPr>
          <w:sz w:val="18"/>
          <w:szCs w:val="18"/>
        </w:rPr>
        <w:t>при определении размеров оплаты труда работников Банка учитываются уровни рисков, которым подвергся Банк в результате их действии. Основными критериями оценки результатов работы Банка признается выполнение установленных Программой развития Банка основных объемных показателей работы Банка: объем привлеченных средств, объем размещенных средств, собственные средства (капитал) Банка, а также наличие операционной прибыли и доходность отдельных подразделений.</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Предельный фонд нефиксированной части оплаты труда утверждается Советом директоров Банка сроком на 3 года. Выплата нефиксированной части оплаты труда производится в рассрочку. Советом директоров может быть принято решение об отсрочке, а также последующей корректировке данных выплат.</w:t>
      </w:r>
    </w:p>
    <w:p w:rsidR="007B09D0" w:rsidRPr="001347C3" w:rsidRDefault="007B09D0" w:rsidP="007B09D0">
      <w:pPr>
        <w:jc w:val="both"/>
        <w:rPr>
          <w:sz w:val="18"/>
          <w:szCs w:val="18"/>
        </w:rPr>
      </w:pPr>
      <w:r w:rsidRPr="001347C3">
        <w:rPr>
          <w:sz w:val="18"/>
          <w:szCs w:val="18"/>
        </w:rPr>
        <w:lastRenderedPageBreak/>
        <w:t>Правление Банка принимает решение об определении размера нефиксированной части оплаты труда по итогам работы за месяц (квартал, год).</w:t>
      </w:r>
    </w:p>
    <w:p w:rsidR="007B09D0" w:rsidRPr="001347C3" w:rsidRDefault="007B09D0" w:rsidP="007B09D0">
      <w:pPr>
        <w:jc w:val="both"/>
        <w:rPr>
          <w:sz w:val="18"/>
          <w:szCs w:val="18"/>
        </w:rPr>
      </w:pPr>
      <w:r w:rsidRPr="001347C3">
        <w:rPr>
          <w:sz w:val="18"/>
          <w:szCs w:val="18"/>
        </w:rPr>
        <w:t>При определении размера нефиксированной части оплаты труда Правлением Банка может быть установлен повышающий или понижающий коэффициент отдельным подразделениям и/или работникам Банка.</w:t>
      </w:r>
    </w:p>
    <w:p w:rsidR="007B09D0" w:rsidRPr="001347C3" w:rsidRDefault="007B09D0" w:rsidP="007B09D0">
      <w:pPr>
        <w:jc w:val="both"/>
        <w:rPr>
          <w:sz w:val="18"/>
          <w:szCs w:val="18"/>
        </w:rPr>
      </w:pPr>
    </w:p>
    <w:p w:rsidR="007B09D0" w:rsidRPr="001347C3" w:rsidRDefault="007B09D0" w:rsidP="007B09D0">
      <w:pPr>
        <w:jc w:val="both"/>
        <w:rPr>
          <w:sz w:val="18"/>
          <w:szCs w:val="18"/>
        </w:rPr>
      </w:pPr>
      <w:r w:rsidRPr="001347C3">
        <w:rPr>
          <w:sz w:val="18"/>
          <w:szCs w:val="18"/>
        </w:rPr>
        <w:t>В составе раскрываемой информации о системе оплаты труда в кредитной организации также указываются следующие сведения в отношении ключевого управленческого персонала 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(раздельно по каждой категории работников):</w:t>
      </w:r>
    </w:p>
    <w:p w:rsidR="007B09D0" w:rsidRPr="001347C3" w:rsidRDefault="007B09D0" w:rsidP="007B09D0">
      <w:pPr>
        <w:jc w:val="both"/>
        <w:rPr>
          <w:sz w:val="18"/>
          <w:szCs w:val="18"/>
        </w:rPr>
      </w:pPr>
      <w:r w:rsidRPr="001347C3">
        <w:rPr>
          <w:sz w:val="18"/>
          <w:szCs w:val="18"/>
        </w:rPr>
        <w:t>информация о структуре и величине краткосрочных вознаграждений ключевому управленческому персоналу Банка и иных работников, принимающих риски, по состоянию на 01.04.2020 в разрезе категорий работников и видов выплат:</w:t>
      </w:r>
    </w:p>
    <w:p w:rsidR="007B09D0" w:rsidRPr="001347C3" w:rsidRDefault="007B09D0" w:rsidP="007B09D0">
      <w:pPr>
        <w:jc w:val="both"/>
        <w:rPr>
          <w:sz w:val="18"/>
          <w:szCs w:val="18"/>
        </w:rPr>
      </w:pPr>
    </w:p>
    <w:tbl>
      <w:tblPr>
        <w:tblW w:w="9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
        <w:gridCol w:w="1986"/>
        <w:gridCol w:w="1276"/>
        <w:gridCol w:w="1136"/>
        <w:gridCol w:w="1132"/>
        <w:gridCol w:w="1276"/>
        <w:gridCol w:w="1277"/>
        <w:gridCol w:w="1131"/>
      </w:tblGrid>
      <w:tr w:rsidR="001347C3" w:rsidRPr="001347C3" w:rsidTr="001347C3">
        <w:tc>
          <w:tcPr>
            <w:tcW w:w="741" w:type="dxa"/>
            <w:vAlign w:val="center"/>
          </w:tcPr>
          <w:p w:rsidR="007B09D0" w:rsidRPr="001347C3" w:rsidRDefault="007B09D0" w:rsidP="001347C3">
            <w:pPr>
              <w:rPr>
                <w:rFonts w:eastAsia="SimSun"/>
                <w:sz w:val="18"/>
                <w:szCs w:val="18"/>
              </w:rPr>
            </w:pPr>
            <w:r w:rsidRPr="001347C3">
              <w:rPr>
                <w:rFonts w:eastAsia="SimSun"/>
                <w:sz w:val="18"/>
                <w:szCs w:val="18"/>
              </w:rPr>
              <w:t>Номер строки</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Категории работников*</w:t>
            </w:r>
          </w:p>
          <w:p w:rsidR="007B09D0" w:rsidRPr="001347C3" w:rsidRDefault="007B09D0" w:rsidP="001347C3">
            <w:pPr>
              <w:rPr>
                <w:rFonts w:eastAsia="SimSun"/>
                <w:sz w:val="18"/>
                <w:szCs w:val="18"/>
              </w:rPr>
            </w:pPr>
          </w:p>
        </w:tc>
        <w:tc>
          <w:tcPr>
            <w:tcW w:w="1276" w:type="dxa"/>
            <w:vAlign w:val="center"/>
          </w:tcPr>
          <w:p w:rsidR="007B09D0" w:rsidRPr="001347C3" w:rsidRDefault="007B09D0" w:rsidP="001347C3">
            <w:pPr>
              <w:rPr>
                <w:rFonts w:eastAsia="SimSun"/>
                <w:sz w:val="18"/>
                <w:szCs w:val="18"/>
              </w:rPr>
            </w:pPr>
            <w:r w:rsidRPr="001347C3">
              <w:rPr>
                <w:rFonts w:eastAsia="SimSun"/>
                <w:sz w:val="18"/>
                <w:szCs w:val="18"/>
              </w:rPr>
              <w:t>Списочная численность, чел.</w:t>
            </w:r>
          </w:p>
        </w:tc>
        <w:tc>
          <w:tcPr>
            <w:tcW w:w="1136" w:type="dxa"/>
            <w:vAlign w:val="center"/>
          </w:tcPr>
          <w:p w:rsidR="007B09D0" w:rsidRPr="001347C3" w:rsidRDefault="007B09D0" w:rsidP="001347C3">
            <w:pPr>
              <w:rPr>
                <w:rFonts w:eastAsia="SimSun"/>
                <w:sz w:val="18"/>
                <w:szCs w:val="18"/>
              </w:rPr>
            </w:pPr>
            <w:r w:rsidRPr="001347C3">
              <w:rPr>
                <w:rFonts w:eastAsia="SimSun"/>
                <w:sz w:val="18"/>
                <w:szCs w:val="18"/>
              </w:rPr>
              <w:t>Кратко-срочные вознагра-ждения (тыс. руб.)</w:t>
            </w:r>
          </w:p>
        </w:tc>
        <w:tc>
          <w:tcPr>
            <w:tcW w:w="1132"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Долго-срочные вознагра-ждения (тыс. руб.)</w:t>
            </w:r>
          </w:p>
        </w:tc>
        <w:tc>
          <w:tcPr>
            <w:tcW w:w="1276" w:type="dxa"/>
            <w:tcBorders>
              <w:lef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Вознагра-ждения по окончании трудовой деятельности (тыс. руб.)</w:t>
            </w:r>
          </w:p>
        </w:tc>
        <w:tc>
          <w:tcPr>
            <w:tcW w:w="1277" w:type="dxa"/>
            <w:vAlign w:val="center"/>
          </w:tcPr>
          <w:p w:rsidR="007B09D0" w:rsidRPr="001347C3" w:rsidRDefault="007B09D0" w:rsidP="001347C3">
            <w:pPr>
              <w:rPr>
                <w:rFonts w:eastAsia="SimSun"/>
                <w:sz w:val="18"/>
                <w:szCs w:val="18"/>
              </w:rPr>
            </w:pPr>
            <w:r w:rsidRPr="001347C3">
              <w:rPr>
                <w:rFonts w:eastAsia="SimSun"/>
                <w:sz w:val="18"/>
                <w:szCs w:val="18"/>
              </w:rPr>
              <w:t>Выходные пособия</w:t>
            </w:r>
          </w:p>
          <w:p w:rsidR="007B09D0" w:rsidRPr="001347C3" w:rsidRDefault="007B09D0" w:rsidP="001347C3">
            <w:pPr>
              <w:rPr>
                <w:rFonts w:eastAsia="SimSun"/>
                <w:sz w:val="18"/>
                <w:szCs w:val="18"/>
              </w:rPr>
            </w:pPr>
            <w:r w:rsidRPr="001347C3">
              <w:rPr>
                <w:rFonts w:eastAsia="SimSun"/>
                <w:sz w:val="18"/>
                <w:szCs w:val="18"/>
              </w:rPr>
              <w:t>(тыс.руб.)</w:t>
            </w:r>
          </w:p>
        </w:tc>
        <w:tc>
          <w:tcPr>
            <w:tcW w:w="1131" w:type="dxa"/>
            <w:vAlign w:val="center"/>
          </w:tcPr>
          <w:p w:rsidR="007B09D0" w:rsidRPr="001347C3" w:rsidRDefault="007B09D0" w:rsidP="001347C3">
            <w:pPr>
              <w:rPr>
                <w:rFonts w:eastAsia="SimSun"/>
                <w:sz w:val="18"/>
                <w:szCs w:val="18"/>
              </w:rPr>
            </w:pPr>
            <w:r w:rsidRPr="001347C3">
              <w:rPr>
                <w:rFonts w:eastAsia="SimSun"/>
                <w:sz w:val="18"/>
                <w:szCs w:val="18"/>
              </w:rPr>
              <w:t>Выплаты</w:t>
            </w:r>
          </w:p>
          <w:p w:rsidR="007B09D0" w:rsidRPr="001347C3" w:rsidRDefault="007B09D0" w:rsidP="001347C3">
            <w:pPr>
              <w:rPr>
                <w:rFonts w:eastAsia="SimSun"/>
                <w:sz w:val="18"/>
                <w:szCs w:val="18"/>
              </w:rPr>
            </w:pPr>
            <w:r w:rsidRPr="001347C3">
              <w:rPr>
                <w:rFonts w:eastAsia="SimSun"/>
                <w:sz w:val="18"/>
                <w:szCs w:val="18"/>
              </w:rPr>
              <w:t>на основе акций (тыс.руб.)</w:t>
            </w:r>
          </w:p>
        </w:tc>
      </w:tr>
      <w:tr w:rsidR="001347C3" w:rsidRPr="001347C3" w:rsidTr="001347C3">
        <w:tc>
          <w:tcPr>
            <w:tcW w:w="741" w:type="dxa"/>
            <w:vAlign w:val="center"/>
          </w:tcPr>
          <w:p w:rsidR="007B09D0" w:rsidRPr="001347C3" w:rsidRDefault="007B09D0" w:rsidP="001347C3">
            <w:pPr>
              <w:rPr>
                <w:rFonts w:eastAsia="SimSun"/>
                <w:sz w:val="18"/>
                <w:szCs w:val="18"/>
              </w:rPr>
            </w:pPr>
            <w:r w:rsidRPr="001347C3">
              <w:rPr>
                <w:rFonts w:eastAsia="SimSun"/>
                <w:sz w:val="18"/>
                <w:szCs w:val="18"/>
              </w:rPr>
              <w:t>1.</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Совета директоров</w:t>
            </w:r>
          </w:p>
        </w:tc>
        <w:tc>
          <w:tcPr>
            <w:tcW w:w="1276"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5</w:t>
            </w:r>
          </w:p>
        </w:tc>
        <w:tc>
          <w:tcPr>
            <w:tcW w:w="1136" w:type="dxa"/>
            <w:tcBorders>
              <w:top w:val="single" w:sz="4" w:space="0" w:color="auto"/>
              <w:left w:val="single" w:sz="4" w:space="0" w:color="auto"/>
              <w:bottom w:val="single" w:sz="4" w:space="0" w:color="auto"/>
              <w:right w:val="nil"/>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2" w:type="dxa"/>
            <w:tcBorders>
              <w:top w:val="single" w:sz="4" w:space="0" w:color="auto"/>
              <w:left w:val="single" w:sz="4" w:space="0" w:color="auto"/>
              <w:bottom w:val="single" w:sz="4" w:space="0" w:color="auto"/>
              <w:right w:val="nil"/>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741" w:type="dxa"/>
            <w:vAlign w:val="center"/>
          </w:tcPr>
          <w:p w:rsidR="007B09D0" w:rsidRPr="001347C3" w:rsidRDefault="007B09D0" w:rsidP="001347C3">
            <w:pPr>
              <w:rPr>
                <w:rFonts w:eastAsia="SimSun"/>
                <w:sz w:val="18"/>
                <w:szCs w:val="18"/>
              </w:rPr>
            </w:pPr>
            <w:r w:rsidRPr="001347C3">
              <w:rPr>
                <w:rFonts w:eastAsia="SimSun"/>
                <w:sz w:val="18"/>
                <w:szCs w:val="18"/>
              </w:rPr>
              <w:t>2.</w:t>
            </w:r>
          </w:p>
        </w:tc>
        <w:tc>
          <w:tcPr>
            <w:tcW w:w="1986" w:type="dxa"/>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Правления</w:t>
            </w:r>
          </w:p>
        </w:tc>
        <w:tc>
          <w:tcPr>
            <w:tcW w:w="1276" w:type="dxa"/>
            <w:vAlign w:val="center"/>
          </w:tcPr>
          <w:p w:rsidR="007B09D0" w:rsidRPr="001347C3" w:rsidRDefault="007B09D0" w:rsidP="001347C3">
            <w:pPr>
              <w:rPr>
                <w:rFonts w:eastAsia="SimSun"/>
                <w:sz w:val="18"/>
                <w:szCs w:val="18"/>
              </w:rPr>
            </w:pPr>
            <w:r w:rsidRPr="001347C3">
              <w:rPr>
                <w:rFonts w:eastAsia="SimSun"/>
                <w:sz w:val="18"/>
                <w:szCs w:val="18"/>
              </w:rPr>
              <w:t>4</w:t>
            </w:r>
          </w:p>
        </w:tc>
        <w:tc>
          <w:tcPr>
            <w:tcW w:w="1136" w:type="dxa"/>
            <w:tcBorders>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2 363</w:t>
            </w:r>
          </w:p>
        </w:tc>
        <w:tc>
          <w:tcPr>
            <w:tcW w:w="1132"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left w:val="single" w:sz="4" w:space="0" w:color="auto"/>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lef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74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членам финансового комитета Банка и лицам, их замещающим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6</w:t>
            </w:r>
          </w:p>
        </w:tc>
        <w:tc>
          <w:tcPr>
            <w:tcW w:w="113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683</w:t>
            </w:r>
          </w:p>
        </w:tc>
        <w:tc>
          <w:tcPr>
            <w:tcW w:w="1132" w:type="dxa"/>
            <w:tcBorders>
              <w:top w:val="single" w:sz="4" w:space="0" w:color="000000"/>
              <w:left w:val="single" w:sz="4" w:space="0" w:color="000000"/>
              <w:bottom w:val="single" w:sz="4" w:space="0" w:color="000000"/>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r>
      <w:tr w:rsidR="001347C3" w:rsidRPr="001347C3" w:rsidTr="001347C3">
        <w:tc>
          <w:tcPr>
            <w:tcW w:w="74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Общий размер выплат (вознаграждений) иным работникам, принимающим риски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11</w:t>
            </w:r>
          </w:p>
        </w:tc>
        <w:tc>
          <w:tcPr>
            <w:tcW w:w="1136"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1 191</w:t>
            </w:r>
          </w:p>
        </w:tc>
        <w:tc>
          <w:tcPr>
            <w:tcW w:w="1132" w:type="dxa"/>
            <w:tcBorders>
              <w:top w:val="single" w:sz="4" w:space="0" w:color="000000"/>
              <w:left w:val="single" w:sz="4" w:space="0" w:color="000000"/>
              <w:bottom w:val="single" w:sz="4" w:space="0" w:color="000000"/>
              <w:right w:val="single" w:sz="4" w:space="0" w:color="auto"/>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c>
          <w:tcPr>
            <w:tcW w:w="1277"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39</w:t>
            </w:r>
          </w:p>
        </w:tc>
        <w:tc>
          <w:tcPr>
            <w:tcW w:w="1131" w:type="dxa"/>
            <w:tcBorders>
              <w:top w:val="single" w:sz="4" w:space="0" w:color="000000"/>
              <w:left w:val="single" w:sz="4" w:space="0" w:color="000000"/>
              <w:bottom w:val="single" w:sz="4" w:space="0" w:color="000000"/>
              <w:right w:val="single" w:sz="4" w:space="0" w:color="000000"/>
            </w:tcBorders>
            <w:vAlign w:val="center"/>
          </w:tcPr>
          <w:p w:rsidR="007B09D0" w:rsidRPr="001347C3" w:rsidRDefault="007B09D0" w:rsidP="001347C3">
            <w:pPr>
              <w:rPr>
                <w:rFonts w:eastAsia="SimSun"/>
                <w:sz w:val="18"/>
                <w:szCs w:val="18"/>
              </w:rPr>
            </w:pPr>
            <w:r w:rsidRPr="001347C3">
              <w:rPr>
                <w:rFonts w:eastAsia="SimSun"/>
                <w:sz w:val="18"/>
                <w:szCs w:val="18"/>
              </w:rPr>
              <w:t>0</w:t>
            </w:r>
          </w:p>
        </w:tc>
      </w:tr>
    </w:tbl>
    <w:p w:rsidR="007B09D0" w:rsidRPr="001347C3" w:rsidRDefault="007B09D0" w:rsidP="007B09D0">
      <w:pPr>
        <w:rPr>
          <w:sz w:val="18"/>
          <w:szCs w:val="18"/>
        </w:rPr>
      </w:pPr>
      <w:r w:rsidRPr="001347C3">
        <w:rPr>
          <w:sz w:val="18"/>
          <w:szCs w:val="18"/>
        </w:rPr>
        <w:t xml:space="preserve">(*) - в случае если работник одновременно является руководителем структурного подразделения и членом исполнительного органа, информация показана как для члена исполнительного органа </w:t>
      </w:r>
    </w:p>
    <w:p w:rsidR="007B09D0" w:rsidRPr="001347C3" w:rsidRDefault="007B09D0" w:rsidP="007B09D0">
      <w:pPr>
        <w:rPr>
          <w:sz w:val="18"/>
          <w:szCs w:val="18"/>
        </w:rPr>
      </w:pPr>
    </w:p>
    <w:p w:rsidR="007B09D0" w:rsidRPr="001347C3" w:rsidRDefault="007B09D0" w:rsidP="007B09D0">
      <w:pPr>
        <w:rPr>
          <w:sz w:val="18"/>
          <w:szCs w:val="18"/>
        </w:rPr>
      </w:pPr>
    </w:p>
    <w:tbl>
      <w:tblPr>
        <w:tblW w:w="5000" w:type="pct"/>
        <w:jc w:val="center"/>
        <w:tblLook w:val="0000" w:firstRow="0" w:lastRow="0" w:firstColumn="0" w:lastColumn="0" w:noHBand="0" w:noVBand="0"/>
      </w:tblPr>
      <w:tblGrid>
        <w:gridCol w:w="3368"/>
        <w:gridCol w:w="3406"/>
        <w:gridCol w:w="3364"/>
      </w:tblGrid>
      <w:tr w:rsidR="001347C3" w:rsidRPr="001347C3" w:rsidTr="001347C3">
        <w:trPr>
          <w:jc w:val="center"/>
        </w:trPr>
        <w:tc>
          <w:tcPr>
            <w:tcW w:w="1661" w:type="pct"/>
          </w:tcPr>
          <w:p w:rsidR="007B09D0" w:rsidRPr="001347C3" w:rsidRDefault="007B09D0" w:rsidP="001347C3">
            <w:pPr>
              <w:rPr>
                <w:sz w:val="18"/>
                <w:szCs w:val="18"/>
              </w:rPr>
            </w:pPr>
            <w:r w:rsidRPr="001347C3">
              <w:rPr>
                <w:sz w:val="18"/>
                <w:szCs w:val="18"/>
              </w:rPr>
              <w:t>Президент Банка</w:t>
            </w: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Кулалаева Ольга Геннадиевна</w:t>
            </w:r>
          </w:p>
        </w:tc>
      </w:tr>
      <w:tr w:rsidR="007B09D0" w:rsidRPr="001347C3" w:rsidTr="001347C3">
        <w:trPr>
          <w:trHeight w:val="610"/>
          <w:jc w:val="center"/>
        </w:trPr>
        <w:tc>
          <w:tcPr>
            <w:tcW w:w="1661" w:type="pct"/>
          </w:tcPr>
          <w:p w:rsidR="007B09D0" w:rsidRPr="001347C3" w:rsidRDefault="007B09D0" w:rsidP="001347C3">
            <w:pPr>
              <w:rPr>
                <w:sz w:val="18"/>
                <w:szCs w:val="18"/>
              </w:rPr>
            </w:pPr>
            <w:r w:rsidRPr="001347C3">
              <w:rPr>
                <w:sz w:val="18"/>
                <w:szCs w:val="18"/>
              </w:rPr>
              <w:t>Главный бухгалтер</w:t>
            </w:r>
          </w:p>
          <w:p w:rsidR="007B09D0" w:rsidRPr="001347C3" w:rsidRDefault="007B09D0" w:rsidP="001347C3">
            <w:pPr>
              <w:rPr>
                <w:sz w:val="18"/>
                <w:szCs w:val="18"/>
              </w:rPr>
            </w:pPr>
          </w:p>
        </w:tc>
        <w:tc>
          <w:tcPr>
            <w:tcW w:w="1680" w:type="pct"/>
          </w:tcPr>
          <w:p w:rsidR="007B09D0" w:rsidRPr="001347C3" w:rsidRDefault="007B09D0" w:rsidP="001347C3">
            <w:pPr>
              <w:rPr>
                <w:sz w:val="18"/>
                <w:szCs w:val="18"/>
              </w:rPr>
            </w:pPr>
          </w:p>
          <w:p w:rsidR="007B09D0" w:rsidRPr="001347C3" w:rsidRDefault="007B09D0" w:rsidP="001347C3">
            <w:pPr>
              <w:rPr>
                <w:sz w:val="18"/>
                <w:szCs w:val="18"/>
              </w:rPr>
            </w:pPr>
            <w:r w:rsidRPr="001347C3">
              <w:rPr>
                <w:sz w:val="18"/>
                <w:szCs w:val="18"/>
              </w:rPr>
              <w:t>_____________________________</w:t>
            </w:r>
          </w:p>
          <w:p w:rsidR="007B09D0" w:rsidRPr="001347C3" w:rsidRDefault="007B09D0" w:rsidP="001347C3">
            <w:pPr>
              <w:rPr>
                <w:sz w:val="18"/>
                <w:szCs w:val="18"/>
              </w:rPr>
            </w:pPr>
            <w:r w:rsidRPr="001347C3">
              <w:rPr>
                <w:sz w:val="18"/>
                <w:szCs w:val="18"/>
              </w:rPr>
              <w:t>Подпись</w:t>
            </w:r>
          </w:p>
        </w:tc>
        <w:tc>
          <w:tcPr>
            <w:tcW w:w="1659" w:type="pct"/>
          </w:tcPr>
          <w:p w:rsidR="007B09D0" w:rsidRPr="001347C3" w:rsidRDefault="007B09D0" w:rsidP="001347C3">
            <w:pPr>
              <w:rPr>
                <w:sz w:val="18"/>
                <w:szCs w:val="18"/>
              </w:rPr>
            </w:pPr>
            <w:r w:rsidRPr="001347C3">
              <w:rPr>
                <w:sz w:val="18"/>
                <w:szCs w:val="18"/>
              </w:rPr>
              <w:t>Москвичева Ольга Витальевна</w:t>
            </w:r>
          </w:p>
        </w:tc>
      </w:tr>
    </w:tbl>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r w:rsidRPr="001347C3">
        <w:rPr>
          <w:sz w:val="18"/>
          <w:szCs w:val="18"/>
        </w:rPr>
        <w:t>Исполнитель: Т.Э. Багдадишвили</w:t>
      </w:r>
    </w:p>
    <w:p w:rsidR="007B09D0" w:rsidRPr="001347C3" w:rsidRDefault="007B09D0" w:rsidP="007B09D0">
      <w:pPr>
        <w:rPr>
          <w:sz w:val="18"/>
          <w:szCs w:val="18"/>
        </w:rPr>
      </w:pPr>
      <w:r w:rsidRPr="001347C3">
        <w:rPr>
          <w:sz w:val="18"/>
          <w:szCs w:val="18"/>
        </w:rPr>
        <w:t>Телефон: (8362) 42-99-08</w:t>
      </w:r>
    </w:p>
    <w:p w:rsidR="007B09D0" w:rsidRPr="001347C3" w:rsidRDefault="007B09D0" w:rsidP="007B09D0">
      <w:pPr>
        <w:rPr>
          <w:sz w:val="18"/>
          <w:szCs w:val="18"/>
        </w:rPr>
      </w:pPr>
      <w:r w:rsidRPr="001347C3">
        <w:rPr>
          <w:sz w:val="18"/>
          <w:szCs w:val="18"/>
        </w:rPr>
        <w:t xml:space="preserve">«22» апреля </w:t>
      </w:r>
      <w:smartTag w:uri="urn:schemas-microsoft-com:office:smarttags" w:element="metricconverter">
        <w:smartTagPr>
          <w:attr w:name="ProductID" w:val="2020 г"/>
        </w:smartTagPr>
        <w:r w:rsidRPr="001347C3">
          <w:rPr>
            <w:sz w:val="18"/>
            <w:szCs w:val="18"/>
          </w:rPr>
          <w:t>2020 г</w:t>
        </w:r>
      </w:smartTag>
      <w:r w:rsidRPr="001347C3">
        <w:rPr>
          <w:sz w:val="18"/>
          <w:szCs w:val="18"/>
        </w:rPr>
        <w:t>.</w:t>
      </w: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rPr>
          <w:sz w:val="18"/>
          <w:szCs w:val="18"/>
        </w:rPr>
      </w:pPr>
    </w:p>
    <w:p w:rsidR="007B09D0" w:rsidRPr="001347C3" w:rsidRDefault="007B09D0" w:rsidP="007B09D0">
      <w:pPr>
        <w:pStyle w:val="em-4"/>
        <w:jc w:val="right"/>
        <w:rPr>
          <w:b/>
        </w:rPr>
      </w:pPr>
    </w:p>
    <w:p w:rsidR="00DA5B56" w:rsidRPr="001347C3" w:rsidRDefault="00DA5B56"/>
    <w:sectPr w:rsidR="00DA5B56" w:rsidRPr="001347C3" w:rsidSect="001347C3">
      <w:footerReference w:type="even" r:id="rId60"/>
      <w:footerReference w:type="default" r:id="rId61"/>
      <w:footerReference w:type="first" r:id="rId62"/>
      <w:pgSz w:w="11907" w:h="16840"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3B" w:rsidRDefault="00C0683B" w:rsidP="000B62A7">
      <w:r>
        <w:separator/>
      </w:r>
    </w:p>
  </w:endnote>
  <w:endnote w:type="continuationSeparator" w:id="0">
    <w:p w:rsidR="00C0683B" w:rsidRDefault="00C0683B" w:rsidP="000B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83B" w:rsidRDefault="00C0683B">
    <w:pPr>
      <w:pStyle w:val="a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6C21F4" w:rsidRDefault="00C0683B"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114</w:t>
    </w:r>
    <w:r w:rsidRPr="006C21F4">
      <w:rPr>
        <w:rStyle w:val="a5"/>
        <w:sz w:val="16"/>
        <w:szCs w:val="16"/>
      </w:rPr>
      <w:fldChar w:fldCharType="end"/>
    </w:r>
  </w:p>
  <w:p w:rsidR="00C0683B" w:rsidRDefault="00C0683B" w:rsidP="001347C3">
    <w:pPr>
      <w:pStyle w:val="a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CB5856" w:rsidRDefault="00C0683B" w:rsidP="001347C3">
    <w:pPr>
      <w:pStyle w:val="a3"/>
      <w:framePr w:wrap="around" w:vAnchor="text" w:hAnchor="margin" w:xAlign="right" w:y="1"/>
      <w:jc w:val="right"/>
      <w:rPr>
        <w:noProof/>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109</w:t>
    </w:r>
    <w:r w:rsidRPr="006C21F4">
      <w:rPr>
        <w:rStyle w:val="a5"/>
        <w:sz w:val="16"/>
        <w:szCs w:val="16"/>
      </w:rPr>
      <w:fldChar w:fldCharType="end"/>
    </w:r>
  </w:p>
  <w:p w:rsidR="00C0683B" w:rsidRDefault="00C0683B" w:rsidP="001347C3">
    <w:pPr>
      <w:pStyle w:val="a3"/>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83B" w:rsidRDefault="00C0683B" w:rsidP="001347C3">
    <w:pPr>
      <w:pStyle w:val="a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6C21F4" w:rsidRDefault="00C0683B"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164</w:t>
    </w:r>
    <w:r w:rsidRPr="006C21F4">
      <w:rPr>
        <w:rStyle w:val="a5"/>
        <w:sz w:val="16"/>
        <w:szCs w:val="16"/>
      </w:rPr>
      <w:fldChar w:fldCharType="end"/>
    </w:r>
  </w:p>
  <w:p w:rsidR="00C0683B" w:rsidRDefault="00C0683B" w:rsidP="001347C3">
    <w:pPr>
      <w:pStyle w:val="a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E25DA8" w:rsidRDefault="00C0683B" w:rsidP="001347C3">
    <w:pPr>
      <w:pStyle w:val="a3"/>
      <w:jc w:val="right"/>
      <w:rPr>
        <w:sz w:val="16"/>
        <w:szCs w:val="16"/>
      </w:rPr>
    </w:pPr>
    <w:r w:rsidRPr="00E25DA8">
      <w:rPr>
        <w:sz w:val="16"/>
        <w:szCs w:val="16"/>
      </w:rPr>
      <w:fldChar w:fldCharType="begin"/>
    </w:r>
    <w:r w:rsidRPr="00E25DA8">
      <w:rPr>
        <w:sz w:val="16"/>
        <w:szCs w:val="16"/>
      </w:rPr>
      <w:instrText>PAGE   \* MERGEFORMAT</w:instrText>
    </w:r>
    <w:r w:rsidRPr="00E25DA8">
      <w:rPr>
        <w:sz w:val="16"/>
        <w:szCs w:val="16"/>
      </w:rPr>
      <w:fldChar w:fldCharType="separate"/>
    </w:r>
    <w:r w:rsidR="00B36B28">
      <w:rPr>
        <w:noProof/>
        <w:sz w:val="16"/>
        <w:szCs w:val="16"/>
      </w:rPr>
      <w:t>159</w:t>
    </w:r>
    <w:r w:rsidRPr="00E25DA8">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83B" w:rsidRDefault="00C0683B" w:rsidP="001347C3">
    <w:pPr>
      <w:pStyle w:val="a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6C21F4" w:rsidRDefault="00C0683B"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191</w:t>
    </w:r>
    <w:r w:rsidRPr="006C21F4">
      <w:rPr>
        <w:rStyle w:val="a5"/>
        <w:sz w:val="16"/>
        <w:szCs w:val="16"/>
      </w:rPr>
      <w:fldChar w:fldCharType="end"/>
    </w:r>
  </w:p>
  <w:p w:rsidR="00C0683B" w:rsidRDefault="00C0683B" w:rsidP="001347C3">
    <w:pPr>
      <w:pStyle w:val="a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6C21F4" w:rsidRDefault="00C0683B"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165</w:t>
    </w:r>
    <w:r w:rsidRPr="006C21F4">
      <w:rPr>
        <w:rStyle w:val="a5"/>
        <w:sz w:val="16"/>
        <w:szCs w:val="16"/>
      </w:rPr>
      <w:fldChar w:fldCharType="end"/>
    </w:r>
  </w:p>
  <w:p w:rsidR="00C0683B" w:rsidRDefault="00C068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306A70" w:rsidRDefault="00C0683B" w:rsidP="001347C3">
    <w:pPr>
      <w:pStyle w:val="a3"/>
      <w:framePr w:wrap="around" w:vAnchor="text" w:hAnchor="page" w:x="10779" w:y="13"/>
      <w:rPr>
        <w:rStyle w:val="a5"/>
        <w:sz w:val="18"/>
        <w:szCs w:val="18"/>
      </w:rPr>
    </w:pPr>
    <w:r w:rsidRPr="00306A70">
      <w:rPr>
        <w:rStyle w:val="a5"/>
        <w:sz w:val="18"/>
        <w:szCs w:val="18"/>
      </w:rPr>
      <w:fldChar w:fldCharType="begin"/>
    </w:r>
    <w:r w:rsidRPr="00306A70">
      <w:rPr>
        <w:rStyle w:val="a5"/>
        <w:sz w:val="18"/>
        <w:szCs w:val="18"/>
      </w:rPr>
      <w:instrText xml:space="preserve">PAGE  </w:instrText>
    </w:r>
    <w:r w:rsidRPr="00306A70">
      <w:rPr>
        <w:rStyle w:val="a5"/>
        <w:sz w:val="18"/>
        <w:szCs w:val="18"/>
      </w:rPr>
      <w:fldChar w:fldCharType="separate"/>
    </w:r>
    <w:r w:rsidR="00B36B28">
      <w:rPr>
        <w:rStyle w:val="a5"/>
        <w:noProof/>
        <w:sz w:val="18"/>
        <w:szCs w:val="18"/>
      </w:rPr>
      <w:t>4</w:t>
    </w:r>
    <w:r w:rsidRPr="00306A70">
      <w:rPr>
        <w:rStyle w:val="a5"/>
        <w:sz w:val="18"/>
        <w:szCs w:val="18"/>
      </w:rPr>
      <w:fldChar w:fldCharType="end"/>
    </w:r>
  </w:p>
  <w:p w:rsidR="00C0683B" w:rsidRDefault="00C0683B" w:rsidP="001347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B24089" w:rsidRDefault="00C0683B" w:rsidP="001347C3">
    <w:pPr>
      <w:pStyle w:val="a3"/>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B24089" w:rsidRDefault="00C0683B" w:rsidP="001347C3">
    <w:pPr>
      <w:pStyle w:val="a3"/>
      <w:jc w:val="right"/>
      <w:rPr>
        <w:sz w:val="16"/>
        <w:szCs w:val="16"/>
      </w:rPr>
    </w:pPr>
    <w:r w:rsidRPr="00B24089">
      <w:rPr>
        <w:sz w:val="16"/>
        <w:szCs w:val="16"/>
      </w:rPr>
      <w:fldChar w:fldCharType="begin"/>
    </w:r>
    <w:r w:rsidRPr="00B24089">
      <w:rPr>
        <w:sz w:val="16"/>
        <w:szCs w:val="16"/>
      </w:rPr>
      <w:instrText>PAGE   \* MERGEFORMAT</w:instrText>
    </w:r>
    <w:r w:rsidRPr="00B24089">
      <w:rPr>
        <w:sz w:val="16"/>
        <w:szCs w:val="16"/>
      </w:rPr>
      <w:fldChar w:fldCharType="separate"/>
    </w:r>
    <w:r w:rsidR="00B36B28">
      <w:rPr>
        <w:noProof/>
        <w:sz w:val="16"/>
        <w:szCs w:val="16"/>
      </w:rPr>
      <w:t>2</w:t>
    </w:r>
    <w:r w:rsidRPr="00B2408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83B" w:rsidRDefault="00C0683B" w:rsidP="001347C3">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6C21F4" w:rsidRDefault="00C0683B"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B36B28">
      <w:rPr>
        <w:rStyle w:val="a5"/>
        <w:noProof/>
        <w:sz w:val="16"/>
        <w:szCs w:val="16"/>
      </w:rPr>
      <w:t>88</w:t>
    </w:r>
    <w:r w:rsidRPr="006C21F4">
      <w:rPr>
        <w:rStyle w:val="a5"/>
        <w:sz w:val="16"/>
        <w:szCs w:val="16"/>
      </w:rPr>
      <w:fldChar w:fldCharType="end"/>
    </w:r>
  </w:p>
  <w:p w:rsidR="00C0683B" w:rsidRDefault="00C0683B" w:rsidP="001347C3">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B657D6" w:rsidRDefault="00C0683B">
    <w:pPr>
      <w:pStyle w:val="a3"/>
      <w:jc w:val="right"/>
      <w:rPr>
        <w:sz w:val="16"/>
        <w:szCs w:val="16"/>
      </w:rPr>
    </w:pPr>
    <w:r w:rsidRPr="00B657D6">
      <w:rPr>
        <w:sz w:val="16"/>
        <w:szCs w:val="16"/>
      </w:rPr>
      <w:fldChar w:fldCharType="begin"/>
    </w:r>
    <w:r w:rsidRPr="00B657D6">
      <w:rPr>
        <w:sz w:val="16"/>
        <w:szCs w:val="16"/>
      </w:rPr>
      <w:instrText>PAGE   \* MERGEFORMAT</w:instrText>
    </w:r>
    <w:r w:rsidRPr="00B657D6">
      <w:rPr>
        <w:sz w:val="16"/>
        <w:szCs w:val="16"/>
      </w:rPr>
      <w:fldChar w:fldCharType="separate"/>
    </w:r>
    <w:r w:rsidR="00B36B28">
      <w:rPr>
        <w:noProof/>
        <w:sz w:val="16"/>
        <w:szCs w:val="16"/>
      </w:rPr>
      <w:t>89</w:t>
    </w:r>
    <w:r w:rsidRPr="00B657D6">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Pr="00083362" w:rsidRDefault="00C0683B" w:rsidP="001347C3">
    <w:pPr>
      <w:pStyle w:val="a3"/>
      <w:jc w:val="right"/>
      <w:rPr>
        <w:rFonts w:ascii="Arial" w:hAnsi="Arial" w:cs="Arial"/>
        <w:i/>
        <w:sz w:val="16"/>
        <w:szCs w:val="16"/>
      </w:rPr>
    </w:pPr>
    <w:r w:rsidRPr="00083362">
      <w:rPr>
        <w:sz w:val="16"/>
        <w:szCs w:val="16"/>
      </w:rPr>
      <w:fldChar w:fldCharType="begin"/>
    </w:r>
    <w:r w:rsidRPr="00083362">
      <w:rPr>
        <w:sz w:val="16"/>
        <w:szCs w:val="16"/>
      </w:rPr>
      <w:instrText>PAGE   \* MERGEFORMAT</w:instrText>
    </w:r>
    <w:r w:rsidRPr="00083362">
      <w:rPr>
        <w:sz w:val="16"/>
        <w:szCs w:val="16"/>
      </w:rPr>
      <w:fldChar w:fldCharType="separate"/>
    </w:r>
    <w:r w:rsidR="00B36B28">
      <w:rPr>
        <w:noProof/>
        <w:sz w:val="16"/>
        <w:szCs w:val="16"/>
      </w:rPr>
      <w:t>91</w:t>
    </w:r>
    <w:r w:rsidRPr="00083362">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83B" w:rsidRDefault="00C0683B" w:rsidP="001347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3B" w:rsidRDefault="00C0683B" w:rsidP="000B62A7">
      <w:r>
        <w:separator/>
      </w:r>
    </w:p>
  </w:footnote>
  <w:footnote w:type="continuationSeparator" w:id="0">
    <w:p w:rsidR="00C0683B" w:rsidRDefault="00C0683B" w:rsidP="000B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3B" w:rsidRDefault="00C0683B" w:rsidP="001347C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9C45BFC"/>
    <w:lvl w:ilvl="0">
      <w:numFmt w:val="bullet"/>
      <w:lvlText w:val="*"/>
      <w:lvlJc w:val="left"/>
    </w:lvl>
  </w:abstractNum>
  <w:abstractNum w:abstractNumId="1" w15:restartNumberingAfterBreak="0">
    <w:nsid w:val="0669234A"/>
    <w:multiLevelType w:val="multilevel"/>
    <w:tmpl w:val="2C4829BC"/>
    <w:lvl w:ilvl="0">
      <w:start w:val="1"/>
      <w:numFmt w:val="decimal"/>
      <w:lvlText w:val="%1."/>
      <w:lvlJc w:val="left"/>
      <w:pPr>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15:restartNumberingAfterBreak="0">
    <w:nsid w:val="07DB05EB"/>
    <w:multiLevelType w:val="hybridMultilevel"/>
    <w:tmpl w:val="5AC0D8BA"/>
    <w:lvl w:ilvl="0" w:tplc="FFFFFFFF">
      <w:start w:val="1"/>
      <w:numFmt w:val="bullet"/>
      <w:lvlText w:val="−"/>
      <w:lvlJc w:val="left"/>
      <w:pPr>
        <w:tabs>
          <w:tab w:val="num" w:pos="2124"/>
        </w:tabs>
        <w:ind w:left="2124" w:hanging="360"/>
      </w:pPr>
      <w:rPr>
        <w:rFonts w:ascii="Times New Roman" w:hAnsi="Times New Roman" w:cs="Times New Roman" w:hint="default"/>
      </w:rPr>
    </w:lvl>
    <w:lvl w:ilvl="1" w:tplc="04190003" w:tentative="1">
      <w:start w:val="1"/>
      <w:numFmt w:val="bullet"/>
      <w:lvlText w:val="o"/>
      <w:lvlJc w:val="left"/>
      <w:pPr>
        <w:tabs>
          <w:tab w:val="num" w:pos="2844"/>
        </w:tabs>
        <w:ind w:left="2844" w:hanging="360"/>
      </w:pPr>
      <w:rPr>
        <w:rFonts w:ascii="Courier New" w:hAnsi="Courier New" w:cs="Courier New" w:hint="default"/>
      </w:rPr>
    </w:lvl>
    <w:lvl w:ilvl="2" w:tplc="04190005" w:tentative="1">
      <w:start w:val="1"/>
      <w:numFmt w:val="bullet"/>
      <w:lvlText w:val=""/>
      <w:lvlJc w:val="left"/>
      <w:pPr>
        <w:tabs>
          <w:tab w:val="num" w:pos="3564"/>
        </w:tabs>
        <w:ind w:left="3564" w:hanging="360"/>
      </w:pPr>
      <w:rPr>
        <w:rFonts w:ascii="Wingdings" w:hAnsi="Wingdings" w:hint="default"/>
      </w:rPr>
    </w:lvl>
    <w:lvl w:ilvl="3" w:tplc="04190001" w:tentative="1">
      <w:start w:val="1"/>
      <w:numFmt w:val="bullet"/>
      <w:lvlText w:val=""/>
      <w:lvlJc w:val="left"/>
      <w:pPr>
        <w:tabs>
          <w:tab w:val="num" w:pos="4284"/>
        </w:tabs>
        <w:ind w:left="4284" w:hanging="360"/>
      </w:pPr>
      <w:rPr>
        <w:rFonts w:ascii="Symbol" w:hAnsi="Symbol" w:hint="default"/>
      </w:rPr>
    </w:lvl>
    <w:lvl w:ilvl="4" w:tplc="04190003" w:tentative="1">
      <w:start w:val="1"/>
      <w:numFmt w:val="bullet"/>
      <w:lvlText w:val="o"/>
      <w:lvlJc w:val="left"/>
      <w:pPr>
        <w:tabs>
          <w:tab w:val="num" w:pos="5004"/>
        </w:tabs>
        <w:ind w:left="5004" w:hanging="360"/>
      </w:pPr>
      <w:rPr>
        <w:rFonts w:ascii="Courier New" w:hAnsi="Courier New" w:cs="Courier New" w:hint="default"/>
      </w:rPr>
    </w:lvl>
    <w:lvl w:ilvl="5" w:tplc="04190005" w:tentative="1">
      <w:start w:val="1"/>
      <w:numFmt w:val="bullet"/>
      <w:lvlText w:val=""/>
      <w:lvlJc w:val="left"/>
      <w:pPr>
        <w:tabs>
          <w:tab w:val="num" w:pos="5724"/>
        </w:tabs>
        <w:ind w:left="5724" w:hanging="360"/>
      </w:pPr>
      <w:rPr>
        <w:rFonts w:ascii="Wingdings" w:hAnsi="Wingdings" w:hint="default"/>
      </w:rPr>
    </w:lvl>
    <w:lvl w:ilvl="6" w:tplc="04190001" w:tentative="1">
      <w:start w:val="1"/>
      <w:numFmt w:val="bullet"/>
      <w:lvlText w:val=""/>
      <w:lvlJc w:val="left"/>
      <w:pPr>
        <w:tabs>
          <w:tab w:val="num" w:pos="6444"/>
        </w:tabs>
        <w:ind w:left="6444" w:hanging="360"/>
      </w:pPr>
      <w:rPr>
        <w:rFonts w:ascii="Symbol" w:hAnsi="Symbol" w:hint="default"/>
      </w:rPr>
    </w:lvl>
    <w:lvl w:ilvl="7" w:tplc="04190003" w:tentative="1">
      <w:start w:val="1"/>
      <w:numFmt w:val="bullet"/>
      <w:lvlText w:val="o"/>
      <w:lvlJc w:val="left"/>
      <w:pPr>
        <w:tabs>
          <w:tab w:val="num" w:pos="7164"/>
        </w:tabs>
        <w:ind w:left="7164" w:hanging="360"/>
      </w:pPr>
      <w:rPr>
        <w:rFonts w:ascii="Courier New" w:hAnsi="Courier New" w:cs="Courier New" w:hint="default"/>
      </w:rPr>
    </w:lvl>
    <w:lvl w:ilvl="8" w:tplc="04190005" w:tentative="1">
      <w:start w:val="1"/>
      <w:numFmt w:val="bullet"/>
      <w:lvlText w:val=""/>
      <w:lvlJc w:val="left"/>
      <w:pPr>
        <w:tabs>
          <w:tab w:val="num" w:pos="7884"/>
        </w:tabs>
        <w:ind w:left="7884" w:hanging="360"/>
      </w:pPr>
      <w:rPr>
        <w:rFonts w:ascii="Wingdings" w:hAnsi="Wingdings" w:hint="default"/>
      </w:rPr>
    </w:lvl>
  </w:abstractNum>
  <w:abstractNum w:abstractNumId="3" w15:restartNumberingAfterBreak="0">
    <w:nsid w:val="13F95A00"/>
    <w:multiLevelType w:val="hybridMultilevel"/>
    <w:tmpl w:val="13644D3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892620"/>
    <w:multiLevelType w:val="hybridMultilevel"/>
    <w:tmpl w:val="A3C2E776"/>
    <w:lvl w:ilvl="0" w:tplc="4994446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1A63091F"/>
    <w:multiLevelType w:val="hybridMultilevel"/>
    <w:tmpl w:val="357EB4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744"/>
        </w:tabs>
        <w:ind w:left="688" w:hanging="340"/>
      </w:pPr>
      <w:rPr>
        <w:rFonts w:ascii="Symbol" w:hAnsi="Symbol" w:hint="default"/>
      </w:rPr>
    </w:lvl>
    <w:lvl w:ilvl="2" w:tplc="FFFFFFFF" w:tentative="1">
      <w:start w:val="1"/>
      <w:numFmt w:val="bullet"/>
      <w:lvlText w:val=""/>
      <w:lvlJc w:val="left"/>
      <w:pPr>
        <w:tabs>
          <w:tab w:val="num" w:pos="1657"/>
        </w:tabs>
        <w:ind w:left="1657" w:hanging="360"/>
      </w:pPr>
      <w:rPr>
        <w:rFonts w:ascii="Wingdings" w:hAnsi="Wingdings" w:hint="default"/>
      </w:rPr>
    </w:lvl>
    <w:lvl w:ilvl="3" w:tplc="FFFFFFFF" w:tentative="1">
      <w:start w:val="1"/>
      <w:numFmt w:val="bullet"/>
      <w:lvlText w:val=""/>
      <w:lvlJc w:val="left"/>
      <w:pPr>
        <w:tabs>
          <w:tab w:val="num" w:pos="2377"/>
        </w:tabs>
        <w:ind w:left="2377" w:hanging="360"/>
      </w:pPr>
      <w:rPr>
        <w:rFonts w:ascii="Symbol" w:hAnsi="Symbol" w:hint="default"/>
      </w:rPr>
    </w:lvl>
    <w:lvl w:ilvl="4" w:tplc="FFFFFFFF" w:tentative="1">
      <w:start w:val="1"/>
      <w:numFmt w:val="bullet"/>
      <w:lvlText w:val="o"/>
      <w:lvlJc w:val="left"/>
      <w:pPr>
        <w:tabs>
          <w:tab w:val="num" w:pos="3097"/>
        </w:tabs>
        <w:ind w:left="3097" w:hanging="360"/>
      </w:pPr>
      <w:rPr>
        <w:rFonts w:ascii="Courier New" w:hAnsi="Courier New" w:cs="Courier New" w:hint="default"/>
      </w:rPr>
    </w:lvl>
    <w:lvl w:ilvl="5" w:tplc="FFFFFFFF" w:tentative="1">
      <w:start w:val="1"/>
      <w:numFmt w:val="bullet"/>
      <w:lvlText w:val=""/>
      <w:lvlJc w:val="left"/>
      <w:pPr>
        <w:tabs>
          <w:tab w:val="num" w:pos="3817"/>
        </w:tabs>
        <w:ind w:left="3817" w:hanging="360"/>
      </w:pPr>
      <w:rPr>
        <w:rFonts w:ascii="Wingdings" w:hAnsi="Wingdings" w:hint="default"/>
      </w:rPr>
    </w:lvl>
    <w:lvl w:ilvl="6" w:tplc="FFFFFFFF" w:tentative="1">
      <w:start w:val="1"/>
      <w:numFmt w:val="bullet"/>
      <w:lvlText w:val=""/>
      <w:lvlJc w:val="left"/>
      <w:pPr>
        <w:tabs>
          <w:tab w:val="num" w:pos="4537"/>
        </w:tabs>
        <w:ind w:left="4537" w:hanging="360"/>
      </w:pPr>
      <w:rPr>
        <w:rFonts w:ascii="Symbol" w:hAnsi="Symbol" w:hint="default"/>
      </w:rPr>
    </w:lvl>
    <w:lvl w:ilvl="7" w:tplc="FFFFFFFF" w:tentative="1">
      <w:start w:val="1"/>
      <w:numFmt w:val="bullet"/>
      <w:lvlText w:val="o"/>
      <w:lvlJc w:val="left"/>
      <w:pPr>
        <w:tabs>
          <w:tab w:val="num" w:pos="5257"/>
        </w:tabs>
        <w:ind w:left="5257" w:hanging="360"/>
      </w:pPr>
      <w:rPr>
        <w:rFonts w:ascii="Courier New" w:hAnsi="Courier New" w:cs="Courier New" w:hint="default"/>
      </w:rPr>
    </w:lvl>
    <w:lvl w:ilvl="8" w:tplc="FFFFFFFF" w:tentative="1">
      <w:start w:val="1"/>
      <w:numFmt w:val="bullet"/>
      <w:lvlText w:val=""/>
      <w:lvlJc w:val="left"/>
      <w:pPr>
        <w:tabs>
          <w:tab w:val="num" w:pos="5977"/>
        </w:tabs>
        <w:ind w:left="5977" w:hanging="360"/>
      </w:pPr>
      <w:rPr>
        <w:rFonts w:ascii="Wingdings" w:hAnsi="Wingdings" w:hint="default"/>
      </w:rPr>
    </w:lvl>
  </w:abstractNum>
  <w:abstractNum w:abstractNumId="6" w15:restartNumberingAfterBreak="0">
    <w:nsid w:val="1F5C4C3D"/>
    <w:multiLevelType w:val="hybridMultilevel"/>
    <w:tmpl w:val="2B8E62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B7B46E9"/>
    <w:multiLevelType w:val="multilevel"/>
    <w:tmpl w:val="56822C6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1130"/>
        </w:tabs>
        <w:ind w:left="1130" w:hanging="360"/>
      </w:pPr>
      <w:rPr>
        <w:rFonts w:hint="default"/>
      </w:rPr>
    </w:lvl>
    <w:lvl w:ilvl="2">
      <w:start w:val="1"/>
      <w:numFmt w:val="decimal"/>
      <w:lvlText w:val="%1.%2.%3."/>
      <w:lvlJc w:val="left"/>
      <w:pPr>
        <w:tabs>
          <w:tab w:val="num" w:pos="500"/>
        </w:tabs>
        <w:ind w:left="500" w:hanging="720"/>
      </w:pPr>
      <w:rPr>
        <w:rFonts w:hint="default"/>
      </w:rPr>
    </w:lvl>
    <w:lvl w:ilvl="3">
      <w:start w:val="1"/>
      <w:numFmt w:val="decimal"/>
      <w:lvlText w:val="%1.%2.%3.%4."/>
      <w:lvlJc w:val="left"/>
      <w:pPr>
        <w:tabs>
          <w:tab w:val="num" w:pos="390"/>
        </w:tabs>
        <w:ind w:left="390" w:hanging="720"/>
      </w:pPr>
      <w:rPr>
        <w:rFonts w:hint="default"/>
      </w:rPr>
    </w:lvl>
    <w:lvl w:ilvl="4">
      <w:start w:val="1"/>
      <w:numFmt w:val="decimal"/>
      <w:lvlText w:val="%1.%2.%3.%4.%5."/>
      <w:lvlJc w:val="left"/>
      <w:pPr>
        <w:tabs>
          <w:tab w:val="num" w:pos="640"/>
        </w:tabs>
        <w:ind w:left="640" w:hanging="1080"/>
      </w:pPr>
      <w:rPr>
        <w:rFonts w:hint="default"/>
      </w:rPr>
    </w:lvl>
    <w:lvl w:ilvl="5">
      <w:start w:val="1"/>
      <w:numFmt w:val="decimal"/>
      <w:lvlText w:val="%1.%2.%3.%4.%5.%6."/>
      <w:lvlJc w:val="left"/>
      <w:pPr>
        <w:tabs>
          <w:tab w:val="num" w:pos="530"/>
        </w:tabs>
        <w:ind w:left="530" w:hanging="1080"/>
      </w:pPr>
      <w:rPr>
        <w:rFonts w:hint="default"/>
      </w:rPr>
    </w:lvl>
    <w:lvl w:ilvl="6">
      <w:start w:val="1"/>
      <w:numFmt w:val="decimal"/>
      <w:lvlText w:val="%1.%2.%3.%4.%5.%6.%7."/>
      <w:lvlJc w:val="left"/>
      <w:pPr>
        <w:tabs>
          <w:tab w:val="num" w:pos="780"/>
        </w:tabs>
        <w:ind w:left="780" w:hanging="1440"/>
      </w:pPr>
      <w:rPr>
        <w:rFonts w:hint="default"/>
      </w:rPr>
    </w:lvl>
    <w:lvl w:ilvl="7">
      <w:start w:val="1"/>
      <w:numFmt w:val="decimal"/>
      <w:lvlText w:val="%1.%2.%3.%4.%5.%6.%7.%8."/>
      <w:lvlJc w:val="left"/>
      <w:pPr>
        <w:tabs>
          <w:tab w:val="num" w:pos="670"/>
        </w:tabs>
        <w:ind w:left="67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8" w15:restartNumberingAfterBreak="0">
    <w:nsid w:val="35EF46DD"/>
    <w:multiLevelType w:val="hybridMultilevel"/>
    <w:tmpl w:val="2830379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C43230D"/>
    <w:multiLevelType w:val="hybridMultilevel"/>
    <w:tmpl w:val="AE50A902"/>
    <w:lvl w:ilvl="0" w:tplc="49944462">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1370F76"/>
    <w:multiLevelType w:val="hybridMultilevel"/>
    <w:tmpl w:val="BD40D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290604B"/>
    <w:multiLevelType w:val="hybridMultilevel"/>
    <w:tmpl w:val="D6FADD1C"/>
    <w:lvl w:ilvl="0" w:tplc="6CDCC6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444A075D"/>
    <w:multiLevelType w:val="hybridMultilevel"/>
    <w:tmpl w:val="3E14F558"/>
    <w:lvl w:ilvl="0" w:tplc="14AC5AAE">
      <w:start w:val="1"/>
      <w:numFmt w:val="bullet"/>
      <w:lvlText w:val=""/>
      <w:lvlJc w:val="left"/>
      <w:pPr>
        <w:tabs>
          <w:tab w:val="num" w:pos="1767"/>
        </w:tabs>
        <w:ind w:left="176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B8B5D2D"/>
    <w:multiLevelType w:val="hybridMultilevel"/>
    <w:tmpl w:val="8CD68682"/>
    <w:lvl w:ilvl="0" w:tplc="55F06410">
      <w:start w:val="1"/>
      <w:numFmt w:val="bullet"/>
      <w:lvlText w:val=""/>
      <w:lvlJc w:val="left"/>
      <w:pPr>
        <w:tabs>
          <w:tab w:val="num" w:pos="1474"/>
        </w:tabs>
        <w:ind w:left="1531"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FD0255C"/>
    <w:multiLevelType w:val="hybridMultilevel"/>
    <w:tmpl w:val="0A92EC2A"/>
    <w:lvl w:ilvl="0" w:tplc="14AC5AAE">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5" w15:restartNumberingAfterBreak="0">
    <w:nsid w:val="603B7872"/>
    <w:multiLevelType w:val="hybridMultilevel"/>
    <w:tmpl w:val="172412A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15954DC"/>
    <w:multiLevelType w:val="multilevel"/>
    <w:tmpl w:val="91B8C79A"/>
    <w:lvl w:ilvl="0">
      <w:start w:val="4"/>
      <w:numFmt w:val="decimal"/>
      <w:lvlText w:val="%1"/>
      <w:lvlJc w:val="left"/>
      <w:pPr>
        <w:tabs>
          <w:tab w:val="num" w:pos="480"/>
        </w:tabs>
        <w:ind w:left="480" w:hanging="480"/>
      </w:pPr>
    </w:lvl>
    <w:lvl w:ilvl="1">
      <w:start w:val="1"/>
      <w:numFmt w:val="bullet"/>
      <w:lvlText w:val=""/>
      <w:lvlJc w:val="left"/>
      <w:pPr>
        <w:tabs>
          <w:tab w:val="num" w:pos="630"/>
        </w:tabs>
        <w:ind w:left="630" w:hanging="360"/>
      </w:pPr>
      <w:rPr>
        <w:rFonts w:ascii="Symbol" w:hAnsi="Symbol" w:hint="default"/>
      </w:r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17" w15:restartNumberingAfterBreak="0">
    <w:nsid w:val="666C79B8"/>
    <w:multiLevelType w:val="hybridMultilevel"/>
    <w:tmpl w:val="A21C84CA"/>
    <w:lvl w:ilvl="0" w:tplc="7924D0C4">
      <w:start w:val="1"/>
      <w:numFmt w:val="bullet"/>
      <w:lvlText w:val="–"/>
      <w:lvlJc w:val="left"/>
      <w:pPr>
        <w:ind w:left="720" w:hanging="360"/>
      </w:pPr>
      <w:rPr>
        <w:rFonts w:ascii="Constantia" w:hAnsi="Constantia" w:cs="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152C86"/>
    <w:multiLevelType w:val="hybridMultilevel"/>
    <w:tmpl w:val="A798F0D2"/>
    <w:lvl w:ilvl="0" w:tplc="C7D0121E">
      <w:start w:val="1"/>
      <w:numFmt w:val="bullet"/>
      <w:lvlText w:val=""/>
      <w:lvlJc w:val="left"/>
      <w:pPr>
        <w:tabs>
          <w:tab w:val="num" w:pos="1191"/>
        </w:tabs>
        <w:ind w:left="1304"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1C139F5"/>
    <w:multiLevelType w:val="hybridMultilevel"/>
    <w:tmpl w:val="580AE312"/>
    <w:lvl w:ilvl="0" w:tplc="FFFFFFFF">
      <w:start w:val="1"/>
      <w:numFmt w:val="bullet"/>
      <w:lvlText w:val=""/>
      <w:lvlJc w:val="left"/>
      <w:pPr>
        <w:tabs>
          <w:tab w:val="num" w:pos="2280"/>
        </w:tabs>
        <w:ind w:left="2280" w:hanging="360"/>
      </w:pPr>
      <w:rPr>
        <w:rFonts w:ascii="Symbol" w:hAnsi="Symbol" w:hint="default"/>
      </w:rPr>
    </w:lvl>
    <w:lvl w:ilvl="1" w:tplc="FFFFFFFF">
      <w:start w:val="1"/>
      <w:numFmt w:val="bullet"/>
      <w:lvlText w:val=""/>
      <w:lvlJc w:val="left"/>
      <w:pPr>
        <w:tabs>
          <w:tab w:val="num" w:pos="927"/>
        </w:tabs>
        <w:ind w:left="927" w:hanging="360"/>
      </w:pPr>
      <w:rPr>
        <w:rFonts w:ascii="Symbol" w:hAnsi="Symbol"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cs="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cs="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7861698D"/>
    <w:multiLevelType w:val="hybridMultilevel"/>
    <w:tmpl w:val="2F1CA6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7D4B7134"/>
    <w:multiLevelType w:val="multilevel"/>
    <w:tmpl w:val="82BE534E"/>
    <w:lvl w:ilvl="0">
      <w:start w:val="1"/>
      <w:numFmt w:val="decimal"/>
      <w:lvlText w:val="%1."/>
      <w:lvlJc w:val="left"/>
      <w:pPr>
        <w:tabs>
          <w:tab w:val="num" w:pos="1468"/>
        </w:tabs>
        <w:ind w:left="1468" w:hanging="360"/>
      </w:pPr>
      <w:rPr>
        <w:rFonts w:hint="default"/>
      </w:rPr>
    </w:lvl>
    <w:lvl w:ilvl="1">
      <w:start w:val="1"/>
      <w:numFmt w:val="decimal"/>
      <w:isLgl/>
      <w:lvlText w:val="%1.%2"/>
      <w:lvlJc w:val="left"/>
      <w:pPr>
        <w:tabs>
          <w:tab w:val="num" w:pos="1468"/>
        </w:tabs>
        <w:ind w:left="1468" w:hanging="360"/>
      </w:pPr>
      <w:rPr>
        <w:rFonts w:hint="default"/>
      </w:rPr>
    </w:lvl>
    <w:lvl w:ilvl="2">
      <w:start w:val="1"/>
      <w:numFmt w:val="decimal"/>
      <w:isLgl/>
      <w:lvlText w:val="%1.%2.%3"/>
      <w:lvlJc w:val="left"/>
      <w:pPr>
        <w:tabs>
          <w:tab w:val="num" w:pos="1828"/>
        </w:tabs>
        <w:ind w:left="1828" w:hanging="720"/>
      </w:pPr>
      <w:rPr>
        <w:rFonts w:hint="default"/>
      </w:rPr>
    </w:lvl>
    <w:lvl w:ilvl="3">
      <w:start w:val="1"/>
      <w:numFmt w:val="decimal"/>
      <w:isLgl/>
      <w:lvlText w:val="%1.%2.%3.%4"/>
      <w:lvlJc w:val="left"/>
      <w:pPr>
        <w:tabs>
          <w:tab w:val="num" w:pos="1828"/>
        </w:tabs>
        <w:ind w:left="1828"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188"/>
        </w:tabs>
        <w:ind w:left="2188" w:hanging="1080"/>
      </w:pPr>
      <w:rPr>
        <w:rFonts w:hint="default"/>
      </w:rPr>
    </w:lvl>
    <w:lvl w:ilvl="6">
      <w:start w:val="1"/>
      <w:numFmt w:val="decimal"/>
      <w:isLgl/>
      <w:lvlText w:val="%1.%2.%3.%4.%5.%6.%7"/>
      <w:lvlJc w:val="left"/>
      <w:pPr>
        <w:tabs>
          <w:tab w:val="num" w:pos="2548"/>
        </w:tabs>
        <w:ind w:left="2548" w:hanging="1440"/>
      </w:pPr>
      <w:rPr>
        <w:rFonts w:hint="default"/>
      </w:rPr>
    </w:lvl>
    <w:lvl w:ilvl="7">
      <w:start w:val="1"/>
      <w:numFmt w:val="decimal"/>
      <w:isLgl/>
      <w:lvlText w:val="%1.%2.%3.%4.%5.%6.%7.%8"/>
      <w:lvlJc w:val="left"/>
      <w:pPr>
        <w:tabs>
          <w:tab w:val="num" w:pos="2548"/>
        </w:tabs>
        <w:ind w:left="2548" w:hanging="1440"/>
      </w:pPr>
      <w:rPr>
        <w:rFonts w:hint="default"/>
      </w:rPr>
    </w:lvl>
    <w:lvl w:ilvl="8">
      <w:start w:val="1"/>
      <w:numFmt w:val="decimal"/>
      <w:isLgl/>
      <w:lvlText w:val="%1.%2.%3.%4.%5.%6.%7.%8.%9"/>
      <w:lvlJc w:val="left"/>
      <w:pPr>
        <w:tabs>
          <w:tab w:val="num" w:pos="2548"/>
        </w:tabs>
        <w:ind w:left="2548" w:hanging="1440"/>
      </w:pPr>
      <w:rPr>
        <w:rFonts w:hint="default"/>
      </w:rPr>
    </w:lvl>
  </w:abstractNum>
  <w:num w:numId="1">
    <w:abstractNumId w:val="5"/>
  </w:num>
  <w:num w:numId="2">
    <w:abstractNumId w:val="21"/>
  </w:num>
  <w:num w:numId="3">
    <w:abstractNumId w:val="1"/>
  </w:num>
  <w:num w:numId="4">
    <w:abstractNumId w:val="7"/>
  </w:num>
  <w:num w:numId="5">
    <w:abstractNumId w:val="19"/>
  </w:num>
  <w:num w:numId="6">
    <w:abstractNumId w:val="13"/>
  </w:num>
  <w:num w:numId="7">
    <w:abstractNumId w:val="15"/>
  </w:num>
  <w:num w:numId="8">
    <w:abstractNumId w:val="18"/>
  </w:num>
  <w:num w:numId="9">
    <w:abstractNumId w:val="9"/>
  </w:num>
  <w:num w:numId="10">
    <w:abstractNumId w:val="12"/>
  </w:num>
  <w:num w:numId="11">
    <w:abstractNumId w:val="14"/>
  </w:num>
  <w:num w:numId="12">
    <w:abstractNumId w:val="3"/>
  </w:num>
  <w:num w:numId="13">
    <w:abstractNumId w:val="10"/>
  </w:num>
  <w:num w:numId="14">
    <w:abstractNumId w:val="6"/>
  </w:num>
  <w:num w:numId="15">
    <w:abstractNumId w:val="20"/>
  </w:num>
  <w:num w:numId="16">
    <w:abstractNumId w:val="11"/>
  </w:num>
  <w:num w:numId="17">
    <w:abstractNumId w:val="2"/>
  </w:num>
  <w:num w:numId="18">
    <w:abstractNumId w:val="8"/>
  </w:num>
  <w:num w:numId="19">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9"/>
        <w:lvlJc w:val="left"/>
        <w:rPr>
          <w:rFonts w:ascii="Times New Roman" w:hAnsi="Times New Roman" w:cs="Times New Roman" w:hint="default"/>
        </w:rPr>
      </w:lvl>
    </w:lvlOverride>
  </w:num>
  <w:num w:numId="22">
    <w:abstractNumId w:val="17"/>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09D0"/>
    <w:rsid w:val="00052268"/>
    <w:rsid w:val="00067C34"/>
    <w:rsid w:val="000B62A7"/>
    <w:rsid w:val="000E3829"/>
    <w:rsid w:val="001347C3"/>
    <w:rsid w:val="001C552E"/>
    <w:rsid w:val="002430DF"/>
    <w:rsid w:val="00297B78"/>
    <w:rsid w:val="002D7B93"/>
    <w:rsid w:val="00302AF9"/>
    <w:rsid w:val="004178BD"/>
    <w:rsid w:val="004C37AD"/>
    <w:rsid w:val="00575F03"/>
    <w:rsid w:val="005B115D"/>
    <w:rsid w:val="007B09D0"/>
    <w:rsid w:val="007D22A8"/>
    <w:rsid w:val="00867B03"/>
    <w:rsid w:val="008B0E31"/>
    <w:rsid w:val="00A43DE7"/>
    <w:rsid w:val="00AA1352"/>
    <w:rsid w:val="00B14831"/>
    <w:rsid w:val="00B36B28"/>
    <w:rsid w:val="00BC37F0"/>
    <w:rsid w:val="00C0683B"/>
    <w:rsid w:val="00C36B02"/>
    <w:rsid w:val="00D92CA2"/>
    <w:rsid w:val="00DA5B56"/>
    <w:rsid w:val="00EA43FF"/>
    <w:rsid w:val="00EC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06F9EA-F273-44C5-952C-A2D7E9B3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09D0"/>
    <w:pPr>
      <w:keepNext/>
      <w:spacing w:before="240" w:after="60"/>
      <w:outlineLvl w:val="0"/>
    </w:pPr>
    <w:rPr>
      <w:rFonts w:ascii="Cambria" w:hAnsi="Cambria"/>
      <w:b/>
      <w:bCs/>
      <w:kern w:val="32"/>
      <w:sz w:val="32"/>
      <w:szCs w:val="32"/>
    </w:rPr>
  </w:style>
  <w:style w:type="paragraph" w:styleId="2">
    <w:name w:val="heading 2"/>
    <w:basedOn w:val="a"/>
    <w:next w:val="a"/>
    <w:link w:val="21"/>
    <w:qFormat/>
    <w:rsid w:val="007B09D0"/>
    <w:pPr>
      <w:keepNext/>
      <w:spacing w:before="240" w:after="60"/>
      <w:outlineLvl w:val="1"/>
    </w:pPr>
    <w:rPr>
      <w:rFonts w:ascii="Cambria" w:hAnsi="Cambria"/>
      <w:b/>
      <w:bCs/>
      <w:i/>
      <w:iCs/>
      <w:sz w:val="28"/>
      <w:szCs w:val="28"/>
    </w:rPr>
  </w:style>
  <w:style w:type="paragraph" w:styleId="3">
    <w:name w:val="heading 3"/>
    <w:basedOn w:val="a"/>
    <w:next w:val="a"/>
    <w:link w:val="31"/>
    <w:qFormat/>
    <w:rsid w:val="007B09D0"/>
    <w:pPr>
      <w:keepNext/>
      <w:spacing w:before="240" w:after="60"/>
      <w:outlineLvl w:val="2"/>
    </w:pPr>
    <w:rPr>
      <w:rFonts w:ascii="Arial" w:hAnsi="Arial" w:cs="Arial"/>
      <w:b/>
      <w:bCs/>
      <w:sz w:val="26"/>
      <w:szCs w:val="26"/>
    </w:rPr>
  </w:style>
  <w:style w:type="paragraph" w:styleId="4">
    <w:name w:val="heading 4"/>
    <w:basedOn w:val="a"/>
    <w:next w:val="a"/>
    <w:link w:val="41"/>
    <w:qFormat/>
    <w:rsid w:val="007B09D0"/>
    <w:pPr>
      <w:keepNext/>
      <w:spacing w:before="240" w:after="60"/>
      <w:outlineLvl w:val="3"/>
    </w:pPr>
    <w:rPr>
      <w:b/>
      <w:bCs/>
      <w:sz w:val="28"/>
      <w:szCs w:val="28"/>
    </w:rPr>
  </w:style>
  <w:style w:type="paragraph" w:styleId="5">
    <w:name w:val="heading 5"/>
    <w:basedOn w:val="a"/>
    <w:next w:val="a"/>
    <w:link w:val="51"/>
    <w:qFormat/>
    <w:rsid w:val="007B09D0"/>
    <w:pPr>
      <w:spacing w:before="240" w:after="60"/>
      <w:outlineLvl w:val="4"/>
    </w:pPr>
    <w:rPr>
      <w:b/>
      <w:bCs/>
      <w:i/>
      <w:iCs/>
      <w:sz w:val="26"/>
      <w:szCs w:val="26"/>
    </w:rPr>
  </w:style>
  <w:style w:type="paragraph" w:styleId="6">
    <w:name w:val="heading 6"/>
    <w:basedOn w:val="a"/>
    <w:next w:val="a"/>
    <w:link w:val="61"/>
    <w:qFormat/>
    <w:rsid w:val="007B09D0"/>
    <w:pPr>
      <w:keepNext/>
      <w:autoSpaceDE w:val="0"/>
      <w:autoSpaceDN w:val="0"/>
      <w:spacing w:line="240" w:lineRule="exact"/>
      <w:jc w:val="center"/>
      <w:outlineLvl w:val="5"/>
    </w:pPr>
    <w:rPr>
      <w:rFonts w:eastAsia="Calibri"/>
      <w:b/>
      <w:bCs/>
      <w:sz w:val="18"/>
      <w:szCs w:val="18"/>
    </w:rPr>
  </w:style>
  <w:style w:type="paragraph" w:styleId="7">
    <w:name w:val="heading 7"/>
    <w:basedOn w:val="a"/>
    <w:next w:val="a"/>
    <w:link w:val="71"/>
    <w:qFormat/>
    <w:rsid w:val="007B09D0"/>
    <w:pPr>
      <w:keepNext/>
      <w:autoSpaceDE w:val="0"/>
      <w:autoSpaceDN w:val="0"/>
      <w:spacing w:line="360" w:lineRule="auto"/>
      <w:jc w:val="both"/>
      <w:outlineLvl w:val="6"/>
    </w:pPr>
    <w:rPr>
      <w:rFonts w:eastAsia="Calibri"/>
      <w:b/>
      <w:bCs/>
      <w:sz w:val="20"/>
      <w:szCs w:val="20"/>
    </w:rPr>
  </w:style>
  <w:style w:type="paragraph" w:styleId="8">
    <w:name w:val="heading 8"/>
    <w:basedOn w:val="a"/>
    <w:next w:val="a"/>
    <w:link w:val="81"/>
    <w:qFormat/>
    <w:rsid w:val="007B09D0"/>
    <w:pPr>
      <w:keepNext/>
      <w:keepLines/>
      <w:autoSpaceDE w:val="0"/>
      <w:autoSpaceDN w:val="0"/>
      <w:spacing w:line="240" w:lineRule="exact"/>
      <w:ind w:left="-1" w:firstLine="1"/>
      <w:outlineLvl w:val="7"/>
    </w:pPr>
    <w:rPr>
      <w:rFonts w:eastAsia="Calibr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B09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7B09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7B09D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rsid w:val="007B09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rsid w:val="007B09D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rsid w:val="007B09D0"/>
    <w:rPr>
      <w:rFonts w:asciiTheme="majorHAnsi" w:eastAsiaTheme="majorEastAsia" w:hAnsiTheme="majorHAnsi" w:cstheme="majorBidi"/>
      <w:color w:val="272727" w:themeColor="text1" w:themeTint="D8"/>
      <w:sz w:val="21"/>
      <w:szCs w:val="21"/>
      <w:lang w:eastAsia="ru-RU"/>
    </w:rPr>
  </w:style>
  <w:style w:type="character" w:customStyle="1" w:styleId="11">
    <w:name w:val="Заголовок 1 Знак1"/>
    <w:link w:val="1"/>
    <w:rsid w:val="007B09D0"/>
    <w:rPr>
      <w:rFonts w:ascii="Cambria" w:eastAsia="Times New Roman" w:hAnsi="Cambria" w:cs="Times New Roman"/>
      <w:b/>
      <w:bCs/>
      <w:kern w:val="32"/>
      <w:sz w:val="32"/>
      <w:szCs w:val="32"/>
    </w:rPr>
  </w:style>
  <w:style w:type="character" w:customStyle="1" w:styleId="21">
    <w:name w:val="Заголовок 2 Знак1"/>
    <w:link w:val="2"/>
    <w:rsid w:val="007B09D0"/>
    <w:rPr>
      <w:rFonts w:ascii="Cambria" w:eastAsia="Times New Roman" w:hAnsi="Cambria" w:cs="Times New Roman"/>
      <w:b/>
      <w:bCs/>
      <w:i/>
      <w:iCs/>
      <w:sz w:val="28"/>
      <w:szCs w:val="28"/>
    </w:rPr>
  </w:style>
  <w:style w:type="character" w:customStyle="1" w:styleId="31">
    <w:name w:val="Заголовок 3 Знак1"/>
    <w:link w:val="3"/>
    <w:locked/>
    <w:rsid w:val="007B09D0"/>
    <w:rPr>
      <w:rFonts w:ascii="Arial" w:eastAsia="Times New Roman" w:hAnsi="Arial" w:cs="Arial"/>
      <w:b/>
      <w:bCs/>
      <w:sz w:val="26"/>
      <w:szCs w:val="26"/>
      <w:lang w:eastAsia="ru-RU"/>
    </w:rPr>
  </w:style>
  <w:style w:type="character" w:customStyle="1" w:styleId="41">
    <w:name w:val="Заголовок 4 Знак1"/>
    <w:link w:val="4"/>
    <w:locked/>
    <w:rsid w:val="007B09D0"/>
    <w:rPr>
      <w:rFonts w:ascii="Times New Roman" w:eastAsia="Times New Roman" w:hAnsi="Times New Roman" w:cs="Times New Roman"/>
      <w:b/>
      <w:bCs/>
      <w:sz w:val="28"/>
      <w:szCs w:val="28"/>
      <w:lang w:eastAsia="ru-RU"/>
    </w:rPr>
  </w:style>
  <w:style w:type="character" w:customStyle="1" w:styleId="51">
    <w:name w:val="Заголовок 5 Знак1"/>
    <w:link w:val="5"/>
    <w:locked/>
    <w:rsid w:val="007B09D0"/>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7B09D0"/>
    <w:rPr>
      <w:rFonts w:ascii="Times New Roman" w:eastAsia="Calibri" w:hAnsi="Times New Roman" w:cs="Times New Roman"/>
      <w:b/>
      <w:bCs/>
      <w:sz w:val="18"/>
      <w:szCs w:val="18"/>
      <w:lang w:eastAsia="ru-RU"/>
    </w:rPr>
  </w:style>
  <w:style w:type="character" w:customStyle="1" w:styleId="71">
    <w:name w:val="Заголовок 7 Знак1"/>
    <w:link w:val="7"/>
    <w:locked/>
    <w:rsid w:val="007B09D0"/>
    <w:rPr>
      <w:rFonts w:ascii="Times New Roman" w:eastAsia="Calibri" w:hAnsi="Times New Roman" w:cs="Times New Roman"/>
      <w:b/>
      <w:bCs/>
      <w:sz w:val="20"/>
      <w:szCs w:val="20"/>
      <w:lang w:eastAsia="ru-RU"/>
    </w:rPr>
  </w:style>
  <w:style w:type="character" w:customStyle="1" w:styleId="81">
    <w:name w:val="Заголовок 8 Знак1"/>
    <w:link w:val="8"/>
    <w:locked/>
    <w:rsid w:val="007B09D0"/>
    <w:rPr>
      <w:rFonts w:ascii="Times New Roman" w:eastAsia="Calibri" w:hAnsi="Times New Roman" w:cs="Times New Roman"/>
      <w:b/>
      <w:bCs/>
      <w:sz w:val="18"/>
      <w:szCs w:val="18"/>
      <w:lang w:eastAsia="ru-RU"/>
    </w:rPr>
  </w:style>
  <w:style w:type="paragraph" w:customStyle="1" w:styleId="32">
    <w:name w:val="Знак Знак3 Знак Знак"/>
    <w:basedOn w:val="a"/>
    <w:rsid w:val="007B09D0"/>
    <w:pPr>
      <w:spacing w:before="100" w:beforeAutospacing="1" w:after="100" w:afterAutospacing="1"/>
    </w:pPr>
    <w:rPr>
      <w:rFonts w:ascii="Tahoma" w:eastAsia="SimSun" w:hAnsi="Tahoma" w:cs="Tahoma"/>
      <w:sz w:val="20"/>
      <w:szCs w:val="20"/>
      <w:lang w:val="en-US" w:eastAsia="en-US"/>
    </w:rPr>
  </w:style>
  <w:style w:type="paragraph" w:styleId="a3">
    <w:name w:val="footer"/>
    <w:basedOn w:val="a"/>
    <w:link w:val="12"/>
    <w:uiPriority w:val="99"/>
    <w:rsid w:val="007B09D0"/>
    <w:pPr>
      <w:tabs>
        <w:tab w:val="center" w:pos="4677"/>
        <w:tab w:val="right" w:pos="9355"/>
      </w:tabs>
    </w:pPr>
  </w:style>
  <w:style w:type="character" w:customStyle="1" w:styleId="a4">
    <w:name w:val="Нижний колонтитул Знак"/>
    <w:basedOn w:val="a0"/>
    <w:uiPriority w:val="99"/>
    <w:rsid w:val="007B09D0"/>
    <w:rPr>
      <w:rFonts w:ascii="Times New Roman" w:eastAsia="Times New Roman" w:hAnsi="Times New Roman" w:cs="Times New Roman"/>
      <w:sz w:val="24"/>
      <w:szCs w:val="24"/>
      <w:lang w:eastAsia="ru-RU"/>
    </w:rPr>
  </w:style>
  <w:style w:type="character" w:customStyle="1" w:styleId="12">
    <w:name w:val="Нижний колонтитул Знак1"/>
    <w:link w:val="a3"/>
    <w:uiPriority w:val="99"/>
    <w:rsid w:val="007B09D0"/>
    <w:rPr>
      <w:rFonts w:ascii="Times New Roman" w:eastAsia="Times New Roman" w:hAnsi="Times New Roman" w:cs="Times New Roman"/>
      <w:sz w:val="24"/>
      <w:szCs w:val="24"/>
    </w:rPr>
  </w:style>
  <w:style w:type="character" w:styleId="a5">
    <w:name w:val="page number"/>
    <w:basedOn w:val="a0"/>
    <w:rsid w:val="007B09D0"/>
  </w:style>
  <w:style w:type="paragraph" w:styleId="a6">
    <w:name w:val="header"/>
    <w:basedOn w:val="a"/>
    <w:link w:val="a7"/>
    <w:rsid w:val="007B09D0"/>
    <w:pPr>
      <w:tabs>
        <w:tab w:val="center" w:pos="4677"/>
        <w:tab w:val="right" w:pos="9355"/>
      </w:tabs>
    </w:pPr>
  </w:style>
  <w:style w:type="character" w:customStyle="1" w:styleId="a7">
    <w:name w:val="Верхний колонтитул Знак"/>
    <w:basedOn w:val="a0"/>
    <w:link w:val="a6"/>
    <w:rsid w:val="007B09D0"/>
    <w:rPr>
      <w:rFonts w:ascii="Times New Roman" w:eastAsia="Times New Roman" w:hAnsi="Times New Roman" w:cs="Times New Roman"/>
      <w:sz w:val="24"/>
      <w:szCs w:val="24"/>
      <w:lang w:eastAsia="ru-RU"/>
    </w:rPr>
  </w:style>
  <w:style w:type="paragraph" w:customStyle="1" w:styleId="ConsCell">
    <w:name w:val="ConsCell"/>
    <w:uiPriority w:val="99"/>
    <w:rsid w:val="007B09D0"/>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
    <w:rsid w:val="007B09D0"/>
    <w:pPr>
      <w:ind w:firstLine="709"/>
      <w:jc w:val="both"/>
    </w:pPr>
    <w:rPr>
      <w:sz w:val="28"/>
      <w:szCs w:val="20"/>
    </w:rPr>
  </w:style>
  <w:style w:type="paragraph" w:customStyle="1" w:styleId="prilozhenieglava">
    <w:name w:val="prilozhenie glava"/>
    <w:basedOn w:val="a"/>
    <w:rsid w:val="007B09D0"/>
    <w:pPr>
      <w:spacing w:before="240" w:after="240"/>
      <w:jc w:val="center"/>
    </w:pPr>
    <w:rPr>
      <w:b/>
      <w:caps/>
      <w:szCs w:val="20"/>
    </w:rPr>
  </w:style>
  <w:style w:type="paragraph" w:styleId="22">
    <w:name w:val="Body Text 2"/>
    <w:basedOn w:val="a"/>
    <w:link w:val="210"/>
    <w:rsid w:val="007B09D0"/>
    <w:pPr>
      <w:jc w:val="center"/>
    </w:pPr>
    <w:rPr>
      <w:szCs w:val="20"/>
    </w:rPr>
  </w:style>
  <w:style w:type="character" w:customStyle="1" w:styleId="23">
    <w:name w:val="Основной текст 2 Знак"/>
    <w:basedOn w:val="a0"/>
    <w:rsid w:val="007B09D0"/>
    <w:rPr>
      <w:rFonts w:ascii="Times New Roman" w:eastAsia="Times New Roman" w:hAnsi="Times New Roman" w:cs="Times New Roman"/>
      <w:sz w:val="24"/>
      <w:szCs w:val="24"/>
      <w:lang w:eastAsia="ru-RU"/>
    </w:rPr>
  </w:style>
  <w:style w:type="character" w:customStyle="1" w:styleId="210">
    <w:name w:val="Основной текст 2 Знак1"/>
    <w:link w:val="22"/>
    <w:rsid w:val="007B09D0"/>
    <w:rPr>
      <w:rFonts w:ascii="Times New Roman" w:eastAsia="Times New Roman" w:hAnsi="Times New Roman" w:cs="Times New Roman"/>
      <w:sz w:val="24"/>
      <w:szCs w:val="20"/>
      <w:lang w:eastAsia="ru-RU"/>
    </w:rPr>
  </w:style>
  <w:style w:type="paragraph" w:customStyle="1" w:styleId="prilozhenie">
    <w:name w:val="prilozhenie"/>
    <w:basedOn w:val="a"/>
    <w:rsid w:val="007B09D0"/>
    <w:pPr>
      <w:ind w:firstLine="709"/>
      <w:jc w:val="both"/>
    </w:pPr>
    <w:rPr>
      <w:szCs w:val="20"/>
    </w:rPr>
  </w:style>
  <w:style w:type="paragraph" w:customStyle="1" w:styleId="ConsNormal">
    <w:name w:val="ConsNormal"/>
    <w:rsid w:val="007B09D0"/>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
    <w:rsid w:val="007B09D0"/>
    <w:pPr>
      <w:spacing w:before="120" w:after="120"/>
    </w:pPr>
    <w:rPr>
      <w:szCs w:val="20"/>
    </w:rPr>
  </w:style>
  <w:style w:type="paragraph" w:styleId="a8">
    <w:name w:val="Body Text"/>
    <w:basedOn w:val="a"/>
    <w:link w:val="13"/>
    <w:rsid w:val="007B09D0"/>
    <w:pPr>
      <w:numPr>
        <w:ilvl w:val="12"/>
      </w:numPr>
      <w:autoSpaceDE w:val="0"/>
      <w:autoSpaceDN w:val="0"/>
      <w:jc w:val="both"/>
    </w:pPr>
    <w:rPr>
      <w:b/>
      <w:szCs w:val="20"/>
    </w:rPr>
  </w:style>
  <w:style w:type="character" w:customStyle="1" w:styleId="a9">
    <w:name w:val="Основной текст Знак"/>
    <w:basedOn w:val="a0"/>
    <w:rsid w:val="007B09D0"/>
    <w:rPr>
      <w:rFonts w:ascii="Times New Roman" w:eastAsia="Times New Roman" w:hAnsi="Times New Roman" w:cs="Times New Roman"/>
      <w:sz w:val="24"/>
      <w:szCs w:val="24"/>
      <w:lang w:eastAsia="ru-RU"/>
    </w:rPr>
  </w:style>
  <w:style w:type="character" w:customStyle="1" w:styleId="13">
    <w:name w:val="Основной текст Знак1"/>
    <w:link w:val="a8"/>
    <w:rsid w:val="007B09D0"/>
    <w:rPr>
      <w:rFonts w:ascii="Times New Roman" w:eastAsia="Times New Roman" w:hAnsi="Times New Roman" w:cs="Times New Roman"/>
      <w:b/>
      <w:sz w:val="24"/>
      <w:szCs w:val="20"/>
      <w:lang w:eastAsia="ru-RU"/>
    </w:rPr>
  </w:style>
  <w:style w:type="paragraph" w:styleId="33">
    <w:name w:val="Body Text 3"/>
    <w:basedOn w:val="a"/>
    <w:link w:val="310"/>
    <w:rsid w:val="007B09D0"/>
    <w:pPr>
      <w:jc w:val="both"/>
    </w:pPr>
    <w:rPr>
      <w:b/>
      <w:bCs/>
      <w:i/>
      <w:iCs/>
      <w:sz w:val="22"/>
      <w:szCs w:val="22"/>
    </w:rPr>
  </w:style>
  <w:style w:type="character" w:customStyle="1" w:styleId="34">
    <w:name w:val="Основной текст 3 Знак"/>
    <w:basedOn w:val="a0"/>
    <w:semiHidden/>
    <w:rsid w:val="007B09D0"/>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B09D0"/>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7B09D0"/>
    <w:pPr>
      <w:spacing w:before="240" w:after="240"/>
    </w:pPr>
    <w:rPr>
      <w:b/>
    </w:rPr>
  </w:style>
  <w:style w:type="paragraph" w:styleId="24">
    <w:name w:val="List 2"/>
    <w:basedOn w:val="a"/>
    <w:rsid w:val="007B09D0"/>
    <w:pPr>
      <w:autoSpaceDE w:val="0"/>
      <w:autoSpaceDN w:val="0"/>
      <w:ind w:left="566" w:hanging="283"/>
    </w:pPr>
    <w:rPr>
      <w:sz w:val="20"/>
      <w:szCs w:val="20"/>
    </w:rPr>
  </w:style>
  <w:style w:type="paragraph" w:customStyle="1" w:styleId="tabl">
    <w:name w:val="tabl"/>
    <w:basedOn w:val="a"/>
    <w:rsid w:val="007B09D0"/>
    <w:pPr>
      <w:jc w:val="both"/>
    </w:pPr>
    <w:rPr>
      <w:szCs w:val="20"/>
    </w:rPr>
  </w:style>
  <w:style w:type="paragraph" w:styleId="35">
    <w:name w:val="Body Text Indent 3"/>
    <w:aliases w:val="Знак5 Знак Знак Знак Знак Знак Знак Знак,Знак5 Знак Знак Знак Знак Знак Знак Знак Знак"/>
    <w:basedOn w:val="a"/>
    <w:link w:val="36"/>
    <w:rsid w:val="007B09D0"/>
    <w:pPr>
      <w:ind w:left="360"/>
      <w:jc w:val="both"/>
    </w:pPr>
    <w:rPr>
      <w:szCs w:val="20"/>
    </w:rPr>
  </w:style>
  <w:style w:type="character" w:customStyle="1" w:styleId="36">
    <w:name w:val="Основной текст с отступом 3 Знак"/>
    <w:aliases w:val="Знак5 Знак Знак Знак Знак Знак Знак Знак Знак1,Знак5 Знак Знак Знак Знак Знак Знак Знак Знак Знак"/>
    <w:basedOn w:val="a0"/>
    <w:link w:val="35"/>
    <w:rsid w:val="007B09D0"/>
    <w:rPr>
      <w:rFonts w:ascii="Times New Roman" w:eastAsia="Times New Roman" w:hAnsi="Times New Roman" w:cs="Times New Roman"/>
      <w:sz w:val="24"/>
      <w:szCs w:val="20"/>
      <w:lang w:eastAsia="ru-RU"/>
    </w:rPr>
  </w:style>
  <w:style w:type="paragraph" w:styleId="aa">
    <w:name w:val="Body Text Indent"/>
    <w:basedOn w:val="a"/>
    <w:link w:val="14"/>
    <w:rsid w:val="007B09D0"/>
    <w:pPr>
      <w:spacing w:after="120"/>
      <w:ind w:left="283"/>
    </w:pPr>
    <w:rPr>
      <w:sz w:val="26"/>
      <w:szCs w:val="20"/>
    </w:rPr>
  </w:style>
  <w:style w:type="character" w:customStyle="1" w:styleId="ab">
    <w:name w:val="Основной текст с отступом Знак"/>
    <w:basedOn w:val="a0"/>
    <w:rsid w:val="007B09D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a"/>
    <w:rsid w:val="007B09D0"/>
    <w:rPr>
      <w:rFonts w:ascii="Times New Roman" w:eastAsia="Times New Roman" w:hAnsi="Times New Roman" w:cs="Times New Roman"/>
      <w:sz w:val="26"/>
      <w:szCs w:val="20"/>
      <w:lang w:eastAsia="ru-RU"/>
    </w:rPr>
  </w:style>
  <w:style w:type="paragraph" w:styleId="ac">
    <w:name w:val="footnote text"/>
    <w:basedOn w:val="a"/>
    <w:link w:val="ad"/>
    <w:semiHidden/>
    <w:rsid w:val="007B09D0"/>
    <w:rPr>
      <w:sz w:val="20"/>
      <w:szCs w:val="20"/>
    </w:rPr>
  </w:style>
  <w:style w:type="character" w:customStyle="1" w:styleId="ad">
    <w:name w:val="Текст сноски Знак"/>
    <w:basedOn w:val="a0"/>
    <w:link w:val="ac"/>
    <w:semiHidden/>
    <w:rsid w:val="007B09D0"/>
    <w:rPr>
      <w:rFonts w:ascii="Times New Roman" w:eastAsia="Times New Roman" w:hAnsi="Times New Roman" w:cs="Times New Roman"/>
      <w:sz w:val="20"/>
      <w:szCs w:val="20"/>
      <w:lang w:eastAsia="ru-RU"/>
    </w:rPr>
  </w:style>
  <w:style w:type="character" w:styleId="ae">
    <w:name w:val="footnote reference"/>
    <w:semiHidden/>
    <w:rsid w:val="007B09D0"/>
    <w:rPr>
      <w:vertAlign w:val="superscript"/>
    </w:rPr>
  </w:style>
  <w:style w:type="paragraph" w:styleId="25">
    <w:name w:val="Body Text Indent 2"/>
    <w:basedOn w:val="a"/>
    <w:link w:val="26"/>
    <w:rsid w:val="007B09D0"/>
    <w:pPr>
      <w:autoSpaceDE w:val="0"/>
      <w:autoSpaceDN w:val="0"/>
      <w:adjustRightInd w:val="0"/>
      <w:ind w:firstLine="540"/>
      <w:jc w:val="both"/>
    </w:pPr>
    <w:rPr>
      <w:sz w:val="22"/>
    </w:rPr>
  </w:style>
  <w:style w:type="character" w:customStyle="1" w:styleId="26">
    <w:name w:val="Основной текст с отступом 2 Знак"/>
    <w:basedOn w:val="a0"/>
    <w:link w:val="25"/>
    <w:rsid w:val="007B09D0"/>
    <w:rPr>
      <w:rFonts w:ascii="Times New Roman" w:eastAsia="Times New Roman" w:hAnsi="Times New Roman" w:cs="Times New Roman"/>
      <w:szCs w:val="24"/>
    </w:rPr>
  </w:style>
  <w:style w:type="paragraph" w:customStyle="1" w:styleId="af">
    <w:name w:val="текст"/>
    <w:basedOn w:val="a"/>
    <w:rsid w:val="007B09D0"/>
    <w:pPr>
      <w:ind w:firstLine="567"/>
      <w:jc w:val="both"/>
    </w:pPr>
    <w:rPr>
      <w:szCs w:val="20"/>
    </w:rPr>
  </w:style>
  <w:style w:type="paragraph" w:customStyle="1" w:styleId="15">
    <w:name w:val="Основной текст с отступом1"/>
    <w:basedOn w:val="a"/>
    <w:rsid w:val="007B09D0"/>
    <w:pPr>
      <w:autoSpaceDE w:val="0"/>
      <w:autoSpaceDN w:val="0"/>
      <w:ind w:firstLine="709"/>
      <w:jc w:val="both"/>
    </w:pPr>
    <w:rPr>
      <w:sz w:val="20"/>
      <w:szCs w:val="20"/>
    </w:rPr>
  </w:style>
  <w:style w:type="paragraph" w:customStyle="1" w:styleId="ConsPlusCell">
    <w:name w:val="ConsPlusCell"/>
    <w:uiPriority w:val="99"/>
    <w:rsid w:val="007B09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7B0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7B09D0"/>
    <w:rPr>
      <w:color w:val="0000FF"/>
      <w:u w:val="single"/>
    </w:rPr>
  </w:style>
  <w:style w:type="character" w:styleId="af3">
    <w:name w:val="FollowedHyperlink"/>
    <w:rsid w:val="007B09D0"/>
    <w:rPr>
      <w:color w:val="800080"/>
      <w:u w:val="single"/>
    </w:rPr>
  </w:style>
  <w:style w:type="paragraph" w:styleId="af4">
    <w:name w:val="TOC Heading"/>
    <w:basedOn w:val="1"/>
    <w:next w:val="a"/>
    <w:uiPriority w:val="39"/>
    <w:qFormat/>
    <w:rsid w:val="007B09D0"/>
    <w:pPr>
      <w:keepLines/>
      <w:spacing w:before="480" w:after="0" w:line="276" w:lineRule="auto"/>
      <w:outlineLvl w:val="9"/>
    </w:pPr>
    <w:rPr>
      <w:color w:val="365F91"/>
      <w:kern w:val="0"/>
      <w:sz w:val="28"/>
      <w:szCs w:val="28"/>
    </w:rPr>
  </w:style>
  <w:style w:type="paragraph" w:styleId="16">
    <w:name w:val="toc 1"/>
    <w:basedOn w:val="a"/>
    <w:next w:val="a"/>
    <w:autoRedefine/>
    <w:uiPriority w:val="39"/>
    <w:qFormat/>
    <w:rsid w:val="007B09D0"/>
    <w:pPr>
      <w:tabs>
        <w:tab w:val="right" w:leader="dot" w:pos="9540"/>
      </w:tabs>
      <w:spacing w:after="100" w:line="276" w:lineRule="auto"/>
      <w:jc w:val="both"/>
    </w:pPr>
    <w:rPr>
      <w:noProof/>
      <w:lang w:val="en-US"/>
    </w:rPr>
  </w:style>
  <w:style w:type="paragraph" w:styleId="27">
    <w:name w:val="toc 2"/>
    <w:basedOn w:val="a"/>
    <w:next w:val="a"/>
    <w:autoRedefine/>
    <w:uiPriority w:val="39"/>
    <w:unhideWhenUsed/>
    <w:qFormat/>
    <w:rsid w:val="007B09D0"/>
    <w:pPr>
      <w:tabs>
        <w:tab w:val="right" w:leader="dot" w:pos="9540"/>
      </w:tabs>
      <w:spacing w:after="100" w:line="276" w:lineRule="auto"/>
      <w:jc w:val="both"/>
    </w:pPr>
    <w:rPr>
      <w:noProof/>
    </w:rPr>
  </w:style>
  <w:style w:type="paragraph" w:styleId="37">
    <w:name w:val="toc 3"/>
    <w:basedOn w:val="a"/>
    <w:next w:val="a"/>
    <w:autoRedefine/>
    <w:uiPriority w:val="39"/>
    <w:unhideWhenUsed/>
    <w:qFormat/>
    <w:rsid w:val="007B09D0"/>
    <w:pPr>
      <w:tabs>
        <w:tab w:val="right" w:leader="dot" w:pos="9540"/>
      </w:tabs>
      <w:spacing w:after="100" w:line="276" w:lineRule="auto"/>
      <w:jc w:val="both"/>
    </w:pPr>
    <w:rPr>
      <w:noProof/>
    </w:rPr>
  </w:style>
  <w:style w:type="paragraph" w:styleId="af5">
    <w:name w:val="Balloon Text"/>
    <w:basedOn w:val="a"/>
    <w:link w:val="17"/>
    <w:uiPriority w:val="99"/>
    <w:rsid w:val="007B09D0"/>
    <w:rPr>
      <w:rFonts w:ascii="Tahoma" w:hAnsi="Tahoma"/>
      <w:sz w:val="16"/>
      <w:szCs w:val="16"/>
    </w:rPr>
  </w:style>
  <w:style w:type="character" w:customStyle="1" w:styleId="af6">
    <w:name w:val="Текст выноски Знак"/>
    <w:basedOn w:val="a0"/>
    <w:semiHidden/>
    <w:rsid w:val="007B09D0"/>
    <w:rPr>
      <w:rFonts w:ascii="Segoe UI" w:eastAsia="Times New Roman" w:hAnsi="Segoe UI" w:cs="Segoe UI"/>
      <w:sz w:val="18"/>
      <w:szCs w:val="18"/>
      <w:lang w:eastAsia="ru-RU"/>
    </w:rPr>
  </w:style>
  <w:style w:type="character" w:customStyle="1" w:styleId="17">
    <w:name w:val="Текст выноски Знак1"/>
    <w:link w:val="af5"/>
    <w:uiPriority w:val="99"/>
    <w:rsid w:val="007B09D0"/>
    <w:rPr>
      <w:rFonts w:ascii="Tahoma" w:eastAsia="Times New Roman" w:hAnsi="Tahoma" w:cs="Times New Roman"/>
      <w:sz w:val="16"/>
      <w:szCs w:val="16"/>
    </w:rPr>
  </w:style>
  <w:style w:type="character" w:styleId="af7">
    <w:name w:val="Strong"/>
    <w:uiPriority w:val="22"/>
    <w:qFormat/>
    <w:rsid w:val="007B09D0"/>
    <w:rPr>
      <w:b/>
      <w:bCs/>
    </w:rPr>
  </w:style>
  <w:style w:type="character" w:styleId="af8">
    <w:name w:val="line number"/>
    <w:rsid w:val="007B09D0"/>
  </w:style>
  <w:style w:type="paragraph" w:styleId="52">
    <w:name w:val="toc 5"/>
    <w:basedOn w:val="a"/>
    <w:next w:val="a"/>
    <w:autoRedefine/>
    <w:uiPriority w:val="39"/>
    <w:rsid w:val="007B09D0"/>
    <w:pPr>
      <w:ind w:left="960"/>
    </w:pPr>
  </w:style>
  <w:style w:type="paragraph" w:styleId="72">
    <w:name w:val="toc 7"/>
    <w:basedOn w:val="a"/>
    <w:next w:val="a"/>
    <w:autoRedefine/>
    <w:uiPriority w:val="39"/>
    <w:rsid w:val="007B09D0"/>
    <w:pPr>
      <w:ind w:left="1440"/>
    </w:pPr>
  </w:style>
  <w:style w:type="paragraph" w:customStyle="1" w:styleId="af9">
    <w:name w:val="кому"/>
    <w:basedOn w:val="a"/>
    <w:rsid w:val="007B09D0"/>
    <w:pPr>
      <w:overflowPunct w:val="0"/>
      <w:autoSpaceDE w:val="0"/>
      <w:autoSpaceDN w:val="0"/>
      <w:adjustRightInd w:val="0"/>
      <w:ind w:left="5220"/>
      <w:textAlignment w:val="baseline"/>
    </w:pPr>
    <w:rPr>
      <w:szCs w:val="20"/>
    </w:rPr>
  </w:style>
  <w:style w:type="paragraph" w:customStyle="1" w:styleId="ConsNonformat">
    <w:name w:val="ConsNonformat"/>
    <w:uiPriority w:val="99"/>
    <w:rsid w:val="007B09D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
    <w:name w:val="鈞胛・粽・9"/>
    <w:basedOn w:val="a"/>
    <w:next w:val="a"/>
    <w:rsid w:val="007B09D0"/>
    <w:pPr>
      <w:keepNext/>
      <w:autoSpaceDE w:val="0"/>
      <w:autoSpaceDN w:val="0"/>
      <w:adjustRightInd w:val="0"/>
      <w:jc w:val="center"/>
    </w:pPr>
    <w:rPr>
      <w:sz w:val="28"/>
      <w:szCs w:val="28"/>
    </w:rPr>
  </w:style>
  <w:style w:type="paragraph" w:customStyle="1" w:styleId="afa">
    <w:name w:val="Таблицы (моноширинный)"/>
    <w:basedOn w:val="a"/>
    <w:next w:val="a"/>
    <w:rsid w:val="007B09D0"/>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B09D0"/>
    <w:pPr>
      <w:spacing w:before="0" w:after="0"/>
      <w:ind w:firstLine="567"/>
      <w:jc w:val="both"/>
    </w:pPr>
    <w:rPr>
      <w:sz w:val="28"/>
      <w:szCs w:val="22"/>
    </w:rPr>
  </w:style>
  <w:style w:type="character" w:customStyle="1" w:styleId="em-0">
    <w:name w:val="em-Раздел Знак"/>
    <w:link w:val="em-"/>
    <w:rsid w:val="007B09D0"/>
    <w:rPr>
      <w:rFonts w:ascii="Cambria" w:eastAsia="Times New Roman" w:hAnsi="Cambria" w:cs="Times New Roman"/>
      <w:b/>
      <w:bCs/>
      <w:kern w:val="32"/>
      <w:sz w:val="28"/>
      <w:lang w:eastAsia="ru-RU"/>
    </w:rPr>
  </w:style>
  <w:style w:type="paragraph" w:customStyle="1" w:styleId="em-1">
    <w:name w:val="em-подраздел"/>
    <w:basedOn w:val="a"/>
    <w:link w:val="em-2"/>
    <w:rsid w:val="007B09D0"/>
    <w:pPr>
      <w:ind w:firstLine="567"/>
      <w:jc w:val="both"/>
    </w:pPr>
    <w:rPr>
      <w:b/>
      <w:sz w:val="22"/>
      <w:szCs w:val="22"/>
    </w:rPr>
  </w:style>
  <w:style w:type="character" w:customStyle="1" w:styleId="em-2">
    <w:name w:val="em-подраздел Знак"/>
    <w:link w:val="em-1"/>
    <w:rsid w:val="007B09D0"/>
    <w:rPr>
      <w:rFonts w:ascii="Times New Roman" w:eastAsia="Times New Roman" w:hAnsi="Times New Roman" w:cs="Times New Roman"/>
      <w:b/>
      <w:lang w:eastAsia="ru-RU"/>
    </w:rPr>
  </w:style>
  <w:style w:type="paragraph" w:customStyle="1" w:styleId="em">
    <w:name w:val="emРаздел"/>
    <w:basedOn w:val="a"/>
    <w:link w:val="em0"/>
    <w:rsid w:val="007B09D0"/>
    <w:pPr>
      <w:ind w:firstLine="567"/>
    </w:pPr>
    <w:rPr>
      <w:b/>
      <w:sz w:val="28"/>
      <w:szCs w:val="22"/>
    </w:rPr>
  </w:style>
  <w:style w:type="character" w:customStyle="1" w:styleId="em0">
    <w:name w:val="emРаздел Знак"/>
    <w:link w:val="em"/>
    <w:rsid w:val="007B09D0"/>
    <w:rPr>
      <w:rFonts w:ascii="Times New Roman" w:eastAsia="Times New Roman" w:hAnsi="Times New Roman" w:cs="Times New Roman"/>
      <w:b/>
      <w:sz w:val="28"/>
      <w:lang w:eastAsia="ru-RU"/>
    </w:rPr>
  </w:style>
  <w:style w:type="paragraph" w:customStyle="1" w:styleId="em-3">
    <w:name w:val="em-заголовок таблицыЖ"/>
    <w:basedOn w:val="a"/>
    <w:rsid w:val="007B09D0"/>
    <w:pPr>
      <w:framePr w:hSpace="180" w:wrap="around" w:vAnchor="text" w:hAnchor="margin" w:y="80"/>
      <w:jc w:val="center"/>
    </w:pPr>
    <w:rPr>
      <w:b/>
      <w:sz w:val="22"/>
      <w:szCs w:val="22"/>
    </w:rPr>
  </w:style>
  <w:style w:type="paragraph" w:customStyle="1" w:styleId="em-4">
    <w:name w:val="em-абзац"/>
    <w:basedOn w:val="em-1"/>
    <w:link w:val="em-5"/>
    <w:rsid w:val="007B09D0"/>
    <w:rPr>
      <w:b w:val="0"/>
    </w:rPr>
  </w:style>
  <w:style w:type="character" w:customStyle="1" w:styleId="em-5">
    <w:name w:val="em-абзац Знак"/>
    <w:basedOn w:val="em-2"/>
    <w:link w:val="em-4"/>
    <w:rsid w:val="007B09D0"/>
    <w:rPr>
      <w:rFonts w:ascii="Times New Roman" w:eastAsia="Times New Roman" w:hAnsi="Times New Roman" w:cs="Times New Roman"/>
      <w:b w:val="0"/>
      <w:lang w:eastAsia="ru-RU"/>
    </w:rPr>
  </w:style>
  <w:style w:type="paragraph" w:customStyle="1" w:styleId="em-6">
    <w:name w:val="em-текст сноски"/>
    <w:basedOn w:val="ac"/>
    <w:rsid w:val="007B09D0"/>
    <w:pPr>
      <w:ind w:firstLine="284"/>
      <w:jc w:val="both"/>
    </w:pPr>
    <w:rPr>
      <w:vanish/>
      <w:sz w:val="16"/>
      <w:szCs w:val="16"/>
    </w:rPr>
  </w:style>
  <w:style w:type="paragraph" w:customStyle="1" w:styleId="em-7">
    <w:name w:val="em-пункт"/>
    <w:basedOn w:val="em-1"/>
    <w:rsid w:val="007B09D0"/>
  </w:style>
  <w:style w:type="paragraph" w:styleId="afb">
    <w:name w:val="table of figures"/>
    <w:basedOn w:val="a"/>
    <w:next w:val="a"/>
    <w:semiHidden/>
    <w:rsid w:val="007B09D0"/>
  </w:style>
  <w:style w:type="paragraph" w:customStyle="1" w:styleId="em--">
    <w:name w:val="em-п-пункт"/>
    <w:basedOn w:val="em-7"/>
    <w:rsid w:val="007B09D0"/>
  </w:style>
  <w:style w:type="paragraph" w:styleId="42">
    <w:name w:val="toc 4"/>
    <w:basedOn w:val="a"/>
    <w:next w:val="a"/>
    <w:autoRedefine/>
    <w:uiPriority w:val="39"/>
    <w:rsid w:val="007B09D0"/>
    <w:pPr>
      <w:tabs>
        <w:tab w:val="right" w:leader="dot" w:pos="9540"/>
      </w:tabs>
      <w:jc w:val="both"/>
    </w:pPr>
  </w:style>
  <w:style w:type="paragraph" w:customStyle="1" w:styleId="18">
    <w:name w:val="Знак1 Знак 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1pt">
    <w:name w:val="Обычный + 11 pt"/>
    <w:rsid w:val="007B09D0"/>
    <w:pPr>
      <w:spacing w:after="0" w:line="240" w:lineRule="auto"/>
      <w:jc w:val="both"/>
    </w:pPr>
    <w:rPr>
      <w:rFonts w:ascii="Times New Roman" w:eastAsia="Times New Roman" w:hAnsi="Times New Roman" w:cs="Times New Roman"/>
      <w:lang w:eastAsia="ru-RU"/>
    </w:rPr>
  </w:style>
  <w:style w:type="paragraph" w:customStyle="1" w:styleId="CharCharChar">
    <w:name w:val="Char Char Char"/>
    <w:basedOn w:val="a"/>
    <w:rsid w:val="007B09D0"/>
    <w:pPr>
      <w:spacing w:after="160" w:line="240" w:lineRule="exact"/>
    </w:pPr>
    <w:rPr>
      <w:rFonts w:ascii="Verdana" w:hAnsi="Verdana" w:cs="Verdana"/>
      <w:sz w:val="20"/>
      <w:szCs w:val="20"/>
      <w:lang w:val="en-US" w:eastAsia="en-US"/>
    </w:rPr>
  </w:style>
  <w:style w:type="character" w:customStyle="1" w:styleId="SUBST">
    <w:name w:val="__SUBST"/>
    <w:rsid w:val="007B09D0"/>
    <w:rPr>
      <w:b/>
      <w:bCs/>
      <w:i/>
      <w:iCs/>
      <w:sz w:val="22"/>
      <w:szCs w:val="22"/>
    </w:rPr>
  </w:style>
  <w:style w:type="paragraph" w:styleId="afc">
    <w:name w:val="Plain Text"/>
    <w:basedOn w:val="a"/>
    <w:link w:val="afd"/>
    <w:rsid w:val="007B09D0"/>
    <w:rPr>
      <w:rFonts w:ascii="Courier New" w:hAnsi="Courier New" w:cs="Courier New"/>
      <w:sz w:val="20"/>
      <w:szCs w:val="20"/>
    </w:rPr>
  </w:style>
  <w:style w:type="character" w:customStyle="1" w:styleId="afd">
    <w:name w:val="Текст Знак"/>
    <w:basedOn w:val="a0"/>
    <w:link w:val="afc"/>
    <w:rsid w:val="007B09D0"/>
    <w:rPr>
      <w:rFonts w:ascii="Courier New" w:eastAsia="Times New Roman" w:hAnsi="Courier New" w:cs="Courier New"/>
      <w:sz w:val="20"/>
      <w:szCs w:val="20"/>
      <w:lang w:eastAsia="ru-RU"/>
    </w:rPr>
  </w:style>
  <w:style w:type="paragraph" w:styleId="afe">
    <w:name w:val="Normal (Web)"/>
    <w:basedOn w:val="a"/>
    <w:uiPriority w:val="99"/>
    <w:rsid w:val="007B09D0"/>
    <w:pPr>
      <w:spacing w:before="100" w:beforeAutospacing="1" w:after="100" w:afterAutospacing="1"/>
    </w:pPr>
  </w:style>
  <w:style w:type="paragraph" w:customStyle="1" w:styleId="CharCharChar0">
    <w:name w:val="Char Char Char"/>
    <w:basedOn w:val="a"/>
    <w:rsid w:val="007B09D0"/>
    <w:pPr>
      <w:spacing w:after="160" w:line="240" w:lineRule="exact"/>
    </w:pPr>
    <w:rPr>
      <w:rFonts w:ascii="Verdana" w:hAnsi="Verdana" w:cs="Verdana"/>
      <w:sz w:val="20"/>
      <w:szCs w:val="20"/>
      <w:lang w:val="en-US" w:eastAsia="en-US"/>
    </w:rPr>
  </w:style>
  <w:style w:type="paragraph" w:customStyle="1" w:styleId="s14">
    <w:name w:val="s14"/>
    <w:basedOn w:val="a"/>
    <w:rsid w:val="007B09D0"/>
    <w:pPr>
      <w:spacing w:before="100" w:beforeAutospacing="1" w:after="100" w:afterAutospacing="1"/>
    </w:pPr>
    <w:rPr>
      <w:sz w:val="21"/>
      <w:szCs w:val="21"/>
    </w:rPr>
  </w:style>
  <w:style w:type="character" w:customStyle="1" w:styleId="rvts48220">
    <w:name w:val="rvts48220"/>
    <w:rsid w:val="007B09D0"/>
    <w:rPr>
      <w:rFonts w:ascii="Verdana" w:hAnsi="Verdana" w:hint="default"/>
      <w:b w:val="0"/>
      <w:bCs w:val="0"/>
      <w:i w:val="0"/>
      <w:iCs w:val="0"/>
      <w:strike w:val="0"/>
      <w:dstrike w:val="0"/>
      <w:color w:val="000000"/>
      <w:sz w:val="16"/>
      <w:szCs w:val="16"/>
      <w:u w:val="none"/>
      <w:effect w:val="none"/>
    </w:rPr>
  </w:style>
  <w:style w:type="paragraph" w:customStyle="1" w:styleId="aff">
    <w:name w:val="Стиль по ширине"/>
    <w:basedOn w:val="a"/>
    <w:rsid w:val="007B09D0"/>
    <w:pPr>
      <w:spacing w:before="120" w:after="120"/>
      <w:jc w:val="both"/>
    </w:pPr>
    <w:rPr>
      <w:szCs w:val="20"/>
    </w:rPr>
  </w:style>
  <w:style w:type="paragraph" w:customStyle="1" w:styleId="xl26">
    <w:name w:val="xl26"/>
    <w:basedOn w:val="a"/>
    <w:rsid w:val="007B09D0"/>
    <w:pPr>
      <w:spacing w:before="100" w:beforeAutospacing="1" w:after="100" w:afterAutospacing="1"/>
      <w:jc w:val="center"/>
    </w:pPr>
    <w:rPr>
      <w:sz w:val="22"/>
      <w:szCs w:val="22"/>
    </w:rPr>
  </w:style>
  <w:style w:type="paragraph" w:customStyle="1" w:styleId="xl25">
    <w:name w:val="xl25"/>
    <w:basedOn w:val="a"/>
    <w:rsid w:val="007B09D0"/>
    <w:pPr>
      <w:spacing w:before="100" w:beforeAutospacing="1" w:after="100" w:afterAutospacing="1"/>
      <w:textAlignment w:val="center"/>
    </w:pPr>
    <w:rPr>
      <w:sz w:val="22"/>
      <w:szCs w:val="22"/>
    </w:rPr>
  </w:style>
  <w:style w:type="paragraph" w:customStyle="1" w:styleId="19">
    <w:name w:val="Обычный1"/>
    <w:rsid w:val="007B09D0"/>
    <w:pPr>
      <w:spacing w:after="0" w:line="240" w:lineRule="auto"/>
    </w:pPr>
    <w:rPr>
      <w:rFonts w:ascii="Times New Roman" w:eastAsia="Times New Roman" w:hAnsi="Times New Roman" w:cs="Times New Roman"/>
      <w:snapToGrid w:val="0"/>
      <w:sz w:val="20"/>
      <w:szCs w:val="20"/>
      <w:lang w:eastAsia="ru-RU"/>
    </w:rPr>
  </w:style>
  <w:style w:type="paragraph" w:customStyle="1" w:styleId="1a">
    <w:name w:val="Обычный1"/>
    <w:rsid w:val="007B09D0"/>
    <w:pPr>
      <w:widowControl w:val="0"/>
      <w:spacing w:after="0" w:line="240" w:lineRule="auto"/>
    </w:pPr>
    <w:rPr>
      <w:rFonts w:ascii="Times New Roman" w:eastAsia="Times New Roman" w:hAnsi="Times New Roman" w:cs="Times New Roman"/>
      <w:sz w:val="20"/>
      <w:szCs w:val="20"/>
      <w:lang w:eastAsia="ru-RU"/>
    </w:rPr>
  </w:style>
  <w:style w:type="character" w:customStyle="1" w:styleId="1b">
    <w:name w:val="Знак Знак1"/>
    <w:semiHidden/>
    <w:locked/>
    <w:rsid w:val="007B09D0"/>
    <w:rPr>
      <w:rFonts w:ascii="Tahoma" w:hAnsi="Tahoma" w:cs="Tahoma"/>
      <w:sz w:val="16"/>
      <w:szCs w:val="16"/>
    </w:rPr>
  </w:style>
  <w:style w:type="paragraph" w:customStyle="1" w:styleId="53">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Title">
    <w:name w:val="ConsPlusTitle"/>
    <w:rsid w:val="007B09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54">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Normal">
    <w:name w:val="ConsPlusNormal"/>
    <w:rsid w:val="007B0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link w:val="aff1"/>
    <w:qFormat/>
    <w:rsid w:val="007B09D0"/>
    <w:pPr>
      <w:spacing w:after="200" w:line="276" w:lineRule="auto"/>
      <w:ind w:left="720"/>
      <w:contextualSpacing/>
    </w:pPr>
    <w:rPr>
      <w:rFonts w:ascii="Calibri" w:eastAsia="Calibri" w:hAnsi="Calibri"/>
      <w:sz w:val="22"/>
      <w:szCs w:val="22"/>
      <w:lang w:eastAsia="en-US"/>
    </w:rPr>
  </w:style>
  <w:style w:type="character" w:customStyle="1" w:styleId="73">
    <w:name w:val="Знак Знак7"/>
    <w:rsid w:val="007B09D0"/>
    <w:rPr>
      <w:rFonts w:ascii="Cambria" w:eastAsia="Times New Roman" w:hAnsi="Cambria" w:cs="Times New Roman"/>
      <w:b/>
      <w:bCs/>
      <w:kern w:val="32"/>
      <w:sz w:val="32"/>
      <w:szCs w:val="32"/>
    </w:rPr>
  </w:style>
  <w:style w:type="character" w:styleId="aff2">
    <w:name w:val="Emphasis"/>
    <w:uiPriority w:val="20"/>
    <w:qFormat/>
    <w:rsid w:val="007B09D0"/>
    <w:rPr>
      <w:i/>
      <w:iCs/>
    </w:rPr>
  </w:style>
  <w:style w:type="paragraph" w:styleId="62">
    <w:name w:val="toc 6"/>
    <w:basedOn w:val="a"/>
    <w:next w:val="a"/>
    <w:autoRedefine/>
    <w:uiPriority w:val="39"/>
    <w:unhideWhenUsed/>
    <w:rsid w:val="007B09D0"/>
    <w:pPr>
      <w:spacing w:after="100" w:line="276" w:lineRule="auto"/>
      <w:ind w:left="1100"/>
    </w:pPr>
    <w:rPr>
      <w:rFonts w:ascii="Calibri" w:hAnsi="Calibri"/>
      <w:sz w:val="22"/>
      <w:szCs w:val="22"/>
    </w:rPr>
  </w:style>
  <w:style w:type="paragraph" w:styleId="82">
    <w:name w:val="toc 8"/>
    <w:basedOn w:val="a"/>
    <w:next w:val="a"/>
    <w:autoRedefine/>
    <w:uiPriority w:val="39"/>
    <w:unhideWhenUsed/>
    <w:rsid w:val="007B09D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7B09D0"/>
    <w:pPr>
      <w:spacing w:after="100" w:line="276" w:lineRule="auto"/>
      <w:ind w:left="1760"/>
    </w:pPr>
    <w:rPr>
      <w:rFonts w:ascii="Calibri" w:hAnsi="Calibri"/>
      <w:sz w:val="22"/>
      <w:szCs w:val="22"/>
    </w:rPr>
  </w:style>
  <w:style w:type="paragraph" w:customStyle="1" w:styleId="aff3">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body">
    <w:name w:val="body"/>
    <w:basedOn w:val="a"/>
    <w:rsid w:val="007B09D0"/>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italic">
    <w:name w:val="italic"/>
    <w:rsid w:val="007B09D0"/>
    <w:rPr>
      <w:i/>
      <w:iCs/>
      <w:color w:val="000000"/>
      <w:w w:val="100"/>
      <w:u w:val="none"/>
    </w:rPr>
  </w:style>
  <w:style w:type="character" w:customStyle="1" w:styleId="bold">
    <w:name w:val="bold"/>
    <w:rsid w:val="007B09D0"/>
    <w:rPr>
      <w:rFonts w:ascii="FuturisC" w:hAnsi="FuturisC" w:cs="FuturisC"/>
      <w:b/>
      <w:bCs/>
    </w:rPr>
  </w:style>
  <w:style w:type="character" w:customStyle="1" w:styleId="220">
    <w:name w:val="Знак Знак22"/>
    <w:rsid w:val="007B09D0"/>
    <w:rPr>
      <w:b/>
      <w:color w:val="000000"/>
      <w:sz w:val="22"/>
      <w:lang w:val="ru-RU" w:eastAsia="ru-RU" w:bidi="ar-SA"/>
    </w:rPr>
  </w:style>
  <w:style w:type="character" w:customStyle="1" w:styleId="211">
    <w:name w:val="Знак Знак21"/>
    <w:rsid w:val="007B09D0"/>
    <w:rPr>
      <w:b/>
      <w:snapToGrid w:val="0"/>
      <w:color w:val="000000"/>
      <w:sz w:val="22"/>
      <w:szCs w:val="24"/>
      <w:lang w:val="ru-RU" w:eastAsia="ru-RU" w:bidi="ar-SA"/>
    </w:rPr>
  </w:style>
  <w:style w:type="paragraph" w:customStyle="1" w:styleId="212">
    <w:name w:val="Основной текст 21"/>
    <w:basedOn w:val="a"/>
    <w:rsid w:val="007B09D0"/>
    <w:pPr>
      <w:widowControl w:val="0"/>
      <w:ind w:firstLine="709"/>
      <w:jc w:val="both"/>
    </w:pPr>
    <w:rPr>
      <w:sz w:val="22"/>
      <w:szCs w:val="20"/>
    </w:rPr>
  </w:style>
  <w:style w:type="paragraph" w:customStyle="1" w:styleId="1c">
    <w:name w:val="заголовок 1"/>
    <w:basedOn w:val="a"/>
    <w:next w:val="a"/>
    <w:rsid w:val="007B09D0"/>
    <w:pPr>
      <w:keepNext/>
      <w:widowControl w:val="0"/>
      <w:ind w:firstLine="709"/>
      <w:jc w:val="both"/>
    </w:pPr>
    <w:rPr>
      <w:b/>
      <w:sz w:val="20"/>
      <w:szCs w:val="20"/>
    </w:rPr>
  </w:style>
  <w:style w:type="paragraph" w:customStyle="1" w:styleId="221">
    <w:name w:val="Основной текст 22"/>
    <w:basedOn w:val="a"/>
    <w:rsid w:val="007B09D0"/>
    <w:pPr>
      <w:widowControl w:val="0"/>
      <w:ind w:firstLine="709"/>
      <w:jc w:val="both"/>
    </w:pPr>
    <w:rPr>
      <w:sz w:val="22"/>
      <w:szCs w:val="20"/>
    </w:rPr>
  </w:style>
  <w:style w:type="paragraph" w:customStyle="1" w:styleId="213">
    <w:name w:val="Основной текст 21"/>
    <w:basedOn w:val="a"/>
    <w:rsid w:val="007B09D0"/>
    <w:pPr>
      <w:widowControl w:val="0"/>
      <w:jc w:val="both"/>
    </w:pPr>
    <w:rPr>
      <w:sz w:val="22"/>
      <w:szCs w:val="20"/>
    </w:rPr>
  </w:style>
  <w:style w:type="character" w:customStyle="1" w:styleId="28">
    <w:name w:val="Знак Знак2"/>
    <w:locked/>
    <w:rsid w:val="007B09D0"/>
    <w:rPr>
      <w:rFonts w:ascii="Courier New" w:hAnsi="Courier New" w:cs="Courier New"/>
    </w:rPr>
  </w:style>
  <w:style w:type="paragraph" w:customStyle="1" w:styleId="2120">
    <w:name w:val="Основной текст 212"/>
    <w:basedOn w:val="a"/>
    <w:rsid w:val="007B09D0"/>
    <w:pPr>
      <w:widowControl w:val="0"/>
      <w:jc w:val="both"/>
    </w:pPr>
    <w:rPr>
      <w:sz w:val="22"/>
      <w:szCs w:val="20"/>
    </w:rPr>
  </w:style>
  <w:style w:type="paragraph" w:customStyle="1" w:styleId="311">
    <w:name w:val="Основной текст 31"/>
    <w:basedOn w:val="a"/>
    <w:rsid w:val="007B09D0"/>
    <w:pPr>
      <w:widowControl w:val="0"/>
      <w:suppressAutoHyphens/>
      <w:autoSpaceDE w:val="0"/>
      <w:spacing w:after="120"/>
    </w:pPr>
    <w:rPr>
      <w:sz w:val="16"/>
      <w:szCs w:val="16"/>
      <w:lang w:eastAsia="ar-SA"/>
    </w:rPr>
  </w:style>
  <w:style w:type="character" w:customStyle="1" w:styleId="91">
    <w:name w:val="Знак Знак9"/>
    <w:rsid w:val="007B09D0"/>
    <w:rPr>
      <w:rFonts w:ascii="Times New Roman" w:eastAsia="Times New Roman" w:hAnsi="Times New Roman" w:cs="Times New Roman"/>
      <w:sz w:val="20"/>
      <w:szCs w:val="20"/>
      <w:lang w:eastAsia="ar-SA"/>
    </w:rPr>
  </w:style>
  <w:style w:type="character" w:customStyle="1" w:styleId="aff4">
    <w:name w:val="Цветовое выделение"/>
    <w:rsid w:val="007B09D0"/>
    <w:rPr>
      <w:b/>
      <w:bCs/>
      <w:color w:val="000080"/>
      <w:sz w:val="20"/>
      <w:szCs w:val="20"/>
    </w:rPr>
  </w:style>
  <w:style w:type="paragraph" w:customStyle="1" w:styleId="MainText">
    <w:name w:val="MainText"/>
    <w:rsid w:val="007B09D0"/>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BodyTextIndent22">
    <w:name w:val="Body Text Indent 22"/>
    <w:basedOn w:val="a"/>
    <w:rsid w:val="007B09D0"/>
    <w:pPr>
      <w:widowControl w:val="0"/>
      <w:ind w:firstLine="709"/>
    </w:pPr>
    <w:rPr>
      <w:sz w:val="22"/>
      <w:szCs w:val="20"/>
    </w:rPr>
  </w:style>
  <w:style w:type="paragraph" w:customStyle="1" w:styleId="aff5">
    <w:name w:val="Стиль"/>
    <w:rsid w:val="007B09D0"/>
    <w:pPr>
      <w:widowControl w:val="0"/>
      <w:spacing w:after="0" w:line="240" w:lineRule="auto"/>
    </w:pPr>
    <w:rPr>
      <w:rFonts w:ascii="Courier New" w:eastAsia="Times New Roman" w:hAnsi="Courier New" w:cs="Times New Roman"/>
      <w:spacing w:val="-1"/>
      <w:kern w:val="65535"/>
      <w:position w:val="-1"/>
      <w:sz w:val="3276"/>
      <w:szCs w:val="20"/>
      <w:u w:val="single"/>
      <w:lang w:eastAsia="ru-RU"/>
    </w:rPr>
  </w:style>
  <w:style w:type="paragraph" w:styleId="aff6">
    <w:name w:val="Title"/>
    <w:basedOn w:val="a"/>
    <w:link w:val="aff7"/>
    <w:qFormat/>
    <w:rsid w:val="007B09D0"/>
    <w:pPr>
      <w:jc w:val="center"/>
    </w:pPr>
    <w:rPr>
      <w:b/>
      <w:szCs w:val="20"/>
    </w:rPr>
  </w:style>
  <w:style w:type="character" w:customStyle="1" w:styleId="aff7">
    <w:name w:val="Название Знак"/>
    <w:basedOn w:val="a0"/>
    <w:link w:val="aff6"/>
    <w:rsid w:val="007B09D0"/>
    <w:rPr>
      <w:rFonts w:ascii="Times New Roman" w:eastAsia="Times New Roman" w:hAnsi="Times New Roman" w:cs="Times New Roman"/>
      <w:b/>
      <w:sz w:val="24"/>
      <w:szCs w:val="20"/>
    </w:rPr>
  </w:style>
  <w:style w:type="paragraph" w:customStyle="1" w:styleId="1d">
    <w:name w:val="Стиль1"/>
    <w:basedOn w:val="a"/>
    <w:rsid w:val="007B09D0"/>
    <w:pPr>
      <w:tabs>
        <w:tab w:val="left" w:pos="426"/>
      </w:tabs>
      <w:suppressAutoHyphens/>
      <w:spacing w:line="276" w:lineRule="auto"/>
      <w:ind w:left="-426"/>
      <w:jc w:val="both"/>
    </w:pPr>
    <w:rPr>
      <w:sz w:val="21"/>
      <w:szCs w:val="21"/>
      <w:lang w:eastAsia="ar-SA"/>
    </w:rPr>
  </w:style>
  <w:style w:type="paragraph" w:customStyle="1" w:styleId="1e">
    <w:name w:val="Стиль Стиль1 + Изумрудный"/>
    <w:basedOn w:val="1d"/>
    <w:rsid w:val="007B09D0"/>
    <w:pPr>
      <w:tabs>
        <w:tab w:val="clear" w:pos="426"/>
        <w:tab w:val="left" w:pos="4962"/>
        <w:tab w:val="left" w:pos="6663"/>
        <w:tab w:val="left" w:pos="7655"/>
        <w:tab w:val="left" w:pos="7797"/>
      </w:tabs>
      <w:spacing w:before="40" w:after="80" w:line="360" w:lineRule="auto"/>
      <w:ind w:left="0"/>
      <w:jc w:val="left"/>
    </w:pPr>
    <w:rPr>
      <w:color w:val="339966"/>
      <w:sz w:val="24"/>
      <w:szCs w:val="20"/>
    </w:rPr>
  </w:style>
  <w:style w:type="paragraph" w:customStyle="1" w:styleId="2110">
    <w:name w:val="Основной текст 211"/>
    <w:basedOn w:val="a"/>
    <w:rsid w:val="007B09D0"/>
    <w:pPr>
      <w:widowControl w:val="0"/>
      <w:jc w:val="both"/>
    </w:pPr>
    <w:rPr>
      <w:sz w:val="22"/>
      <w:szCs w:val="20"/>
    </w:rPr>
  </w:style>
  <w:style w:type="paragraph" w:customStyle="1" w:styleId="ABC-paragrahinNotes">
    <w:name w:val="ABC - paragrah in Notes"/>
    <w:rsid w:val="007B09D0"/>
    <w:pPr>
      <w:autoSpaceDE w:val="0"/>
      <w:autoSpaceDN w:val="0"/>
      <w:spacing w:after="240" w:line="240" w:lineRule="auto"/>
      <w:jc w:val="both"/>
    </w:pPr>
    <w:rPr>
      <w:rFonts w:ascii="Times New Roman" w:eastAsia="Times New Roman" w:hAnsi="Times New Roman" w:cs="Times New Roman"/>
      <w:sz w:val="20"/>
      <w:szCs w:val="20"/>
      <w:lang w:val="en-GB" w:eastAsia="ru-RU"/>
    </w:rPr>
  </w:style>
  <w:style w:type="character" w:customStyle="1" w:styleId="160">
    <w:name w:val="Знак Знак16"/>
    <w:rsid w:val="007B09D0"/>
  </w:style>
  <w:style w:type="paragraph" w:customStyle="1" w:styleId="aff8">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Tablenumbers">
    <w:name w:val="Обычный.Table numbers"/>
    <w:rsid w:val="007B09D0"/>
    <w:pPr>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ABCFootnote">
    <w:name w:val="ABC Footnote"/>
    <w:basedOn w:val="ac"/>
    <w:rsid w:val="007B09D0"/>
    <w:pPr>
      <w:autoSpaceDE w:val="0"/>
      <w:autoSpaceDN w:val="0"/>
    </w:pPr>
    <w:rPr>
      <w:sz w:val="18"/>
      <w:szCs w:val="18"/>
      <w:lang w:val="en-GB"/>
    </w:rPr>
  </w:style>
  <w:style w:type="paragraph" w:customStyle="1" w:styleId="Tabletext">
    <w:name w:val="Table text"/>
    <w:basedOn w:val="Tablenumbers"/>
    <w:rsid w:val="007B09D0"/>
    <w:pPr>
      <w:ind w:left="85" w:hanging="85"/>
    </w:pPr>
    <w:rPr>
      <w:sz w:val="18"/>
      <w:szCs w:val="18"/>
    </w:rPr>
  </w:style>
  <w:style w:type="character" w:customStyle="1" w:styleId="Heading1Char">
    <w:name w:val="Heading 1 Char"/>
    <w:locked/>
    <w:rsid w:val="007B09D0"/>
    <w:rPr>
      <w:rFonts w:ascii="Times New Roman" w:hAnsi="Times New Roman" w:cs="Times New Roman"/>
      <w:b/>
      <w:bCs/>
      <w:kern w:val="32"/>
      <w:sz w:val="20"/>
      <w:szCs w:val="20"/>
      <w:lang w:eastAsia="ru-RU"/>
    </w:rPr>
  </w:style>
  <w:style w:type="character" w:customStyle="1" w:styleId="Heading2Char">
    <w:name w:val="Heading 2 Char"/>
    <w:locked/>
    <w:rsid w:val="007B09D0"/>
    <w:rPr>
      <w:rFonts w:ascii="Times New Roman" w:hAnsi="Times New Roman" w:cs="Times New Roman"/>
      <w:b/>
      <w:bCs/>
      <w:sz w:val="18"/>
      <w:szCs w:val="18"/>
      <w:lang w:eastAsia="ru-RU"/>
    </w:rPr>
  </w:style>
  <w:style w:type="paragraph" w:customStyle="1" w:styleId="29">
    <w:name w:val="заголовок 2"/>
    <w:basedOn w:val="Tablenumbers"/>
    <w:next w:val="Tablenumbers"/>
    <w:rsid w:val="007B09D0"/>
    <w:pPr>
      <w:keepNext/>
      <w:spacing w:before="240" w:after="60"/>
    </w:pPr>
    <w:rPr>
      <w:rFonts w:ascii="Arial" w:eastAsia="Calibri" w:hAnsi="Arial" w:cs="Arial"/>
      <w:b/>
      <w:bCs/>
      <w:i/>
      <w:iCs/>
      <w:sz w:val="24"/>
      <w:szCs w:val="24"/>
    </w:rPr>
  </w:style>
  <w:style w:type="paragraph" w:customStyle="1" w:styleId="38">
    <w:name w:val="заголовок 3"/>
    <w:basedOn w:val="Tablenumbers"/>
    <w:next w:val="Tablenumbers"/>
    <w:rsid w:val="007B09D0"/>
    <w:pPr>
      <w:keepNext/>
      <w:keepLines/>
      <w:tabs>
        <w:tab w:val="left" w:pos="2483"/>
        <w:tab w:val="left" w:pos="4154"/>
        <w:tab w:val="left" w:pos="5963"/>
        <w:tab w:val="left" w:pos="7495"/>
        <w:tab w:val="left" w:pos="9192"/>
      </w:tabs>
    </w:pPr>
    <w:rPr>
      <w:rFonts w:eastAsia="Calibri"/>
      <w:b/>
      <w:bCs/>
    </w:rPr>
  </w:style>
  <w:style w:type="paragraph" w:customStyle="1" w:styleId="43">
    <w:name w:val="заголовок 4"/>
    <w:basedOn w:val="Tablenumbers"/>
    <w:next w:val="Tablenumbers"/>
    <w:rsid w:val="007B09D0"/>
    <w:pPr>
      <w:keepNext/>
    </w:pPr>
    <w:rPr>
      <w:rFonts w:eastAsia="Calibri"/>
      <w:u w:val="single"/>
    </w:rPr>
  </w:style>
  <w:style w:type="paragraph" w:customStyle="1" w:styleId="55">
    <w:name w:val="заголовок 5"/>
    <w:basedOn w:val="Tablenumbers"/>
    <w:next w:val="Tablenumbers"/>
    <w:rsid w:val="007B09D0"/>
    <w:pPr>
      <w:keepNext/>
      <w:spacing w:after="240"/>
      <w:ind w:left="709"/>
      <w:jc w:val="both"/>
    </w:pPr>
    <w:rPr>
      <w:rFonts w:eastAsia="Calibri"/>
      <w:sz w:val="24"/>
      <w:szCs w:val="24"/>
    </w:rPr>
  </w:style>
  <w:style w:type="paragraph" w:customStyle="1" w:styleId="63">
    <w:name w:val="заголовок 6"/>
    <w:basedOn w:val="Tablenumbers"/>
    <w:next w:val="Tablenumbers"/>
    <w:rsid w:val="007B09D0"/>
    <w:pPr>
      <w:keepNext/>
      <w:keepLines/>
      <w:ind w:left="228" w:hanging="228"/>
    </w:pPr>
    <w:rPr>
      <w:rFonts w:eastAsia="Calibri"/>
      <w:b/>
      <w:bCs/>
      <w:sz w:val="18"/>
      <w:szCs w:val="18"/>
    </w:rPr>
  </w:style>
  <w:style w:type="paragraph" w:customStyle="1" w:styleId="74">
    <w:name w:val="заголовок 7"/>
    <w:basedOn w:val="Tablenumbers"/>
    <w:next w:val="Tablenumbers"/>
    <w:rsid w:val="007B09D0"/>
    <w:pPr>
      <w:keepNext/>
      <w:ind w:left="228" w:hanging="228"/>
    </w:pPr>
    <w:rPr>
      <w:rFonts w:eastAsia="Calibri"/>
      <w:b/>
      <w:bCs/>
      <w:sz w:val="24"/>
      <w:szCs w:val="24"/>
    </w:rPr>
  </w:style>
  <w:style w:type="paragraph" w:customStyle="1" w:styleId="83">
    <w:name w:val="заголовок 8"/>
    <w:basedOn w:val="Tablenumbers"/>
    <w:next w:val="Tablenumbers"/>
    <w:rsid w:val="007B09D0"/>
    <w:pPr>
      <w:keepNext/>
      <w:keepLines/>
      <w:ind w:left="228" w:hanging="228"/>
    </w:pPr>
    <w:rPr>
      <w:rFonts w:eastAsia="Calibri"/>
      <w:b/>
      <w:bCs/>
    </w:rPr>
  </w:style>
  <w:style w:type="paragraph" w:customStyle="1" w:styleId="92">
    <w:name w:val="заголовок 9"/>
    <w:basedOn w:val="Tablenumbers"/>
    <w:next w:val="Tablenumbers"/>
    <w:rsid w:val="007B09D0"/>
    <w:pPr>
      <w:keepNext/>
      <w:keepLines/>
      <w:ind w:right="74"/>
    </w:pPr>
    <w:rPr>
      <w:rFonts w:eastAsia="Calibri"/>
      <w:b/>
      <w:bCs/>
      <w:sz w:val="18"/>
      <w:szCs w:val="18"/>
    </w:rPr>
  </w:style>
  <w:style w:type="character" w:customStyle="1" w:styleId="aff9">
    <w:name w:val="Основной шрифт"/>
    <w:rsid w:val="007B09D0"/>
  </w:style>
  <w:style w:type="paragraph" w:customStyle="1" w:styleId="TitreABC2">
    <w:name w:val="Titre ABC2"/>
    <w:basedOn w:val="2a"/>
    <w:rsid w:val="007B09D0"/>
    <w:pPr>
      <w:ind w:left="198" w:hanging="198"/>
    </w:pPr>
    <w:rPr>
      <w:b/>
      <w:bCs/>
      <w:lang w:val="en-US"/>
    </w:rPr>
  </w:style>
  <w:style w:type="paragraph" w:customStyle="1" w:styleId="2a">
    <w:name w:val="указатель 2"/>
    <w:basedOn w:val="Tablenumbers"/>
    <w:next w:val="Tablenumbers"/>
    <w:autoRedefine/>
    <w:rsid w:val="007B09D0"/>
    <w:pPr>
      <w:tabs>
        <w:tab w:val="right" w:leader="dot" w:pos="8782"/>
      </w:tabs>
      <w:ind w:left="400" w:hanging="456"/>
    </w:pPr>
    <w:rPr>
      <w:rFonts w:eastAsia="Calibri"/>
    </w:rPr>
  </w:style>
  <w:style w:type="paragraph" w:customStyle="1" w:styleId="ABCTitle">
    <w:name w:val="ABC Title"/>
    <w:basedOn w:val="29"/>
    <w:rsid w:val="007B09D0"/>
    <w:pPr>
      <w:tabs>
        <w:tab w:val="left" w:pos="2268"/>
      </w:tabs>
      <w:spacing w:before="60" w:after="0"/>
    </w:pPr>
    <w:rPr>
      <w:rFonts w:ascii="Times New Roman" w:hAnsi="Times New Roman" w:cs="Times New Roman"/>
      <w:i w:val="0"/>
      <w:iCs w:val="0"/>
      <w:smallCaps/>
      <w:sz w:val="22"/>
      <w:szCs w:val="22"/>
      <w:lang w:val="en-US"/>
    </w:rPr>
  </w:style>
  <w:style w:type="paragraph" w:customStyle="1" w:styleId="Name">
    <w:name w:val="Name"/>
    <w:rsid w:val="007B09D0"/>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autoSpaceDE w:val="0"/>
      <w:autoSpaceDN w:val="0"/>
      <w:spacing w:after="0" w:line="240" w:lineRule="auto"/>
      <w:jc w:val="both"/>
    </w:pPr>
    <w:rPr>
      <w:rFonts w:ascii="Times New Roman" w:eastAsia="Calibri" w:hAnsi="Times New Roman" w:cs="Times New Roman"/>
      <w:b/>
      <w:bCs/>
      <w:smallCaps/>
      <w:spacing w:val="-2"/>
      <w:lang w:val="en-GB" w:eastAsia="ru-RU"/>
    </w:rPr>
  </w:style>
  <w:style w:type="paragraph" w:customStyle="1" w:styleId="1f">
    <w:name w:val="указатель 1"/>
    <w:basedOn w:val="Tablenumbers"/>
    <w:next w:val="Tablenumbers"/>
    <w:autoRedefine/>
    <w:rsid w:val="007B09D0"/>
    <w:pPr>
      <w:spacing w:line="228" w:lineRule="auto"/>
      <w:ind w:left="85" w:hanging="85"/>
    </w:pPr>
    <w:rPr>
      <w:rFonts w:eastAsia="Calibri"/>
      <w:b/>
      <w:bCs/>
      <w:sz w:val="18"/>
      <w:szCs w:val="18"/>
    </w:rPr>
  </w:style>
  <w:style w:type="paragraph" w:customStyle="1" w:styleId="1f0">
    <w:name w:val="оглавление 1"/>
    <w:basedOn w:val="Tablenumbers"/>
    <w:next w:val="Tablenumbers"/>
    <w:autoRedefine/>
    <w:rsid w:val="007B09D0"/>
    <w:pPr>
      <w:tabs>
        <w:tab w:val="left" w:pos="567"/>
        <w:tab w:val="right" w:leader="dot" w:pos="9356"/>
      </w:tabs>
      <w:ind w:left="567" w:right="850" w:hanging="567"/>
    </w:pPr>
    <w:rPr>
      <w:rFonts w:eastAsia="Calibri"/>
    </w:rPr>
  </w:style>
  <w:style w:type="paragraph" w:customStyle="1" w:styleId="2b">
    <w:name w:val="оглавление 2"/>
    <w:basedOn w:val="Tablenumbers"/>
    <w:next w:val="Tablenumbers"/>
    <w:autoRedefine/>
    <w:rsid w:val="007B09D0"/>
    <w:pPr>
      <w:ind w:left="200"/>
    </w:pPr>
    <w:rPr>
      <w:rFonts w:eastAsia="Calibri"/>
      <w:smallCaps/>
    </w:rPr>
  </w:style>
  <w:style w:type="character" w:customStyle="1" w:styleId="HeaderChar">
    <w:name w:val="Header Char"/>
    <w:locked/>
    <w:rsid w:val="007B09D0"/>
    <w:rPr>
      <w:rFonts w:ascii="Times New Roman" w:hAnsi="Times New Roman" w:cs="Times New Roman"/>
      <w:sz w:val="16"/>
      <w:szCs w:val="16"/>
      <w:lang w:val="en-GB" w:eastAsia="ru-RU"/>
    </w:rPr>
  </w:style>
  <w:style w:type="character" w:customStyle="1" w:styleId="affa">
    <w:name w:val="номер страницы"/>
    <w:rsid w:val="007B09D0"/>
    <w:rPr>
      <w:rFonts w:cs="Times New Roman"/>
    </w:rPr>
  </w:style>
  <w:style w:type="character" w:customStyle="1" w:styleId="FooterChar">
    <w:name w:val="Footer Char"/>
    <w:locked/>
    <w:rsid w:val="007B09D0"/>
    <w:rPr>
      <w:rFonts w:ascii="Arial" w:hAnsi="Arial" w:cs="Arial"/>
      <w:sz w:val="20"/>
      <w:szCs w:val="20"/>
      <w:lang w:val="en-GB" w:eastAsia="ru-RU"/>
    </w:rPr>
  </w:style>
  <w:style w:type="paragraph" w:customStyle="1" w:styleId="affb">
    <w:name w:val="текст сноски"/>
    <w:basedOn w:val="Tablenumbers"/>
    <w:rsid w:val="007B09D0"/>
    <w:rPr>
      <w:rFonts w:eastAsia="Calibri"/>
    </w:rPr>
  </w:style>
  <w:style w:type="character" w:customStyle="1" w:styleId="affc">
    <w:name w:val="знак сноски"/>
    <w:rsid w:val="007B09D0"/>
    <w:rPr>
      <w:rFonts w:cs="Times New Roman"/>
      <w:vertAlign w:val="superscript"/>
    </w:rPr>
  </w:style>
  <w:style w:type="paragraph" w:customStyle="1" w:styleId="39">
    <w:name w:val="оглавление 3"/>
    <w:basedOn w:val="Tablenumbers"/>
    <w:next w:val="Tablenumbers"/>
    <w:autoRedefine/>
    <w:rsid w:val="007B09D0"/>
    <w:pPr>
      <w:ind w:left="400"/>
    </w:pPr>
    <w:rPr>
      <w:rFonts w:eastAsia="Calibri"/>
      <w:i/>
      <w:iCs/>
    </w:rPr>
  </w:style>
  <w:style w:type="paragraph" w:customStyle="1" w:styleId="ABC-BulletsinNotes">
    <w:name w:val="ABC - Bullets in Notes"/>
    <w:rsid w:val="007B09D0"/>
    <w:pPr>
      <w:tabs>
        <w:tab w:val="num" w:pos="567"/>
        <w:tab w:val="left" w:pos="851"/>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44">
    <w:name w:val="оглавление 4"/>
    <w:basedOn w:val="Tablenumbers"/>
    <w:next w:val="Tablenumbers"/>
    <w:autoRedefine/>
    <w:rsid w:val="007B09D0"/>
    <w:pPr>
      <w:ind w:left="600"/>
    </w:pPr>
    <w:rPr>
      <w:rFonts w:eastAsia="Calibri"/>
      <w:sz w:val="18"/>
      <w:szCs w:val="18"/>
    </w:rPr>
  </w:style>
  <w:style w:type="paragraph" w:customStyle="1" w:styleId="56">
    <w:name w:val="оглавление 5"/>
    <w:basedOn w:val="Tablenumbers"/>
    <w:next w:val="Tablenumbers"/>
    <w:autoRedefine/>
    <w:rsid w:val="007B09D0"/>
    <w:pPr>
      <w:ind w:left="800"/>
    </w:pPr>
    <w:rPr>
      <w:rFonts w:eastAsia="Calibri"/>
      <w:sz w:val="18"/>
      <w:szCs w:val="18"/>
    </w:rPr>
  </w:style>
  <w:style w:type="paragraph" w:customStyle="1" w:styleId="64">
    <w:name w:val="оглавление 6"/>
    <w:basedOn w:val="Tablenumbers"/>
    <w:next w:val="Tablenumbers"/>
    <w:autoRedefine/>
    <w:rsid w:val="007B09D0"/>
    <w:pPr>
      <w:ind w:left="1000"/>
    </w:pPr>
    <w:rPr>
      <w:rFonts w:eastAsia="Calibri"/>
      <w:sz w:val="18"/>
      <w:szCs w:val="18"/>
    </w:rPr>
  </w:style>
  <w:style w:type="paragraph" w:customStyle="1" w:styleId="75">
    <w:name w:val="оглавление 7"/>
    <w:basedOn w:val="Tablenumbers"/>
    <w:next w:val="Tablenumbers"/>
    <w:autoRedefine/>
    <w:rsid w:val="007B09D0"/>
    <w:pPr>
      <w:ind w:left="1200"/>
    </w:pPr>
    <w:rPr>
      <w:rFonts w:eastAsia="Calibri"/>
      <w:sz w:val="18"/>
      <w:szCs w:val="18"/>
    </w:rPr>
  </w:style>
  <w:style w:type="paragraph" w:customStyle="1" w:styleId="84">
    <w:name w:val="оглавление 8"/>
    <w:basedOn w:val="Tablenumbers"/>
    <w:next w:val="Tablenumbers"/>
    <w:autoRedefine/>
    <w:rsid w:val="007B09D0"/>
    <w:pPr>
      <w:ind w:left="1400"/>
    </w:pPr>
    <w:rPr>
      <w:rFonts w:eastAsia="Calibri"/>
      <w:sz w:val="18"/>
      <w:szCs w:val="18"/>
    </w:rPr>
  </w:style>
  <w:style w:type="paragraph" w:customStyle="1" w:styleId="93">
    <w:name w:val="оглавление 9"/>
    <w:basedOn w:val="Tablenumbers"/>
    <w:next w:val="Tablenumbers"/>
    <w:autoRedefine/>
    <w:rsid w:val="007B09D0"/>
    <w:pPr>
      <w:ind w:left="1600"/>
    </w:pPr>
    <w:rPr>
      <w:rFonts w:eastAsia="Calibri"/>
      <w:sz w:val="18"/>
      <w:szCs w:val="18"/>
    </w:rPr>
  </w:style>
  <w:style w:type="paragraph" w:customStyle="1" w:styleId="Address">
    <w:name w:val="Address"/>
    <w:basedOn w:val="Tablenumbers"/>
    <w:rsid w:val="007B09D0"/>
    <w:pPr>
      <w:framePr w:w="3005" w:hSpace="181" w:vSpace="181" w:wrap="auto" w:hAnchor="page" w:xAlign="right" w:yAlign="top" w:anchorLock="1"/>
      <w:pBdr>
        <w:left w:val="single" w:sz="4" w:space="9" w:color="auto"/>
      </w:pBdr>
      <w:spacing w:line="200" w:lineRule="exact"/>
    </w:pPr>
    <w:rPr>
      <w:rFonts w:eastAsia="Calibri"/>
      <w:sz w:val="16"/>
      <w:szCs w:val="16"/>
    </w:rPr>
  </w:style>
  <w:style w:type="paragraph" w:customStyle="1" w:styleId="ABCNotes">
    <w:name w:val="ABC Notes"/>
    <w:basedOn w:val="Tablenumbers"/>
    <w:rsid w:val="007B09D0"/>
    <w:pPr>
      <w:keepNext/>
      <w:keepLines/>
      <w:tabs>
        <w:tab w:val="num" w:pos="360"/>
      </w:tabs>
      <w:spacing w:before="240" w:after="240"/>
      <w:ind w:left="360" w:hanging="360"/>
    </w:pPr>
    <w:rPr>
      <w:rFonts w:eastAsia="Calibri"/>
      <w:b/>
      <w:bCs/>
    </w:rPr>
  </w:style>
  <w:style w:type="character" w:customStyle="1" w:styleId="BodyTextChar">
    <w:name w:val="Body Text Char"/>
    <w:locked/>
    <w:rsid w:val="007B09D0"/>
    <w:rPr>
      <w:rFonts w:ascii="Arial" w:hAnsi="Arial" w:cs="Arial"/>
      <w:sz w:val="20"/>
      <w:szCs w:val="20"/>
      <w:lang w:val="en-GB" w:eastAsia="ru-RU"/>
    </w:rPr>
  </w:style>
  <w:style w:type="character" w:customStyle="1" w:styleId="BodyTextIndentChar">
    <w:name w:val="Body Text Indent Char"/>
    <w:locked/>
    <w:rsid w:val="007B09D0"/>
    <w:rPr>
      <w:rFonts w:ascii="Times New Roman" w:hAnsi="Times New Roman" w:cs="Times New Roman"/>
      <w:sz w:val="20"/>
      <w:szCs w:val="20"/>
      <w:lang w:val="en-GB" w:eastAsia="ru-RU"/>
    </w:rPr>
  </w:style>
  <w:style w:type="paragraph" w:customStyle="1" w:styleId="RICK1">
    <w:name w:val="RICK 1"/>
    <w:rsid w:val="007B09D0"/>
    <w:pPr>
      <w:tabs>
        <w:tab w:val="left" w:pos="-720"/>
      </w:tabs>
      <w:suppressAutoHyphens/>
      <w:autoSpaceDE w:val="0"/>
      <w:autoSpaceDN w:val="0"/>
      <w:spacing w:after="0" w:line="240" w:lineRule="auto"/>
    </w:pPr>
    <w:rPr>
      <w:rFonts w:ascii="Arial" w:eastAsia="Calibri" w:hAnsi="Arial" w:cs="Arial"/>
      <w:sz w:val="20"/>
      <w:szCs w:val="20"/>
      <w:lang w:val="en-US" w:eastAsia="ru-RU"/>
    </w:rPr>
  </w:style>
  <w:style w:type="paragraph" w:customStyle="1" w:styleId="RightPar4">
    <w:name w:val="Right Par 4"/>
    <w:rsid w:val="007B09D0"/>
    <w:pPr>
      <w:tabs>
        <w:tab w:val="left" w:pos="-720"/>
        <w:tab w:val="left" w:pos="0"/>
        <w:tab w:val="left" w:pos="720"/>
        <w:tab w:val="left" w:pos="1440"/>
        <w:tab w:val="left" w:pos="2160"/>
        <w:tab w:val="decimal" w:pos="2880"/>
      </w:tabs>
      <w:suppressAutoHyphens/>
      <w:autoSpaceDE w:val="0"/>
      <w:autoSpaceDN w:val="0"/>
      <w:spacing w:after="0" w:line="240" w:lineRule="auto"/>
      <w:ind w:left="2880" w:hanging="432"/>
    </w:pPr>
    <w:rPr>
      <w:rFonts w:ascii="Swiss Light 10pt" w:eastAsia="Calibri" w:hAnsi="Swiss Light 10pt" w:cs="Swiss Light 10pt"/>
      <w:sz w:val="20"/>
      <w:szCs w:val="20"/>
      <w:lang w:val="en-US" w:eastAsia="ru-RU"/>
    </w:rPr>
  </w:style>
  <w:style w:type="paragraph" w:customStyle="1" w:styleId="Bullet">
    <w:name w:val="Bullet"/>
    <w:basedOn w:val="Tablenumbers"/>
    <w:rsid w:val="007B09D0"/>
    <w:pPr>
      <w:tabs>
        <w:tab w:val="num" w:pos="360"/>
      </w:tabs>
      <w:ind w:left="360" w:hanging="360"/>
    </w:pPr>
    <w:rPr>
      <w:rFonts w:eastAsia="Calibri"/>
    </w:rPr>
  </w:style>
  <w:style w:type="paragraph" w:customStyle="1" w:styleId="Continued">
    <w:name w:val="Continued"/>
    <w:rsid w:val="007B09D0"/>
    <w:pPr>
      <w:keepNext/>
      <w:keepLines/>
      <w:pageBreakBefore/>
      <w:tabs>
        <w:tab w:val="left" w:pos="567"/>
      </w:tabs>
      <w:autoSpaceDE w:val="0"/>
      <w:autoSpaceDN w:val="0"/>
      <w:spacing w:after="240" w:line="240" w:lineRule="auto"/>
      <w:ind w:left="567" w:hanging="567"/>
    </w:pPr>
    <w:rPr>
      <w:rFonts w:ascii="Times New Roman" w:eastAsia="Calibri" w:hAnsi="Times New Roman" w:cs="Times New Roman"/>
      <w:b/>
      <w:bCs/>
      <w:sz w:val="20"/>
      <w:szCs w:val="20"/>
      <w:lang w:val="en-US" w:eastAsia="ru-RU"/>
    </w:rPr>
  </w:style>
  <w:style w:type="paragraph" w:customStyle="1" w:styleId="Report">
    <w:name w:val="Report"/>
    <w:rsid w:val="007B09D0"/>
    <w:pPr>
      <w:tabs>
        <w:tab w:val="num" w:pos="-4"/>
      </w:tabs>
      <w:autoSpaceDE w:val="0"/>
      <w:autoSpaceDN w:val="0"/>
      <w:spacing w:after="240" w:line="240" w:lineRule="auto"/>
      <w:ind w:left="-4" w:hanging="705"/>
      <w:jc w:val="both"/>
    </w:pPr>
    <w:rPr>
      <w:rFonts w:ascii="Times New Roman" w:eastAsia="Calibri" w:hAnsi="Times New Roman" w:cs="Times New Roman"/>
      <w:sz w:val="20"/>
      <w:szCs w:val="20"/>
      <w:lang w:val="en-GB" w:eastAsia="ru-RU"/>
    </w:rPr>
  </w:style>
  <w:style w:type="paragraph" w:customStyle="1" w:styleId="ABC-Aftertable">
    <w:name w:val="ABC - 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ABC-rBullets">
    <w:name w:val="ABC -r Bullets"/>
    <w:basedOn w:val="ABC-BulletsinNotes"/>
    <w:rsid w:val="007B09D0"/>
    <w:pPr>
      <w:tabs>
        <w:tab w:val="clear" w:pos="567"/>
        <w:tab w:val="num" w:pos="360"/>
      </w:tabs>
      <w:ind w:left="360" w:hanging="360"/>
    </w:pPr>
    <w:rPr>
      <w:lang w:val="ru-RU"/>
    </w:rPr>
  </w:style>
  <w:style w:type="paragraph" w:customStyle="1" w:styleId="Reportbullets">
    <w:name w:val="Report bullets"/>
    <w:rsid w:val="007B09D0"/>
    <w:pPr>
      <w:tabs>
        <w:tab w:val="left" w:pos="567"/>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Bullet1">
    <w:name w:val="Bullet1"/>
    <w:basedOn w:val="Tablenumbers"/>
    <w:rsid w:val="007B09D0"/>
    <w:pPr>
      <w:tabs>
        <w:tab w:val="num" w:pos="1033"/>
      </w:tabs>
      <w:ind w:left="1033" w:hanging="992"/>
    </w:pPr>
    <w:rPr>
      <w:rFonts w:eastAsia="Calibri"/>
    </w:rPr>
  </w:style>
  <w:style w:type="paragraph" w:customStyle="1" w:styleId="Rowheader">
    <w:name w:val="Row header"/>
    <w:basedOn w:val="Tablenumbers"/>
    <w:rsid w:val="007B09D0"/>
    <w:pPr>
      <w:ind w:left="85" w:hanging="85"/>
    </w:pPr>
    <w:rPr>
      <w:rFonts w:eastAsia="Calibri"/>
      <w:b/>
      <w:bCs/>
      <w:sz w:val="18"/>
      <w:szCs w:val="18"/>
    </w:rPr>
  </w:style>
  <w:style w:type="paragraph" w:customStyle="1" w:styleId="Columnheader">
    <w:name w:val="Column header"/>
    <w:basedOn w:val="Tablenumbers"/>
    <w:rsid w:val="007B09D0"/>
    <w:pPr>
      <w:tabs>
        <w:tab w:val="decimal" w:pos="1503"/>
      </w:tabs>
      <w:spacing w:line="228" w:lineRule="auto"/>
      <w:ind w:right="-56"/>
    </w:pPr>
    <w:rPr>
      <w:rFonts w:eastAsia="Calibri"/>
      <w:b/>
      <w:bCs/>
      <w:sz w:val="18"/>
      <w:szCs w:val="18"/>
    </w:rPr>
  </w:style>
  <w:style w:type="paragraph" w:customStyle="1" w:styleId="Tablenumbers1">
    <w:name w:val="Table numbers1"/>
    <w:rsid w:val="007B09D0"/>
    <w:pPr>
      <w:tabs>
        <w:tab w:val="decimal" w:pos="1503"/>
      </w:tabs>
      <w:autoSpaceDE w:val="0"/>
      <w:autoSpaceDN w:val="0"/>
      <w:spacing w:after="0" w:line="240" w:lineRule="auto"/>
      <w:ind w:right="-56"/>
    </w:pPr>
    <w:rPr>
      <w:rFonts w:ascii="Times New Roman" w:eastAsia="Calibri" w:hAnsi="Times New Roman" w:cs="Times New Roman"/>
      <w:sz w:val="18"/>
      <w:szCs w:val="18"/>
      <w:lang w:val="en-GB" w:eastAsia="ru-RU"/>
    </w:rPr>
  </w:style>
  <w:style w:type="paragraph" w:customStyle="1" w:styleId="TitleABC">
    <w:name w:val="Title ABC"/>
    <w:basedOn w:val="ABC-paragrahinNotes"/>
    <w:rsid w:val="007B09D0"/>
    <w:pPr>
      <w:outlineLvl w:val="0"/>
    </w:pPr>
    <w:rPr>
      <w:rFonts w:eastAsia="Calibri"/>
      <w:b/>
      <w:bCs/>
      <w:sz w:val="32"/>
      <w:szCs w:val="32"/>
    </w:rPr>
  </w:style>
  <w:style w:type="paragraph" w:customStyle="1" w:styleId="Header1">
    <w:name w:val="Header1"/>
    <w:rsid w:val="007B09D0"/>
    <w:pPr>
      <w:tabs>
        <w:tab w:val="left" w:pos="-528"/>
      </w:tabs>
      <w:autoSpaceDE w:val="0"/>
      <w:autoSpaceDN w:val="0"/>
      <w:spacing w:after="0" w:line="240" w:lineRule="auto"/>
    </w:pPr>
    <w:rPr>
      <w:rFonts w:ascii="Times New Roman" w:eastAsia="Calibri" w:hAnsi="Times New Roman" w:cs="Times New Roman"/>
      <w:b/>
      <w:bCs/>
      <w:i/>
      <w:iCs/>
      <w:sz w:val="20"/>
      <w:szCs w:val="20"/>
      <w:lang w:val="en-GB" w:eastAsia="ru-RU"/>
    </w:rPr>
  </w:style>
  <w:style w:type="paragraph" w:customStyle="1" w:styleId="Header2">
    <w:name w:val="Header2"/>
    <w:rsid w:val="007B09D0"/>
    <w:pPr>
      <w:pBdr>
        <w:bottom w:val="single" w:sz="4" w:space="1" w:color="auto"/>
      </w:pBdr>
      <w:autoSpaceDE w:val="0"/>
      <w:autoSpaceDN w:val="0"/>
      <w:spacing w:after="0" w:line="240" w:lineRule="auto"/>
      <w:ind w:right="-57"/>
    </w:pPr>
    <w:rPr>
      <w:rFonts w:ascii="Times New Roman" w:eastAsia="Calibri" w:hAnsi="Times New Roman" w:cs="Times New Roman"/>
      <w:i/>
      <w:iCs/>
      <w:spacing w:val="-4"/>
      <w:sz w:val="16"/>
      <w:szCs w:val="16"/>
      <w:lang w:val="en-GB" w:eastAsia="ru-RU"/>
    </w:rPr>
  </w:style>
  <w:style w:type="paragraph" w:customStyle="1" w:styleId="1stpage">
    <w:name w:val="1st page"/>
    <w:basedOn w:val="ABC-paragrahinNotes"/>
    <w:rsid w:val="007B09D0"/>
    <w:pPr>
      <w:spacing w:after="0"/>
    </w:pPr>
    <w:rPr>
      <w:rFonts w:eastAsia="Calibri"/>
      <w:b/>
      <w:bCs/>
      <w:sz w:val="32"/>
      <w:szCs w:val="32"/>
    </w:rPr>
  </w:style>
  <w:style w:type="paragraph" w:customStyle="1" w:styleId="Hang9">
    <w:name w:val="Hang9"/>
    <w:basedOn w:val="Tablenumbers"/>
    <w:rsid w:val="007B09D0"/>
    <w:pPr>
      <w:spacing w:before="40" w:after="60" w:line="200" w:lineRule="exact"/>
      <w:ind w:left="284" w:hanging="284"/>
    </w:pPr>
    <w:rPr>
      <w:rFonts w:eastAsia="Calibri"/>
      <w:sz w:val="18"/>
      <w:szCs w:val="18"/>
    </w:rPr>
  </w:style>
  <w:style w:type="paragraph" w:customStyle="1" w:styleId="Aftertable">
    <w:name w:val="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Disclaimer">
    <w:name w:val="Disclaimer"/>
    <w:rsid w:val="007B09D0"/>
    <w:pPr>
      <w:autoSpaceDE w:val="0"/>
      <w:autoSpaceDN w:val="0"/>
      <w:spacing w:after="60" w:line="240" w:lineRule="auto"/>
    </w:pPr>
    <w:rPr>
      <w:rFonts w:ascii="Times New Roman" w:eastAsia="Calibri" w:hAnsi="Times New Roman" w:cs="Times New Roman"/>
      <w:noProof/>
      <w:sz w:val="12"/>
      <w:szCs w:val="12"/>
      <w:lang w:val="en-US" w:eastAsia="ru-RU"/>
    </w:rPr>
  </w:style>
  <w:style w:type="paragraph" w:customStyle="1" w:styleId="ABC-r-paragraphinNotes">
    <w:name w:val="ABC-r - paragraph in Notes"/>
    <w:rsid w:val="007B09D0"/>
    <w:pPr>
      <w:autoSpaceDE w:val="0"/>
      <w:autoSpaceDN w:val="0"/>
      <w:spacing w:after="240" w:line="240" w:lineRule="auto"/>
      <w:jc w:val="both"/>
    </w:pPr>
    <w:rPr>
      <w:rFonts w:ascii="Times New Roman" w:eastAsia="Calibri" w:hAnsi="Times New Roman" w:cs="Times New Roman"/>
      <w:sz w:val="20"/>
      <w:szCs w:val="20"/>
      <w:lang w:eastAsia="ru-RU"/>
    </w:rPr>
  </w:style>
  <w:style w:type="paragraph" w:customStyle="1" w:styleId="bullet0">
    <w:name w:val="bullet"/>
    <w:basedOn w:val="Tablenumbers"/>
    <w:rsid w:val="007B09D0"/>
    <w:pPr>
      <w:tabs>
        <w:tab w:val="num" w:pos="360"/>
      </w:tabs>
      <w:spacing w:before="40" w:line="200" w:lineRule="exact"/>
      <w:ind w:left="284" w:hanging="284"/>
    </w:pPr>
    <w:rPr>
      <w:rFonts w:eastAsia="Calibri"/>
      <w:sz w:val="17"/>
      <w:szCs w:val="17"/>
    </w:rPr>
  </w:style>
  <w:style w:type="paragraph" w:customStyle="1" w:styleId="wfxRecipient">
    <w:name w:val="wfxRecipient"/>
    <w:basedOn w:val="Tablenumbers"/>
    <w:rsid w:val="007B09D0"/>
    <w:pPr>
      <w:widowControl w:val="0"/>
    </w:pPr>
    <w:rPr>
      <w:rFonts w:eastAsia="Calibri"/>
      <w:lang w:val="en-US"/>
    </w:rPr>
  </w:style>
  <w:style w:type="paragraph" w:customStyle="1" w:styleId="Rowheading">
    <w:name w:val="Row heading"/>
    <w:basedOn w:val="Tablenumbers"/>
    <w:rsid w:val="007B09D0"/>
    <w:pPr>
      <w:ind w:left="85" w:hanging="85"/>
    </w:pPr>
    <w:rPr>
      <w:rFonts w:eastAsia="Calibri"/>
      <w:b/>
      <w:bCs/>
      <w:sz w:val="18"/>
      <w:szCs w:val="18"/>
      <w:lang w:val="ru-RU"/>
    </w:rPr>
  </w:style>
  <w:style w:type="character" w:customStyle="1" w:styleId="ABC-subheadinNotes">
    <w:name w:val="ABC - subhead in Notes"/>
    <w:rsid w:val="007B09D0"/>
    <w:rPr>
      <w:rFonts w:cs="Times New Roman"/>
      <w:b/>
      <w:bCs/>
      <w:i/>
      <w:iCs/>
    </w:rPr>
  </w:style>
  <w:style w:type="paragraph" w:customStyle="1" w:styleId="affd">
    <w:name w:val="_______"/>
    <w:rsid w:val="007B09D0"/>
    <w:pPr>
      <w:widowControl w:val="0"/>
      <w:autoSpaceDE w:val="0"/>
      <w:autoSpaceDN w:val="0"/>
      <w:spacing w:after="0" w:line="240" w:lineRule="auto"/>
    </w:pPr>
    <w:rPr>
      <w:rFonts w:ascii="Times New Roman" w:eastAsia="Calibri" w:hAnsi="Times New Roman" w:cs="Times New Roman"/>
      <w:sz w:val="20"/>
      <w:szCs w:val="20"/>
      <w:lang w:val="en-US" w:eastAsia="ru-RU"/>
    </w:rPr>
  </w:style>
  <w:style w:type="paragraph" w:customStyle="1" w:styleId="MSmain">
    <w:name w:val="MS_main"/>
    <w:basedOn w:val="a"/>
    <w:next w:val="a"/>
    <w:rsid w:val="007B09D0"/>
    <w:pPr>
      <w:keepLines/>
      <w:tabs>
        <w:tab w:val="left" w:pos="1531"/>
      </w:tabs>
      <w:overflowPunct w:val="0"/>
      <w:autoSpaceDE w:val="0"/>
      <w:autoSpaceDN w:val="0"/>
      <w:adjustRightInd w:val="0"/>
      <w:spacing w:before="57"/>
      <w:ind w:left="1531" w:hanging="1531"/>
      <w:jc w:val="both"/>
      <w:textAlignment w:val="baseline"/>
    </w:pPr>
    <w:rPr>
      <w:rFonts w:ascii="PragmaticaC" w:eastAsia="Calibri" w:hAnsi="PragmaticaC" w:cs="PragmaticaC"/>
      <w:sz w:val="19"/>
      <w:szCs w:val="19"/>
      <w:lang w:val="en-US"/>
    </w:rPr>
  </w:style>
  <w:style w:type="character" w:customStyle="1" w:styleId="BodyText2Char">
    <w:name w:val="Body Text 2 Char"/>
    <w:locked/>
    <w:rsid w:val="007B09D0"/>
    <w:rPr>
      <w:rFonts w:ascii="Times New Roman" w:hAnsi="Times New Roman" w:cs="Times New Roman"/>
      <w:lang w:eastAsia="ru-RU"/>
    </w:rPr>
  </w:style>
  <w:style w:type="paragraph" w:customStyle="1" w:styleId="contents">
    <w:name w:val="contents"/>
    <w:basedOn w:val="a"/>
    <w:rsid w:val="007B09D0"/>
    <w:pPr>
      <w:tabs>
        <w:tab w:val="right" w:leader="dot" w:pos="8540"/>
      </w:tabs>
      <w:overflowPunct w:val="0"/>
      <w:autoSpaceDE w:val="0"/>
      <w:autoSpaceDN w:val="0"/>
      <w:adjustRightInd w:val="0"/>
      <w:spacing w:line="280" w:lineRule="atLeast"/>
      <w:jc w:val="both"/>
      <w:textAlignment w:val="baseline"/>
    </w:pPr>
    <w:rPr>
      <w:rFonts w:ascii="Times" w:eastAsia="Calibri" w:hAnsi="Times" w:cs="Times"/>
      <w:lang w:val="en-US" w:eastAsia="en-US"/>
    </w:rPr>
  </w:style>
  <w:style w:type="paragraph" w:customStyle="1" w:styleId="Normaltext">
    <w:name w:val="Normal text"/>
    <w:basedOn w:val="a"/>
    <w:rsid w:val="007B09D0"/>
    <w:pPr>
      <w:overflowPunct w:val="0"/>
      <w:autoSpaceDE w:val="0"/>
      <w:autoSpaceDN w:val="0"/>
      <w:adjustRightInd w:val="0"/>
      <w:spacing w:after="240" w:line="240" w:lineRule="atLeast"/>
      <w:ind w:right="1"/>
      <w:jc w:val="both"/>
      <w:textAlignment w:val="baseline"/>
    </w:pPr>
    <w:rPr>
      <w:rFonts w:eastAsia="Calibri"/>
      <w:lang w:val="en-GB" w:eastAsia="en-US"/>
    </w:rPr>
  </w:style>
  <w:style w:type="paragraph" w:customStyle="1" w:styleId="200Tableleft">
    <w:name w:val="200 Table left"/>
    <w:basedOn w:val="a"/>
    <w:rsid w:val="007B09D0"/>
    <w:pPr>
      <w:overflowPunct w:val="0"/>
      <w:autoSpaceDE w:val="0"/>
      <w:autoSpaceDN w:val="0"/>
      <w:adjustRightInd w:val="0"/>
      <w:spacing w:before="20" w:line="200" w:lineRule="exact"/>
      <w:textAlignment w:val="baseline"/>
    </w:pPr>
    <w:rPr>
      <w:rFonts w:ascii="Garamond" w:eastAsia="Calibri" w:hAnsi="Garamond" w:cs="Garamond"/>
      <w:sz w:val="20"/>
      <w:szCs w:val="20"/>
      <w:lang w:val="en-GB" w:eastAsia="en-US"/>
    </w:rPr>
  </w:style>
  <w:style w:type="paragraph" w:customStyle="1" w:styleId="affe">
    <w:name w:val="Заголовок в таблице жирный"/>
    <w:basedOn w:val="afff"/>
    <w:autoRedefine/>
    <w:rsid w:val="007B09D0"/>
    <w:pPr>
      <w:jc w:val="right"/>
    </w:pPr>
  </w:style>
  <w:style w:type="paragraph" w:customStyle="1" w:styleId="afff">
    <w:name w:val="Текст в таблице жирный"/>
    <w:basedOn w:val="afff0"/>
    <w:autoRedefine/>
    <w:rsid w:val="007B09D0"/>
    <w:pPr>
      <w:autoSpaceDE w:val="0"/>
      <w:autoSpaceDN w:val="0"/>
      <w:spacing w:line="240" w:lineRule="exact"/>
      <w:ind w:left="0" w:firstLine="0"/>
    </w:pPr>
    <w:rPr>
      <w:rFonts w:ascii="Times New Roman" w:hAnsi="Times New Roman" w:cs="Times New Roman"/>
      <w:b/>
      <w:bCs/>
      <w:sz w:val="18"/>
      <w:szCs w:val="18"/>
    </w:rPr>
  </w:style>
  <w:style w:type="paragraph" w:customStyle="1" w:styleId="afff0">
    <w:name w:val="Текст в таблице обычный"/>
    <w:basedOn w:val="a"/>
    <w:rsid w:val="007B09D0"/>
    <w:pPr>
      <w:spacing w:line="240" w:lineRule="atLeast"/>
      <w:ind w:left="238" w:hanging="238"/>
    </w:pPr>
    <w:rPr>
      <w:rFonts w:ascii="Garamond" w:eastAsia="Calibri" w:hAnsi="Garamond" w:cs="Garamond"/>
      <w:sz w:val="20"/>
      <w:szCs w:val="20"/>
    </w:rPr>
  </w:style>
  <w:style w:type="paragraph" w:customStyle="1" w:styleId="afff1">
    <w:name w:val="Текст в таблице жирн_справа"/>
    <w:basedOn w:val="afff"/>
    <w:autoRedefine/>
    <w:rsid w:val="007B09D0"/>
    <w:pPr>
      <w:spacing w:line="240" w:lineRule="atLeast"/>
      <w:ind w:left="117" w:hanging="117"/>
      <w:jc w:val="right"/>
    </w:pPr>
    <w:rPr>
      <w:sz w:val="20"/>
      <w:szCs w:val="20"/>
    </w:rPr>
  </w:style>
  <w:style w:type="paragraph" w:customStyle="1" w:styleId="RRthousands">
    <w:name w:val="RR thousands"/>
    <w:basedOn w:val="a"/>
    <w:rsid w:val="007B09D0"/>
    <w:pPr>
      <w:ind w:left="86" w:hanging="86"/>
    </w:pPr>
    <w:rPr>
      <w:rFonts w:ascii="Arial" w:eastAsia="Calibri" w:hAnsi="Arial" w:cs="Arial"/>
      <w:i/>
      <w:iCs/>
      <w:sz w:val="16"/>
      <w:szCs w:val="16"/>
      <w:lang w:val="en-GB"/>
    </w:rPr>
  </w:style>
  <w:style w:type="paragraph" w:customStyle="1" w:styleId="afff2">
    <w:name w:val="Комментарий"/>
    <w:basedOn w:val="a"/>
    <w:next w:val="a"/>
    <w:rsid w:val="007B09D0"/>
    <w:pPr>
      <w:widowControl w:val="0"/>
      <w:autoSpaceDE w:val="0"/>
      <w:autoSpaceDN w:val="0"/>
      <w:adjustRightInd w:val="0"/>
      <w:ind w:left="170"/>
      <w:jc w:val="both"/>
    </w:pPr>
    <w:rPr>
      <w:rFonts w:ascii="Arial" w:eastAsia="MS Mincho" w:hAnsi="Arial" w:cs="Arial"/>
      <w:i/>
      <w:iCs/>
      <w:color w:val="800080"/>
      <w:sz w:val="20"/>
      <w:szCs w:val="20"/>
      <w:lang w:eastAsia="ja-JP"/>
    </w:rPr>
  </w:style>
  <w:style w:type="paragraph" w:customStyle="1" w:styleId="Default">
    <w:name w:val="Default"/>
    <w:rsid w:val="007B09D0"/>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pindented1">
    <w:name w:val="pindented1"/>
    <w:basedOn w:val="a"/>
    <w:rsid w:val="007B09D0"/>
    <w:pPr>
      <w:spacing w:before="100" w:beforeAutospacing="1" w:after="100" w:afterAutospacing="1"/>
    </w:pPr>
    <w:rPr>
      <w:rFonts w:eastAsia="SimSun"/>
      <w:lang w:eastAsia="zh-CN"/>
    </w:rPr>
  </w:style>
  <w:style w:type="paragraph" w:customStyle="1" w:styleId="1f1">
    <w:name w:val="Абзац списка1"/>
    <w:basedOn w:val="a"/>
    <w:rsid w:val="007B09D0"/>
    <w:pPr>
      <w:spacing w:after="200" w:line="276" w:lineRule="auto"/>
      <w:ind w:left="720"/>
    </w:pPr>
    <w:rPr>
      <w:rFonts w:ascii="Calibri" w:hAnsi="Calibri"/>
      <w:sz w:val="22"/>
      <w:szCs w:val="22"/>
      <w:lang w:eastAsia="en-US"/>
    </w:rPr>
  </w:style>
  <w:style w:type="paragraph" w:styleId="afff3">
    <w:name w:val="annotation text"/>
    <w:basedOn w:val="a"/>
    <w:link w:val="afff4"/>
    <w:semiHidden/>
    <w:unhideWhenUsed/>
    <w:rsid w:val="007B09D0"/>
    <w:pPr>
      <w:spacing w:after="200"/>
    </w:pPr>
    <w:rPr>
      <w:rFonts w:ascii="Calibri" w:eastAsia="Calibri" w:hAnsi="Calibri"/>
      <w:sz w:val="20"/>
      <w:szCs w:val="20"/>
      <w:lang w:eastAsia="en-US"/>
    </w:rPr>
  </w:style>
  <w:style w:type="character" w:customStyle="1" w:styleId="afff4">
    <w:name w:val="Текст примечания Знак"/>
    <w:basedOn w:val="a0"/>
    <w:link w:val="afff3"/>
    <w:semiHidden/>
    <w:rsid w:val="007B09D0"/>
    <w:rPr>
      <w:rFonts w:ascii="Calibri" w:eastAsia="Calibri" w:hAnsi="Calibri" w:cs="Times New Roman"/>
      <w:sz w:val="20"/>
      <w:szCs w:val="20"/>
    </w:rPr>
  </w:style>
  <w:style w:type="paragraph" w:styleId="afff5">
    <w:name w:val="Document Map"/>
    <w:basedOn w:val="Tablenumbers"/>
    <w:link w:val="afff6"/>
    <w:semiHidden/>
    <w:rsid w:val="007B09D0"/>
    <w:pPr>
      <w:shd w:val="clear" w:color="auto" w:fill="000080"/>
    </w:pPr>
    <w:rPr>
      <w:rFonts w:ascii="Tahoma" w:hAnsi="Tahoma" w:cs="Tahoma"/>
    </w:rPr>
  </w:style>
  <w:style w:type="character" w:customStyle="1" w:styleId="afff6">
    <w:name w:val="Схема документа Знак"/>
    <w:basedOn w:val="a0"/>
    <w:link w:val="afff5"/>
    <w:semiHidden/>
    <w:rsid w:val="007B09D0"/>
    <w:rPr>
      <w:rFonts w:ascii="Tahoma" w:eastAsia="Times New Roman" w:hAnsi="Tahoma" w:cs="Tahoma"/>
      <w:sz w:val="20"/>
      <w:szCs w:val="20"/>
      <w:shd w:val="clear" w:color="auto" w:fill="000080"/>
      <w:lang w:val="en-GB" w:eastAsia="ru-RU"/>
    </w:rPr>
  </w:style>
  <w:style w:type="character" w:styleId="afff7">
    <w:name w:val="annotation reference"/>
    <w:uiPriority w:val="99"/>
    <w:semiHidden/>
    <w:rsid w:val="007B09D0"/>
    <w:rPr>
      <w:sz w:val="16"/>
      <w:szCs w:val="16"/>
    </w:rPr>
  </w:style>
  <w:style w:type="paragraph" w:styleId="afff8">
    <w:name w:val="annotation subject"/>
    <w:basedOn w:val="afff3"/>
    <w:next w:val="afff3"/>
    <w:link w:val="afff9"/>
    <w:uiPriority w:val="99"/>
    <w:semiHidden/>
    <w:rsid w:val="007B09D0"/>
    <w:pPr>
      <w:autoSpaceDE w:val="0"/>
      <w:autoSpaceDN w:val="0"/>
      <w:spacing w:after="0"/>
    </w:pPr>
    <w:rPr>
      <w:b/>
      <w:bCs/>
      <w:lang w:eastAsia="ru-RU"/>
    </w:rPr>
  </w:style>
  <w:style w:type="character" w:customStyle="1" w:styleId="afff9">
    <w:name w:val="Тема примечания Знак"/>
    <w:basedOn w:val="afff4"/>
    <w:link w:val="afff8"/>
    <w:uiPriority w:val="99"/>
    <w:semiHidden/>
    <w:rsid w:val="007B09D0"/>
    <w:rPr>
      <w:rFonts w:ascii="Calibri" w:eastAsia="Calibri" w:hAnsi="Calibri" w:cs="Times New Roman"/>
      <w:b/>
      <w:bCs/>
      <w:sz w:val="20"/>
      <w:szCs w:val="20"/>
      <w:lang w:eastAsia="ru-RU"/>
    </w:rPr>
  </w:style>
  <w:style w:type="paragraph" w:customStyle="1" w:styleId="3a">
    <w:name w:val="Знак Знак3"/>
    <w:basedOn w:val="a"/>
    <w:rsid w:val="007B09D0"/>
    <w:pPr>
      <w:spacing w:before="100" w:beforeAutospacing="1" w:after="100" w:afterAutospacing="1"/>
    </w:pPr>
    <w:rPr>
      <w:rFonts w:ascii="Tahoma" w:eastAsia="SimSun" w:hAnsi="Tahoma" w:cs="Tahoma"/>
      <w:sz w:val="20"/>
      <w:szCs w:val="20"/>
      <w:lang w:val="en-US" w:eastAsia="en-US"/>
    </w:rPr>
  </w:style>
  <w:style w:type="paragraph" w:styleId="afffa">
    <w:name w:val="List Bullet"/>
    <w:basedOn w:val="a"/>
    <w:rsid w:val="007B09D0"/>
    <w:pPr>
      <w:widowControl w:val="0"/>
      <w:adjustRightInd w:val="0"/>
      <w:spacing w:line="360" w:lineRule="atLeast"/>
      <w:jc w:val="both"/>
      <w:textAlignment w:val="baseline"/>
    </w:pPr>
  </w:style>
  <w:style w:type="character" w:customStyle="1" w:styleId="520">
    <w:name w:val="Знак5 Знак Знак Знак Знак Знак Знак Знак Знак2"/>
    <w:aliases w:val="Знак5 Знак Знак Знак Знак Знак Знак Знак Знак Знак Знак"/>
    <w:rsid w:val="007B09D0"/>
    <w:rPr>
      <w:sz w:val="24"/>
    </w:rPr>
  </w:style>
  <w:style w:type="paragraph" w:customStyle="1" w:styleId="afffb">
    <w:name w:val="Знак Знак Знак Знак Знак Знак Знак"/>
    <w:basedOn w:val="a"/>
    <w:rsid w:val="007B09D0"/>
    <w:pPr>
      <w:spacing w:before="100" w:beforeAutospacing="1" w:after="100" w:afterAutospacing="1"/>
    </w:pPr>
    <w:rPr>
      <w:rFonts w:ascii="Tahoma" w:hAnsi="Tahoma"/>
      <w:sz w:val="20"/>
      <w:szCs w:val="20"/>
      <w:lang w:val="en-US" w:eastAsia="en-US"/>
    </w:rPr>
  </w:style>
  <w:style w:type="paragraph" w:customStyle="1" w:styleId="312">
    <w:name w:val="Знак Знак31"/>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94">
    <w:name w:val="Обычный (веб) + 9 пт"/>
    <w:aliases w:val="По ширине,Первая строка:  0,95 см,После:  0 пт,Между..."/>
    <w:basedOn w:val="afe"/>
    <w:rsid w:val="007B09D0"/>
    <w:pPr>
      <w:spacing w:before="0" w:beforeAutospacing="0" w:after="0" w:afterAutospacing="0" w:line="312" w:lineRule="auto"/>
      <w:ind w:firstLine="540"/>
      <w:jc w:val="both"/>
    </w:pPr>
    <w:rPr>
      <w:sz w:val="18"/>
      <w:szCs w:val="18"/>
    </w:rPr>
  </w:style>
  <w:style w:type="character" w:customStyle="1" w:styleId="214">
    <w:name w:val="Знак Знак21"/>
    <w:locked/>
    <w:rsid w:val="007B09D0"/>
    <w:rPr>
      <w:sz w:val="24"/>
      <w:szCs w:val="24"/>
      <w:lang w:val="ru-RU" w:eastAsia="ru-RU"/>
    </w:rPr>
  </w:style>
  <w:style w:type="paragraph" w:customStyle="1" w:styleId="ConsPlusDocList">
    <w:name w:val="ConsPlusDocLis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09D0"/>
    <w:pPr>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7B09D0"/>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1f2">
    <w:name w:val="1"/>
    <w:basedOn w:val="a"/>
    <w:rsid w:val="007B09D0"/>
    <w:pPr>
      <w:spacing w:after="160" w:line="240" w:lineRule="exact"/>
    </w:pPr>
    <w:rPr>
      <w:rFonts w:ascii="Verdana" w:hAnsi="Verdana" w:cs="Verdana"/>
      <w:sz w:val="20"/>
      <w:szCs w:val="20"/>
      <w:lang w:val="en-US" w:eastAsia="en-US"/>
    </w:rPr>
  </w:style>
  <w:style w:type="paragraph" w:customStyle="1" w:styleId="TimesNewRoman">
    <w:name w:val="Абзац списка + Times New Roman"/>
    <w:aliases w:val="8 пт,Красный,По центру,Слева:  0 см,Перед..."/>
    <w:basedOn w:val="94"/>
    <w:rsid w:val="007B09D0"/>
    <w:pPr>
      <w:ind w:firstLine="0"/>
      <w:jc w:val="center"/>
    </w:pPr>
    <w:rPr>
      <w:bCs/>
      <w:sz w:val="16"/>
      <w:szCs w:val="16"/>
    </w:rPr>
  </w:style>
  <w:style w:type="paragraph" w:customStyle="1" w:styleId="em-12">
    <w:name w:val="em-подраздел + 12 пт"/>
    <w:basedOn w:val="em-"/>
    <w:rsid w:val="007B09D0"/>
    <w:rPr>
      <w:sz w:val="24"/>
      <w:szCs w:val="24"/>
    </w:rPr>
  </w:style>
  <w:style w:type="paragraph" w:customStyle="1" w:styleId="06062015">
    <w:name w:val="06.06.2015 по настоящее время Заместитель главы администрации (мэра города)"/>
    <w:aliases w:val="председатель комитета по управлению муниципальным имуществом Администрация городского округа «Город Йошкар-Ола»,Комитет по управлению муниципальным имуществом администрации горо"/>
    <w:basedOn w:val="em-4"/>
    <w:rsid w:val="007B09D0"/>
    <w:pPr>
      <w:ind w:firstLine="0"/>
      <w:jc w:val="center"/>
    </w:pPr>
    <w:rPr>
      <w:b/>
      <w:sz w:val="28"/>
      <w:szCs w:val="28"/>
      <w:lang w:val="en-US"/>
    </w:rPr>
  </w:style>
  <w:style w:type="paragraph" w:customStyle="1" w:styleId="em-1214">
    <w:name w:val="em-подраздел + 12 пт + 14 пт"/>
    <w:basedOn w:val="06062015"/>
    <w:rsid w:val="007B09D0"/>
  </w:style>
  <w:style w:type="character" w:customStyle="1" w:styleId="Heading8Char">
    <w:name w:val="Heading 8 Char"/>
    <w:semiHidden/>
    <w:rsid w:val="007B09D0"/>
    <w:rPr>
      <w:rFonts w:ascii="Calibri" w:eastAsia="Times New Roman" w:hAnsi="Calibri" w:cs="Times New Roman"/>
      <w:i/>
      <w:iCs/>
      <w:sz w:val="24"/>
      <w:szCs w:val="24"/>
    </w:rPr>
  </w:style>
  <w:style w:type="paragraph" w:customStyle="1" w:styleId="em-120">
    <w:name w:val="em-пункт + 12 пт"/>
    <w:basedOn w:val="a"/>
    <w:rsid w:val="007B09D0"/>
    <w:pPr>
      <w:jc w:val="right"/>
    </w:pPr>
    <w:rPr>
      <w:i/>
      <w:sz w:val="22"/>
      <w:szCs w:val="22"/>
    </w:rPr>
  </w:style>
  <w:style w:type="paragraph" w:customStyle="1" w:styleId="marker-quote3">
    <w:name w:val="marker-quote3"/>
    <w:basedOn w:val="a"/>
    <w:rsid w:val="007B09D0"/>
    <w:pPr>
      <w:spacing w:before="100" w:beforeAutospacing="1" w:after="100" w:afterAutospacing="1"/>
    </w:pPr>
  </w:style>
  <w:style w:type="character" w:customStyle="1" w:styleId="BalloonTextChar">
    <w:name w:val="Balloon Text Char"/>
    <w:semiHidden/>
    <w:rsid w:val="007B09D0"/>
    <w:rPr>
      <w:sz w:val="0"/>
      <w:szCs w:val="0"/>
    </w:rPr>
  </w:style>
  <w:style w:type="character" w:customStyle="1" w:styleId="45">
    <w:name w:val="Знак Знак4"/>
    <w:semiHidden/>
    <w:locked/>
    <w:rsid w:val="007B09D0"/>
    <w:rPr>
      <w:rFonts w:ascii="Tahoma" w:hAnsi="Tahoma" w:cs="Tahoma"/>
      <w:sz w:val="16"/>
      <w:szCs w:val="16"/>
    </w:rPr>
  </w:style>
  <w:style w:type="paragraph" w:customStyle="1" w:styleId="1f3">
    <w:name w:val="Без интервала1"/>
    <w:rsid w:val="007B09D0"/>
    <w:pPr>
      <w:spacing w:after="0" w:line="240" w:lineRule="auto"/>
    </w:pPr>
    <w:rPr>
      <w:rFonts w:ascii="Calibri" w:eastAsia="Times New Roman" w:hAnsi="Calibri" w:cs="Times New Roman"/>
    </w:rPr>
  </w:style>
  <w:style w:type="paragraph" w:styleId="afffc">
    <w:name w:val="No Spacing"/>
    <w:qFormat/>
    <w:rsid w:val="007B09D0"/>
    <w:pPr>
      <w:spacing w:after="0" w:line="240" w:lineRule="auto"/>
    </w:pPr>
    <w:rPr>
      <w:rFonts w:ascii="Calibri" w:eastAsia="Calibri" w:hAnsi="Calibri" w:cs="Times New Roman"/>
    </w:rPr>
  </w:style>
  <w:style w:type="paragraph" w:customStyle="1" w:styleId="rubr">
    <w:name w:val="rubr"/>
    <w:basedOn w:val="a"/>
    <w:rsid w:val="007B09D0"/>
    <w:pPr>
      <w:tabs>
        <w:tab w:val="left" w:pos="568"/>
        <w:tab w:val="left" w:pos="7088"/>
      </w:tabs>
      <w:autoSpaceDE w:val="0"/>
      <w:autoSpaceDN w:val="0"/>
      <w:adjustRightInd w:val="0"/>
      <w:spacing w:line="230" w:lineRule="atLeast"/>
      <w:ind w:firstLine="227"/>
      <w:jc w:val="right"/>
      <w:textAlignment w:val="center"/>
    </w:pPr>
    <w:rPr>
      <w:rFonts w:ascii="FranklinGothicBookC" w:hAnsi="FranklinGothicBookC" w:cs="FranklinGothicBookC"/>
      <w:i/>
      <w:iCs/>
      <w:color w:val="000000"/>
      <w:sz w:val="18"/>
      <w:szCs w:val="18"/>
    </w:rPr>
  </w:style>
  <w:style w:type="character" w:styleId="afffd">
    <w:name w:val="Book Title"/>
    <w:uiPriority w:val="99"/>
    <w:qFormat/>
    <w:rsid w:val="007B09D0"/>
    <w:rPr>
      <w:rFonts w:cs="Times New Roman"/>
      <w:b/>
      <w:smallCaps/>
      <w:spacing w:val="5"/>
    </w:rPr>
  </w:style>
  <w:style w:type="character" w:customStyle="1" w:styleId="1f4">
    <w:name w:val="Текст Знак1"/>
    <w:uiPriority w:val="99"/>
    <w:rsid w:val="007B09D0"/>
    <w:rPr>
      <w:rFonts w:ascii="Courier New" w:hAnsi="Courier New" w:cs="Courier New"/>
    </w:rPr>
  </w:style>
  <w:style w:type="character" w:customStyle="1" w:styleId="aff1">
    <w:name w:val="Абзац списка Знак"/>
    <w:link w:val="aff0"/>
    <w:rsid w:val="007B09D0"/>
    <w:rPr>
      <w:rFonts w:ascii="Calibri" w:eastAsia="Calibri" w:hAnsi="Calibri" w:cs="Times New Roman"/>
    </w:rPr>
  </w:style>
  <w:style w:type="character" w:customStyle="1" w:styleId="65">
    <w:name w:val="Знак Знак6"/>
    <w:locked/>
    <w:rsid w:val="007B09D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6A8519DA5B4D2DF48BE4E7F9B4FEE428D7CD8B16AF9A87A7821FD356D5p5gEJ" TargetMode="External"/><Relationship Id="rId26" Type="http://schemas.openxmlformats.org/officeDocument/2006/relationships/footer" Target="footer5.xml"/><Relationship Id="rId39" Type="http://schemas.openxmlformats.org/officeDocument/2006/relationships/hyperlink" Target="consultantplus://offline/ref=08F64D6CF22575139A7D435FD628D81297F3C01C8C577D48F17F4767431434281C35BEEBFAC058D3v7S1H" TargetMode="External"/><Relationship Id="rId21" Type="http://schemas.openxmlformats.org/officeDocument/2006/relationships/hyperlink" Target="consultantplus://offline/ref=185B12FE9832FB1716114FB10E7AA8BFC52BC7E1D8273CF2D05CAA6604A71388362CABC0F50BD6F9EFCA58B32F48BC6ABE6B8BA24775198DOEpCM" TargetMode="External"/><Relationship Id="rId34" Type="http://schemas.openxmlformats.org/officeDocument/2006/relationships/hyperlink" Target="consultantplus://offline/ref=08F64D6CF22575139A7D435FD628D81297F3C01C8C577D48F17F4767431434281C35BEEBFAC058D3v7S1H" TargetMode="External"/><Relationship Id="rId42" Type="http://schemas.openxmlformats.org/officeDocument/2006/relationships/hyperlink" Target="consultantplus://offline/ref=33061185E2CF88D7D9F9A4E3EEBC5A107B66F75CD0120D78E00E802232jDtDM" TargetMode="External"/><Relationship Id="rId47" Type="http://schemas.openxmlformats.org/officeDocument/2006/relationships/hyperlink" Target="consultantplus://offline/ref=08F64D6CF22575139A7D435FD628D81297F3C01C8C577D48F17F4767431434281C35BEEBFAC058D3v7S1H" TargetMode="External"/><Relationship Id="rId50" Type="http://schemas.openxmlformats.org/officeDocument/2006/relationships/footer" Target="footer13.xml"/><Relationship Id="rId55" Type="http://schemas.openxmlformats.org/officeDocument/2006/relationships/hyperlink" Target="consultantplus://offline/ref=CFEB4005CE83898F6AC88BD13A9015A99AA05B3B36EDD5296B7FF3CFC03A026D23B5289201CB09C318DCB4A68F1CD40AC02FB25A5E10B8F955o2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ostmaster@olabank.ru" TargetMode="External"/><Relationship Id="rId20" Type="http://schemas.openxmlformats.org/officeDocument/2006/relationships/hyperlink" Target="consultantplus://offline/ref=33061185E2CF88D7D9F9A4E3EEBC5A107B66F75CD0120D78E00E802232jDtDM" TargetMode="External"/><Relationship Id="rId29" Type="http://schemas.openxmlformats.org/officeDocument/2006/relationships/footer" Target="footer7.xml"/><Relationship Id="rId41" Type="http://schemas.openxmlformats.org/officeDocument/2006/relationships/hyperlink" Target="consultantplus://offline/ref=CFEB4005CE83898F6AC88BD13A9015A99AA05B3B36EDD5296B7FF3CFC03A026D23B5289201CB09C318DCB4A68F1CD40AC02FB25A5E10B8F955o2G" TargetMode="External"/><Relationship Id="rId54" Type="http://schemas.openxmlformats.org/officeDocument/2006/relationships/hyperlink" Target="consultantplus://offline/ref=00C24EE7D8A7CE2464BACA73220928C08AA1AD781CCC1BDA9999AD698CDA7274CD528020A9ABCB0E1A06572AC81EFDE7131230B27F43340El03CM" TargetMode="Externa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5C9B1C16E67EA5F2DF7E8FC04146FD4C6F43ECD6B9C7A1599CFC8E42494544B712D725486EA9UBz0M" TargetMode="External"/><Relationship Id="rId32" Type="http://schemas.openxmlformats.org/officeDocument/2006/relationships/hyperlink" Target="consultantplus://offline/ref=08F64D6CF22575139A7D435FD628D81297F3C01C8C577D48F17F4767431434281C35BEEBFAC058D3v7S1H" TargetMode="External"/><Relationship Id="rId37" Type="http://schemas.openxmlformats.org/officeDocument/2006/relationships/footer" Target="footer11.xml"/><Relationship Id="rId40" Type="http://schemas.openxmlformats.org/officeDocument/2006/relationships/hyperlink" Target="consultantplus://offline/ref=00C24EE7D8A7CE2464BACA73220928C08AA1AD781CCC1BDA9999AD698CDA7274CD528020A9ABCB0E1A06572AC81EFDE7131230B27F43340El03CM" TargetMode="External"/><Relationship Id="rId45" Type="http://schemas.openxmlformats.org/officeDocument/2006/relationships/hyperlink" Target="consultantplus://offline/ref=3B6E8200DA3C002C9680A27A305835A23D913304F3663B73C7E58DBC52D80BF4870ADB5CAE4F3205C018FF1F4DkDo2O" TargetMode="External"/><Relationship Id="rId53" Type="http://schemas.openxmlformats.org/officeDocument/2006/relationships/hyperlink" Target="consultantplus://offline/ref=08F64D6CF22575139A7D435FD628D81297F3C01C8C577D48F17F4767431434281C35BEEBFAC058D3v7S1H" TargetMode="External"/><Relationship Id="rId58" Type="http://schemas.openxmlformats.org/officeDocument/2006/relationships/hyperlink" Target="consultantplus://offline/ref=3B6E8200DA3C002C9680A27A305835A23C903702FE673B73C7E58DBC52D80BF4950A8350AF4C2C04C40DA94E0B875197FB22F0FC7F46C5D8k1o4O" TargetMode="External"/><Relationship Id="rId5" Type="http://schemas.openxmlformats.org/officeDocument/2006/relationships/webSettings" Target="webSettings.xml"/><Relationship Id="rId15" Type="http://schemas.openxmlformats.org/officeDocument/2006/relationships/hyperlink" Target="mailto:info@uba.ru" TargetMode="External"/><Relationship Id="rId23" Type="http://schemas.openxmlformats.org/officeDocument/2006/relationships/hyperlink" Target="consultantplus://offline/ref=3B6E8200DA3C002C9680A27A305835A23D913304F3663B73C7E58DBC52D80BF4870ADB5CAE4F3205C018FF1F4DkDo2O" TargetMode="External"/><Relationship Id="rId28" Type="http://schemas.openxmlformats.org/officeDocument/2006/relationships/header" Target="header1.xml"/><Relationship Id="rId36" Type="http://schemas.openxmlformats.org/officeDocument/2006/relationships/footer" Target="footer10.xml"/><Relationship Id="rId49" Type="http://schemas.openxmlformats.org/officeDocument/2006/relationships/footer" Target="footer12.xml"/><Relationship Id="rId57" Type="http://schemas.openxmlformats.org/officeDocument/2006/relationships/hyperlink" Target="consultantplus://offline/ref=185B12FE9832FB1716114FB10E7AA8BFC52BC7E1D8273CF2D05CAA6604A71388362CABC0F50BD6F9EFCA58B32F48BC6ABE6B8BA24775198DOEpCM" TargetMode="External"/><Relationship Id="rId61" Type="http://schemas.openxmlformats.org/officeDocument/2006/relationships/footer" Target="footer16.xml"/><Relationship Id="rId10" Type="http://schemas.openxmlformats.org/officeDocument/2006/relationships/hyperlink" Target="mailto:postmaster@olabank.ru" TargetMode="External"/><Relationship Id="rId19" Type="http://schemas.openxmlformats.org/officeDocument/2006/relationships/hyperlink" Target="consultantplus://offline/ref=CFEB4005CE83898F6AC88BD13A9015A99AA05B3B36EDD5296B7FF3CFC03A026D23B5289201CB09C318DCB4A68F1CD40AC02FB25A5E10B8F955o2G" TargetMode="External"/><Relationship Id="rId31" Type="http://schemas.openxmlformats.org/officeDocument/2006/relationships/image" Target="media/image1.png"/><Relationship Id="rId44" Type="http://schemas.openxmlformats.org/officeDocument/2006/relationships/hyperlink" Target="consultantplus://offline/ref=3B6E8200DA3C002C9680A27A305835A23C903702FE673B73C7E58DBC52D80BF4950A8350AF4C2C04C40DA94E0B875197FB22F0FC7F46C5D8k1o4O" TargetMode="External"/><Relationship Id="rId52" Type="http://schemas.openxmlformats.org/officeDocument/2006/relationships/hyperlink" Target="consultantplus://offline/ref=08F64D6CF22575139A7D435FD628D81297F3C01C8C577D48F17F4767431434281C35BEEBFAC058D3v7S1H" TargetMode="External"/><Relationship Id="rId60"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mailto:eku@olabank.ru" TargetMode="External"/><Relationship Id="rId14" Type="http://schemas.openxmlformats.org/officeDocument/2006/relationships/footer" Target="footer4.xml"/><Relationship Id="rId22" Type="http://schemas.openxmlformats.org/officeDocument/2006/relationships/hyperlink" Target="consultantplus://offline/ref=3B6E8200DA3C002C9680A27A305835A23C903702FE673B73C7E58DBC52D80BF4950A8350AF4C2C04C40DA94E0B875197FB22F0FC7F46C5D8k1o4O"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9.xml"/><Relationship Id="rId43" Type="http://schemas.openxmlformats.org/officeDocument/2006/relationships/hyperlink" Target="consultantplus://offline/ref=185B12FE9832FB1716114FB10E7AA8BFC52BC7E1D8273CF2D05CAA6604A71388362CABC0F50BD6F9EFCA58B32F48BC6ABE6B8BA24775198DOEpCM" TargetMode="External"/><Relationship Id="rId48" Type="http://schemas.openxmlformats.org/officeDocument/2006/relationships/hyperlink" Target="consultantplus://offline/ref=08F64D6CF22575139A7D435FD628D81297F3C01C8C577D48F17F4767431434281C35BEEBFAC058D3v7S1H" TargetMode="External"/><Relationship Id="rId56" Type="http://schemas.openxmlformats.org/officeDocument/2006/relationships/hyperlink" Target="consultantplus://offline/ref=33061185E2CF88D7D9F9A4E3EEBC5A107B66F75CD0120D78E00E802232jDtDM" TargetMode="External"/><Relationship Id="rId64" Type="http://schemas.openxmlformats.org/officeDocument/2006/relationships/theme" Target="theme/theme1.xml"/><Relationship Id="rId8" Type="http://schemas.openxmlformats.org/officeDocument/2006/relationships/hyperlink" Target="mailto:eku@olabank.ru" TargetMode="Externa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olabank.ru" TargetMode="External"/><Relationship Id="rId25" Type="http://schemas.openxmlformats.org/officeDocument/2006/relationships/hyperlink" Target="consultantplus://offline/ref=9347BDA79567AD0C86FEB193B8CD6659962C873FE28F00B9EFDDC0B069D78B53FE38F447BEbFI5M" TargetMode="External"/><Relationship Id="rId33" Type="http://schemas.openxmlformats.org/officeDocument/2006/relationships/hyperlink" Target="consultantplus://offline/ref=08F64D6CF22575139A7D435FD628D81297F3C01C8C577D48F17F4767431434281C35BEEBFAC058D3v7S1H" TargetMode="External"/><Relationship Id="rId38" Type="http://schemas.openxmlformats.org/officeDocument/2006/relationships/hyperlink" Target="consultantplus://offline/ref=08F64D6CF22575139A7D435FD628D81297F3C01C8C577D48F17F4767431434281C35BEEBFAC058D3v7S1H" TargetMode="External"/><Relationship Id="rId46" Type="http://schemas.openxmlformats.org/officeDocument/2006/relationships/hyperlink" Target="consultantplus://offline/ref=08F64D6CF22575139A7D435FD628D81297F3C01C8C577D48F17F4767431434281C35BEEBFAC058D3v7S1H" TargetMode="External"/><Relationship Id="rId59" Type="http://schemas.openxmlformats.org/officeDocument/2006/relationships/hyperlink" Target="consultantplus://offline/ref=3B6E8200DA3C002C9680A27A305835A23D913304F3663B73C7E58DBC52D80BF4870ADB5CAE4F3205C018FF1F4DkDo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4D9A-A442-4147-A511-D9A9AC78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191</Pages>
  <Words>89901</Words>
  <Characters>512439</Characters>
  <Application>Microsoft Office Word</Application>
  <DocSecurity>0</DocSecurity>
  <Lines>4270</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Багдадишвили Тенгизи</dc:creator>
  <cp:keywords/>
  <dc:description/>
  <cp:lastModifiedBy>Багдадишвили Тенгизи</cp:lastModifiedBy>
  <cp:revision>16</cp:revision>
  <cp:lastPrinted>2020-05-07T12:23:00Z</cp:lastPrinted>
  <dcterms:created xsi:type="dcterms:W3CDTF">2020-05-06T09:31:00Z</dcterms:created>
  <dcterms:modified xsi:type="dcterms:W3CDTF">2020-05-14T13:21:00Z</dcterms:modified>
</cp:coreProperties>
</file>